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03B" w:rsidRPr="00AE0D59" w:rsidRDefault="00630B79">
      <w:pPr>
        <w:spacing w:line="360" w:lineRule="auto"/>
        <w:rPr>
          <w:rFonts w:ascii="Times New Roman" w:eastAsia="黑体" w:hAnsi="Times New Roman"/>
          <w:b/>
          <w:sz w:val="32"/>
          <w:szCs w:val="32"/>
        </w:rPr>
      </w:pPr>
      <w:bookmarkStart w:id="0" w:name="_Toc368229077"/>
      <w:bookmarkStart w:id="1" w:name="_Toc360458633"/>
      <w:bookmarkStart w:id="2" w:name="_Toc360897066"/>
      <w:bookmarkStart w:id="3" w:name="_Toc360458996"/>
      <w:bookmarkStart w:id="4" w:name="_Toc369246620"/>
      <w:bookmarkStart w:id="5" w:name="_Toc360458661"/>
      <w:bookmarkStart w:id="6" w:name="_Toc368994711"/>
      <w:bookmarkStart w:id="7" w:name="_Toc10999"/>
      <w:bookmarkStart w:id="8" w:name="_Toc276938131"/>
      <w:bookmarkStart w:id="9" w:name="_Toc267755602"/>
      <w:bookmarkStart w:id="10" w:name="_Toc268143867"/>
      <w:bookmarkStart w:id="11" w:name="_Toc275235379"/>
      <w:bookmarkStart w:id="12" w:name="_Toc267875746"/>
      <w:bookmarkStart w:id="13" w:name="_Toc267876071"/>
      <w:r w:rsidRPr="00630B79">
        <w:rPr>
          <w:rFonts w:ascii="Times New Roman" w:eastAsia="黑体" w:hAnsi="Times New Roman"/>
          <w:noProof/>
          <w:sz w:val="32"/>
          <w:szCs w:val="32"/>
        </w:rPr>
        <w:pict>
          <v:shapetype id="_x0000_t202" coordsize="21600,21600" o:spt="202" path="m,l,21600r21600,l21600,xe">
            <v:stroke joinstyle="miter"/>
            <v:path gradientshapeok="t" o:connecttype="rect"/>
          </v:shapetype>
          <v:shape id="Text Box 6" o:spid="_x0000_s1026" type="#_x0000_t202" style="position:absolute;left:0;text-align:left;margin-left:315.3pt;margin-top:7.65pt;width:131.2pt;height:54.6pt;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" stroked="f">
            <v:textbox>
              <w:txbxContent>
                <w:p w:rsidR="004852D3" w:rsidRPr="00DC3562" w:rsidRDefault="004852D3" w:rsidP="00DC3562"/>
              </w:txbxContent>
            </v:textbox>
          </v:shape>
        </w:pict>
      </w:r>
      <w:r w:rsidRPr="00630B79">
        <w:rPr>
          <w:rFonts w:ascii="Times New Roman" w:hAnsi="Times New Roman"/>
          <w:noProof/>
          <w:sz w:val="24"/>
        </w:rPr>
        <w:pict>
          <v:shape id="fmFrame1" o:spid="_x0000_s1027" type="#_x0000_t202" style="position:absolute;left:0;text-align:left;margin-left:0;margin-top:0;width:200pt;height:51.8pt;z-index:25165926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" stroked="f">
            <v:textbox inset="0,0,0,0">
              <w:txbxContent>
                <w:p w:rsidR="004852D3" w:rsidRPr="00DC3562" w:rsidRDefault="004852D3" w:rsidP="00DC3562"/>
              </w:txbxContent>
            </v:textbox>
            <w10:wrap anchorx="margin" anchory="margin"/>
            <w10:anchorlock/>
          </v:shape>
        </w:pict>
      </w:r>
      <w:bookmarkEnd w:id="0"/>
      <w:bookmarkEnd w:id="1"/>
      <w:bookmarkEnd w:id="2"/>
      <w:bookmarkEnd w:id="3"/>
      <w:bookmarkEnd w:id="4"/>
      <w:bookmarkEnd w:id="5"/>
      <w:bookmarkEnd w:id="6"/>
      <w:r w:rsidR="00F05FBD" w:rsidRPr="00AE0D59">
        <w:rPr>
          <w:rFonts w:ascii="Times New Roman" w:eastAsia="黑体" w:hAnsi="Times New Roman"/>
          <w:b/>
          <w:sz w:val="32"/>
          <w:szCs w:val="32"/>
        </w:rPr>
        <w:t>一</w:t>
      </w:r>
      <w:r w:rsidR="00F05FBD" w:rsidRPr="00AE0D59">
        <w:rPr>
          <w:rFonts w:ascii="Times New Roman" w:eastAsia="黑体" w:hAnsi="Times New Roman"/>
          <w:b/>
          <w:sz w:val="32"/>
          <w:szCs w:val="32"/>
        </w:rPr>
        <w:t>o</w:t>
      </w:r>
    </w:p>
    <w:p w:rsidR="0066603B" w:rsidRPr="00AE0D59" w:rsidRDefault="0066603B">
      <w:pPr>
        <w:jc w:val="center"/>
        <w:rPr>
          <w:rFonts w:ascii="Times New Roman" w:eastAsia="黑体" w:hAnsi="Times New Roman"/>
          <w:sz w:val="32"/>
          <w:szCs w:val="32"/>
        </w:rPr>
      </w:pPr>
    </w:p>
    <w:p w:rsidR="0066603B" w:rsidRPr="00AE0D59" w:rsidRDefault="00630B79">
      <w:pPr>
        <w:rPr>
          <w:rFonts w:ascii="Times New Roman" w:eastAsia="黑体" w:hAnsi="Times New Roman"/>
          <w:sz w:val="32"/>
          <w:szCs w:val="32"/>
        </w:rPr>
      </w:pPr>
      <w:r>
        <w:rPr>
          <w:rFonts w:ascii="Times New Roman" w:eastAsia="黑体" w:hAnsi="Times New Roman"/>
          <w:noProof/>
          <w:sz w:val="32"/>
          <w:szCs w:val="32"/>
        </w:rPr>
        <w:pict>
          <v:shape id="fmFrame2" o:spid="_x0000_s1028" type="#_x0000_t202" style="position:absolute;left:0;text-align:left;margin-left:-.5pt;margin-top:85.95pt;width:481.8pt;height:30.8pt;z-index:25166131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" stroked="f">
            <v:textbox inset="0,0,0,0">
              <w:txbxContent>
                <w:p w:rsidR="004852D3" w:rsidRDefault="004852D3">
                  <w:pPr>
                    <w:adjustRightInd w:val="0"/>
                    <w:snapToGrid w:val="0"/>
                    <w:jc w:val="distribute"/>
                    <w:rPr>
                      <w:rFonts w:ascii="黑体" w:eastAsia="黑体" w:hAnsi="宋体"/>
                      <w:b/>
                      <w:spacing w:val="34"/>
                      <w:w w:val="150"/>
                      <w:sz w:val="52"/>
                    </w:rPr>
                  </w:pPr>
                  <w:r>
                    <w:rPr>
                      <w:rFonts w:ascii="黑体" w:eastAsia="黑体" w:hAnsi="宋体" w:hint="eastAsia"/>
                      <w:b/>
                      <w:spacing w:val="34"/>
                      <w:sz w:val="52"/>
                    </w:rPr>
                    <w:t>重庆市地方行业标准</w:t>
                  </w:r>
                </w:p>
                <w:p w:rsidR="004852D3" w:rsidRDefault="004852D3"/>
              </w:txbxContent>
            </v:textbox>
            <w10:wrap anchorx="margin" anchory="margin"/>
            <w10:anchorlock/>
          </v:shape>
        </w:pict>
      </w:r>
    </w:p>
    <w:p w:rsidR="0066603B" w:rsidRPr="00AE0D59" w:rsidRDefault="0066603B">
      <w:pPr>
        <w:rPr>
          <w:rFonts w:ascii="Times New Roman" w:eastAsia="黑体" w:hAnsi="Times New Roman"/>
          <w:sz w:val="32"/>
          <w:szCs w:val="32"/>
        </w:rPr>
      </w:pPr>
    </w:p>
    <w:p w:rsidR="0066603B" w:rsidRPr="00AE0D59" w:rsidRDefault="00630B79">
      <w:pPr>
        <w:jc w:val="center"/>
        <w:rPr>
          <w:rFonts w:ascii="Times New Roman" w:eastAsia="黑体" w:hAnsi="Times New Roman"/>
          <w:sz w:val="32"/>
          <w:szCs w:val="32"/>
        </w:rPr>
      </w:pPr>
      <w:r>
        <w:rPr>
          <w:rFonts w:ascii="Times New Roman" w:eastAsia="黑体" w:hAnsi="Times New Roman"/>
          <w:noProof/>
          <w:sz w:val="32"/>
          <w:szCs w:val="32"/>
        </w:rPr>
        <w:pict>
          <v:shape id="fmFrame3" o:spid="_x0000_s1029" type="#_x0000_t202" style="position:absolute;left:0;text-align:left;margin-left:5.25pt;margin-top:117pt;width:456.9pt;height:67.75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" stroked="f">
            <v:textbox inset="0,0,0,0">
              <w:txbxContent>
                <w:p w:rsidR="004852D3" w:rsidRDefault="00DC3562">
                  <w:pPr>
                    <w:pStyle w:val="11"/>
                    <w:wordWrap w:val="0"/>
                    <w:rPr>
                      <w:rFonts w:ascii="黑体" w:eastAsia="黑体"/>
                    </w:rPr>
                  </w:pPr>
                  <w:r w:rsidRPr="00DC3562">
                    <w:rPr>
                      <w:rFonts w:ascii="黑体" w:eastAsia="黑体" w:hint="eastAsia"/>
                      <w:b/>
                    </w:rPr>
                    <w:t>CQJTY</w:t>
                  </w:r>
                  <w:r w:rsidR="00691FB7">
                    <w:rPr>
                      <w:rFonts w:ascii="黑体" w:eastAsia="黑体" w:hint="eastAsia"/>
                      <w:b/>
                    </w:rPr>
                    <w:t>/T</w:t>
                  </w:r>
                  <w:r w:rsidRPr="00DC3562">
                    <w:rPr>
                      <w:rFonts w:ascii="黑体" w:eastAsia="黑体" w:hint="eastAsia"/>
                      <w:b/>
                    </w:rPr>
                    <w:t xml:space="preserve"> </w:t>
                  </w:r>
                  <w:r w:rsidR="0043357F">
                    <w:rPr>
                      <w:rFonts w:ascii="黑体" w:eastAsia="黑体" w:hint="eastAsia"/>
                      <w:b/>
                    </w:rPr>
                    <w:t>N</w:t>
                  </w:r>
                  <w:r w:rsidRPr="00DC3562">
                    <w:rPr>
                      <w:rFonts w:ascii="黑体" w:eastAsia="黑体" w:hint="eastAsia"/>
                      <w:b/>
                    </w:rPr>
                    <w:t>01-2021</w:t>
                  </w:r>
                </w:p>
              </w:txbxContent>
            </v:textbox>
            <w10:wrap anchorx="margin" anchory="margin"/>
            <w10:anchorlock/>
          </v:shape>
        </w:pict>
      </w:r>
    </w:p>
    <w:p w:rsidR="0066603B" w:rsidRPr="00AE0D59" w:rsidRDefault="00630B79">
      <w:pPr>
        <w:rPr>
          <w:rFonts w:ascii="Times New Roman" w:eastAsia="黑体" w:hAnsi="Times New Roman"/>
          <w:sz w:val="32"/>
          <w:szCs w:val="32"/>
        </w:rPr>
      </w:pPr>
      <w:r>
        <w:rPr>
          <w:rFonts w:ascii="Times New Roman" w:eastAsia="黑体" w:hAnsi="Times New Roman"/>
          <w:noProof/>
          <w:sz w:val="32"/>
          <w:szCs w:val="32"/>
        </w:rPr>
        <w:pict>
          <v:shape id="fmFrame4" o:spid="_x0000_s1030" type="#_x0000_t202" style="position:absolute;left:0;text-align:left;margin-left:-14.55pt;margin-top:243.55pt;width:497.85pt;height:368.6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" stroked="f">
            <v:textbox inset="0,0,0,0">
              <w:txbxContent>
                <w:p w:rsidR="004852D3" w:rsidRDefault="004852D3">
                  <w:pPr>
                    <w:jc w:val="center"/>
                    <w:rPr>
                      <w:rFonts w:ascii="黑体" w:eastAsia="黑体" w:hAnsi="黑体"/>
                      <w:sz w:val="52"/>
                      <w:szCs w:val="52"/>
                    </w:rPr>
                  </w:pPr>
                  <w:r>
                    <w:rPr>
                      <w:rFonts w:ascii="黑体" w:eastAsia="黑体" w:hAnsi="黑体" w:hint="eastAsia"/>
                      <w:sz w:val="52"/>
                      <w:szCs w:val="52"/>
                    </w:rPr>
                    <w:t>城市轨道交通初期运营前安全评估技术规范</w:t>
                  </w:r>
                </w:p>
                <w:p w:rsidR="004852D3" w:rsidRDefault="004852D3">
                  <w:pPr>
                    <w:jc w:val="center"/>
                    <w:rPr>
                      <w:rFonts w:ascii="Times New Roman" w:eastAsia="黑体" w:hAnsi="Times New Roman"/>
                      <w:b/>
                      <w:bCs/>
                      <w:sz w:val="52"/>
                      <w:szCs w:val="52"/>
                    </w:rPr>
                  </w:pPr>
                  <w:r>
                    <w:rPr>
                      <w:rFonts w:ascii="黑体" w:eastAsia="黑体" w:hAnsi="黑体"/>
                      <w:sz w:val="52"/>
                      <w:szCs w:val="52"/>
                    </w:rPr>
                    <w:t>第</w:t>
                  </w:r>
                  <w:r>
                    <w:rPr>
                      <w:rFonts w:ascii="黑体" w:eastAsia="黑体" w:hAnsi="黑体" w:hint="eastAsia"/>
                      <w:sz w:val="52"/>
                      <w:szCs w:val="52"/>
                    </w:rPr>
                    <w:t>1</w:t>
                  </w:r>
                  <w:r>
                    <w:rPr>
                      <w:rFonts w:ascii="黑体" w:eastAsia="黑体" w:hAnsi="黑体"/>
                      <w:sz w:val="52"/>
                      <w:szCs w:val="52"/>
                    </w:rPr>
                    <w:t>部分</w:t>
                  </w:r>
                  <w:r>
                    <w:rPr>
                      <w:rFonts w:ascii="黑体" w:eastAsia="黑体" w:hAnsi="黑体" w:hint="eastAsia"/>
                      <w:sz w:val="52"/>
                      <w:szCs w:val="52"/>
                    </w:rPr>
                    <w:t>：地铁和轻轨</w:t>
                  </w:r>
                </w:p>
                <w:p w:rsidR="004852D3" w:rsidRDefault="004852D3">
                  <w:pPr>
                    <w:adjustRightInd w:val="0"/>
                    <w:snapToGrid w:val="0"/>
                    <w:spacing w:line="360" w:lineRule="auto"/>
                    <w:jc w:val="center"/>
                    <w:rPr>
                      <w:rFonts w:ascii="黑体" w:eastAsia="黑体" w:hAnsi="黑体"/>
                      <w:sz w:val="28"/>
                      <w:szCs w:val="28"/>
                    </w:rPr>
                  </w:pPr>
                  <w:r>
                    <w:rPr>
                      <w:rFonts w:ascii="黑体" w:eastAsia="黑体" w:hAnsi="黑体"/>
                      <w:sz w:val="28"/>
                      <w:szCs w:val="28"/>
                    </w:rPr>
                    <w:t>T</w:t>
                  </w:r>
                  <w:r>
                    <w:rPr>
                      <w:rFonts w:ascii="黑体" w:eastAsia="黑体" w:hAnsi="黑体" w:hint="eastAsia"/>
                      <w:sz w:val="28"/>
                      <w:szCs w:val="28"/>
                    </w:rPr>
                    <w:t xml:space="preserve">echnical regulation </w:t>
                  </w:r>
                  <w:r>
                    <w:rPr>
                      <w:rFonts w:ascii="黑体" w:eastAsia="黑体" w:hAnsi="黑体"/>
                      <w:sz w:val="28"/>
                      <w:szCs w:val="28"/>
                    </w:rPr>
                    <w:t xml:space="preserve">of security evaluation </w:t>
                  </w:r>
                  <w:r>
                    <w:rPr>
                      <w:rFonts w:ascii="黑体" w:eastAsia="黑体" w:hAnsi="黑体" w:hint="eastAsia"/>
                      <w:sz w:val="28"/>
                      <w:szCs w:val="28"/>
                    </w:rPr>
                    <w:t xml:space="preserve">for </w:t>
                  </w:r>
                  <w:r>
                    <w:rPr>
                      <w:rFonts w:ascii="黑体" w:eastAsia="黑体" w:hAnsi="黑体"/>
                      <w:sz w:val="28"/>
                      <w:szCs w:val="28"/>
                    </w:rPr>
                    <w:t xml:space="preserve">initial operation permission </w:t>
                  </w:r>
                  <w:r>
                    <w:rPr>
                      <w:rFonts w:ascii="黑体" w:eastAsia="黑体" w:hAnsi="黑体" w:hint="eastAsia"/>
                      <w:sz w:val="28"/>
                      <w:szCs w:val="28"/>
                    </w:rPr>
                    <w:t>o</w:t>
                  </w:r>
                  <w:r>
                    <w:rPr>
                      <w:rFonts w:ascii="黑体" w:eastAsia="黑体" w:hAnsi="黑体"/>
                      <w:sz w:val="28"/>
                      <w:szCs w:val="28"/>
                    </w:rPr>
                    <w:t>f</w:t>
                  </w:r>
                  <w:r>
                    <w:rPr>
                      <w:rFonts w:ascii="黑体" w:eastAsia="黑体" w:hAnsi="黑体" w:hint="eastAsia"/>
                      <w:sz w:val="28"/>
                      <w:szCs w:val="28"/>
                    </w:rPr>
                    <w:t xml:space="preserve"> U</w:t>
                  </w:r>
                  <w:r>
                    <w:rPr>
                      <w:rFonts w:ascii="黑体" w:eastAsia="黑体" w:hAnsi="黑体"/>
                      <w:sz w:val="28"/>
                      <w:szCs w:val="28"/>
                    </w:rPr>
                    <w:t xml:space="preserve">rban Rail </w:t>
                  </w:r>
                  <w:r>
                    <w:rPr>
                      <w:rFonts w:ascii="黑体" w:eastAsia="黑体" w:hAnsi="黑体" w:hint="eastAsia"/>
                      <w:sz w:val="28"/>
                      <w:szCs w:val="28"/>
                    </w:rPr>
                    <w:t>T</w:t>
                  </w:r>
                  <w:r>
                    <w:rPr>
                      <w:rFonts w:ascii="黑体" w:eastAsia="黑体" w:hAnsi="黑体"/>
                      <w:sz w:val="28"/>
                      <w:szCs w:val="28"/>
                    </w:rPr>
                    <w:t>ransit</w:t>
                  </w:r>
                  <w:r>
                    <w:rPr>
                      <w:rFonts w:ascii="黑体" w:eastAsia="黑体" w:hAnsi="黑体" w:hint="eastAsia"/>
                      <w:sz w:val="28"/>
                      <w:szCs w:val="28"/>
                    </w:rPr>
                    <w:t>——</w:t>
                  </w:r>
                  <w:r>
                    <w:rPr>
                      <w:rFonts w:ascii="黑体" w:eastAsia="黑体" w:hAnsi="黑体"/>
                      <w:sz w:val="28"/>
                      <w:szCs w:val="28"/>
                    </w:rPr>
                    <w:t>Part 1</w:t>
                  </w:r>
                  <w:r>
                    <w:rPr>
                      <w:rFonts w:ascii="黑体" w:eastAsia="黑体" w:hAnsi="黑体" w:hint="eastAsia"/>
                      <w:sz w:val="28"/>
                      <w:szCs w:val="28"/>
                    </w:rPr>
                    <w:t>：Metro</w:t>
                  </w:r>
                  <w:r>
                    <w:rPr>
                      <w:rFonts w:ascii="黑体" w:eastAsia="黑体" w:hAnsi="黑体"/>
                      <w:sz w:val="28"/>
                      <w:szCs w:val="28"/>
                    </w:rPr>
                    <w:t xml:space="preserve"> and light rail</w:t>
                  </w: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pPr>
                </w:p>
                <w:p w:rsidR="004852D3" w:rsidRDefault="004852D3">
                  <w:pPr>
                    <w:pStyle w:val="affa"/>
                    <w:ind w:left="5250"/>
                    <w:rPr>
                      <w:b/>
                      <w:sz w:val="28"/>
                      <w:szCs w:val="28"/>
                    </w:rPr>
                  </w:pPr>
                </w:p>
              </w:txbxContent>
            </v:textbox>
            <w10:wrap anchorx="margin" anchory="margin"/>
            <w10:anchorlock/>
          </v:shape>
        </w:pict>
      </w:r>
    </w:p>
    <w:p w:rsidR="0066603B" w:rsidRPr="00AE0D59" w:rsidRDefault="00630B79">
      <w:pPr>
        <w:rPr>
          <w:rFonts w:ascii="Times New Roman" w:eastAsia="黑体" w:hAnsi="Times New Roman"/>
          <w:sz w:val="32"/>
          <w:szCs w:val="32"/>
        </w:rPr>
      </w:pPr>
      <w:r>
        <w:rPr>
          <w:rFonts w:ascii="Times New Roman" w:eastAsia="黑体" w:hAnsi="Times New Roman"/>
          <w:noProof/>
          <w:sz w:val="32"/>
          <w:szCs w:val="32"/>
        </w:rPr>
        <w:pict>
          <v:line id="Line 13" o:spid="_x0000_s1088" style="position:absolute;left:0;text-align:left;z-index:251667456" from="0,0" to="482pt,.05pt" o:gfxdata="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F++XGjSAAAA&#10;AgEAAA8AAAAAAAAAAQAgAAAAIgAAAGRycy9kb3ducmV2LnhtbFBLAQIUABQAAAAIAIdO4kCkzCQl&#10;sQEAAFYDAAAOAAAAAAAAAAEAIAAAACEBAABkcnMvZTJvRG9jLnhtbFBLBQYAAAAABgAGAFkBAABE&#10;BQAAAAA=&#10;" strokeweight="1pt"/>
        </w:pict>
      </w:r>
      <w:r>
        <w:rPr>
          <w:rFonts w:ascii="Times New Roman" w:eastAsia="黑体" w:hAnsi="Times New Roman"/>
          <w:noProof/>
          <w:sz w:val="32"/>
          <w:szCs w:val="32"/>
        </w:rPr>
        <w:pict>
          <v:shape id="fmFrame5" o:spid="_x0000_s1031" type="#_x0000_t202" style="position:absolute;left:0;text-align:left;margin-left:0;margin-top:631.75pt;width:159pt;height:24.6pt;z-index:25166438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" stroked="f">
            <v:textbox inset="0,0,0,0">
              <w:txbxContent>
                <w:p w:rsidR="004852D3" w:rsidRDefault="00DC3562">
                  <w:pPr>
                    <w:pStyle w:val="affb"/>
                  </w:pPr>
                  <w:r>
                    <w:rPr>
                      <w:rFonts w:hint="eastAsia"/>
                      <w:b/>
                    </w:rPr>
                    <w:t>2021</w:t>
                  </w:r>
                  <w:r w:rsidR="004852D3">
                    <w:rPr>
                      <w:rFonts w:hint="eastAsia"/>
                      <w:b/>
                    </w:rPr>
                    <w:t>-</w:t>
                  </w:r>
                  <w:r>
                    <w:rPr>
                      <w:rFonts w:hint="eastAsia"/>
                      <w:b/>
                    </w:rPr>
                    <w:t>03</w:t>
                  </w:r>
                  <w:r w:rsidR="004852D3">
                    <w:rPr>
                      <w:rFonts w:hint="eastAsia"/>
                      <w:b/>
                    </w:rPr>
                    <w:t>-</w:t>
                  </w:r>
                  <w:r>
                    <w:rPr>
                      <w:rFonts w:hint="eastAsia"/>
                      <w:b/>
                    </w:rPr>
                    <w:t>15</w:t>
                  </w:r>
                  <w:r w:rsidR="004852D3">
                    <w:rPr>
                      <w:rFonts w:hint="eastAsia"/>
                      <w:b/>
                    </w:rPr>
                    <w:t>发布</w:t>
                  </w:r>
                </w:p>
              </w:txbxContent>
            </v:textbox>
            <w10:wrap anchorx="margin" anchory="margin"/>
            <w10:anchorlock/>
          </v:shape>
        </w:pict>
      </w:r>
    </w:p>
    <w:p w:rsidR="0066603B" w:rsidRPr="00AE0D59" w:rsidRDefault="00630B79">
      <w:pPr>
        <w:rPr>
          <w:rFonts w:ascii="Times New Roman" w:eastAsia="黑体" w:hAnsi="Times New Roman"/>
          <w:sz w:val="32"/>
          <w:szCs w:val="32"/>
        </w:rPr>
      </w:pPr>
      <w:r>
        <w:rPr>
          <w:rFonts w:ascii="Times New Roman" w:eastAsia="黑体" w:hAnsi="Times New Roman"/>
          <w:noProof/>
          <w:sz w:val="32"/>
          <w:szCs w:val="32"/>
        </w:rPr>
        <w:pict>
          <v:shape id="fmFrame7" o:spid="_x0000_s1032" type="#_x0000_t202" style="position:absolute;left:0;text-align:left;margin-left:9.75pt;margin-top:670.1pt;width:444.35pt;height:28.6pt;z-index:25166643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" stroked="f">
            <v:textbox inset="0,0,0,0">
              <w:txbxContent>
                <w:p w:rsidR="004852D3" w:rsidRPr="00DC3562" w:rsidRDefault="00DC3562" w:rsidP="00DC3562">
                  <w:pPr>
                    <w:pStyle w:val="affe"/>
                    <w:rPr>
                      <w:rStyle w:val="affd"/>
                    </w:rPr>
                  </w:pPr>
                  <w:r w:rsidRPr="00DC3562">
                    <w:rPr>
                      <w:rStyle w:val="affd"/>
                      <w:rFonts w:hint="eastAsia"/>
                    </w:rPr>
                    <w:t>重庆市交通局</w:t>
                  </w:r>
                  <w:r w:rsidR="004852D3">
                    <w:rPr>
                      <w:rStyle w:val="affd"/>
                      <w:rFonts w:hint="eastAsia"/>
                    </w:rPr>
                    <w:t>发布</w:t>
                  </w:r>
                </w:p>
              </w:txbxContent>
            </v:textbox>
            <w10:wrap anchorx="margin" anchory="margin"/>
            <w10:anchorlock/>
          </v:shape>
        </w:pict>
      </w:r>
      <w:r>
        <w:rPr>
          <w:rFonts w:ascii="Times New Roman" w:eastAsia="黑体" w:hAnsi="Times New Roman"/>
          <w:noProof/>
          <w:sz w:val="32"/>
          <w:szCs w:val="32"/>
        </w:rPr>
        <w:pict>
          <v:shape id="fmFrame6" o:spid="_x0000_s1033" type="#_x0000_t202" style="position:absolute;left:0;text-align:left;margin-left:322.9pt;margin-top:631.75pt;width:159pt;height:24.6pt;z-index:25166540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" stroked="f">
            <v:textbox inset="0,0,0,0">
              <w:txbxContent>
                <w:p w:rsidR="004852D3" w:rsidRDefault="00DC3562">
                  <w:pPr>
                    <w:pStyle w:val="affc"/>
                    <w:rPr>
                      <w:b/>
                    </w:rPr>
                  </w:pPr>
                  <w:r>
                    <w:rPr>
                      <w:rFonts w:hint="eastAsia"/>
                      <w:b/>
                    </w:rPr>
                    <w:t>2021</w:t>
                  </w:r>
                  <w:r w:rsidR="004852D3">
                    <w:rPr>
                      <w:rFonts w:hint="eastAsia"/>
                      <w:b/>
                    </w:rPr>
                    <w:t>-</w:t>
                  </w:r>
                  <w:r>
                    <w:rPr>
                      <w:rFonts w:hint="eastAsia"/>
                      <w:b/>
                    </w:rPr>
                    <w:t>0</w:t>
                  </w:r>
                  <w:r w:rsidR="002D1B96">
                    <w:rPr>
                      <w:rFonts w:hint="eastAsia"/>
                      <w:b/>
                    </w:rPr>
                    <w:t>5</w:t>
                  </w:r>
                  <w:r w:rsidR="004852D3">
                    <w:rPr>
                      <w:rFonts w:hint="eastAsia"/>
                      <w:b/>
                    </w:rPr>
                    <w:t>-</w:t>
                  </w:r>
                  <w:r>
                    <w:rPr>
                      <w:rFonts w:hint="eastAsia"/>
                      <w:b/>
                    </w:rPr>
                    <w:t>01</w:t>
                  </w:r>
                  <w:r w:rsidR="004852D3">
                    <w:rPr>
                      <w:rFonts w:hint="eastAsia"/>
                      <w:b/>
                    </w:rPr>
                    <w:t>实施</w:t>
                  </w:r>
                </w:p>
              </w:txbxContent>
            </v:textbox>
            <w10:wrap anchorx="margin" anchory="margin"/>
            <w10:anchorlock/>
          </v:shape>
        </w:pict>
      </w:r>
    </w:p>
    <w:p w:rsidR="0066603B" w:rsidRPr="00AE0D59" w:rsidRDefault="00630B79">
      <w:pPr>
        <w:ind w:firstLine="480"/>
        <w:jc w:val="left"/>
        <w:rPr>
          <w:rFonts w:ascii="Times New Roman" w:hAnsi="Times New Roman"/>
          <w:sz w:val="24"/>
        </w:rPr>
      </w:pPr>
      <w:r w:rsidRPr="00630B79">
        <w:rPr>
          <w:rFonts w:ascii="Times New Roman" w:hAnsi="Times New Roman"/>
          <w:noProof/>
          <w:sz w:val="32"/>
          <w:szCs w:val="32"/>
        </w:rPr>
        <w:pict>
          <v:line id="Line 14" o:spid="_x0000_s1087" style="position:absolute;left:0;text-align:left;z-index:251668480" from="0,413.4pt" to="482pt,413.45pt" o:gfxdata="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giDZ&#10;6tcAAAAIAQAADwAAAAAAAAABACAAAAAiAAAAZHJzL2Rvd25yZXYueG1sUEsBAhQAFAAAAAgAh07i&#10;QFza63mxAQAAVgMAAA4AAAAAAAAAAQAgAAAAJgEAAGRycy9lMm9Eb2MueG1sUEsFBgAAAAAGAAYA&#10;WQEAAEkFAAAAAA==&#10;" strokeweight="1pt"/>
        </w:pict>
      </w: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66603B">
      <w:pPr>
        <w:ind w:firstLine="480"/>
        <w:jc w:val="left"/>
        <w:rPr>
          <w:rFonts w:ascii="Times New Roman" w:hAnsi="Times New Roman"/>
          <w:sz w:val="24"/>
        </w:rPr>
      </w:pPr>
    </w:p>
    <w:p w:rsidR="0066603B" w:rsidRPr="00AE0D59" w:rsidRDefault="00F05FBD">
      <w:pPr>
        <w:widowControl/>
        <w:jc w:val="left"/>
        <w:rPr>
          <w:rFonts w:ascii="Times New Roman" w:hAnsi="Times New Roman"/>
          <w:sz w:val="24"/>
        </w:rPr>
      </w:pPr>
      <w:r w:rsidRPr="00AE0D59">
        <w:rPr>
          <w:rFonts w:ascii="Times New Roman" w:hAnsi="Times New Roman"/>
          <w:sz w:val="24"/>
        </w:rPr>
        <w:br w:type="page"/>
      </w:r>
    </w:p>
    <w:p w:rsidR="0066603B" w:rsidRPr="00AE0D59" w:rsidRDefault="0066603B">
      <w:pPr>
        <w:ind w:firstLine="480"/>
        <w:jc w:val="left"/>
        <w:rPr>
          <w:rFonts w:ascii="Times New Roman" w:hAnsi="Times New Roman"/>
          <w:sz w:val="24"/>
        </w:rPr>
        <w:sectPr w:rsidR="0066603B" w:rsidRPr="00AE0D59">
          <w:headerReference w:type="even" r:id="rId9"/>
          <w:headerReference w:type="default" r:id="rId10"/>
          <w:footerReference w:type="even" r:id="rId11"/>
          <w:footerReference w:type="default" r:id="rId12"/>
          <w:pgSz w:w="11906" w:h="16838"/>
          <w:pgMar w:top="1418" w:right="1134" w:bottom="1134" w:left="1418" w:header="1418" w:footer="1134" w:gutter="0"/>
          <w:pgNumType w:fmt="upperRoman" w:start="1"/>
          <w:cols w:space="720"/>
          <w:formProt w:val="0"/>
          <w:titlePg/>
          <w:docGrid w:type="lines" w:linePitch="312"/>
        </w:sectPr>
      </w:pPr>
    </w:p>
    <w:p w:rsidR="0066603B" w:rsidRPr="00AE0D59" w:rsidRDefault="00F05FBD" w:rsidP="00691FB7">
      <w:pPr>
        <w:pStyle w:val="aff0"/>
        <w:spacing w:beforeLines="100" w:afterLines="100" w:line="240" w:lineRule="auto"/>
        <w:rPr>
          <w:rFonts w:ascii="Times New Roman" w:hAnsi="Times New Roman"/>
        </w:rPr>
      </w:pPr>
      <w:bookmarkStart w:id="14" w:name="_Toc12755"/>
      <w:bookmarkStart w:id="15" w:name="_Toc529958751"/>
      <w:bookmarkStart w:id="16" w:name="_Toc42784729"/>
      <w:bookmarkStart w:id="17" w:name="_Toc50620072"/>
      <w:r w:rsidRPr="00AE0D59">
        <w:rPr>
          <w:rFonts w:ascii="Times New Roman" w:hAnsi="Times New Roman"/>
        </w:rPr>
        <w:lastRenderedPageBreak/>
        <w:t>目</w:t>
      </w:r>
      <w:bookmarkStart w:id="18" w:name="BKML"/>
      <w:r w:rsidRPr="00AE0D59">
        <w:rPr>
          <w:rFonts w:ascii="Times New Roman" w:hAnsi="Times New Roman"/>
        </w:rPr>
        <w:t>  </w:t>
      </w:r>
      <w:r w:rsidRPr="00AE0D59">
        <w:rPr>
          <w:rFonts w:ascii="Times New Roman" w:hAnsi="Times New Roman"/>
        </w:rPr>
        <w:t>次</w:t>
      </w:r>
      <w:bookmarkEnd w:id="7"/>
      <w:bookmarkEnd w:id="14"/>
      <w:bookmarkEnd w:id="15"/>
      <w:bookmarkEnd w:id="16"/>
      <w:bookmarkEnd w:id="17"/>
      <w:bookmarkEnd w:id="18"/>
    </w:p>
    <w:bookmarkStart w:id="19" w:name="_Toc27035"/>
    <w:bookmarkStart w:id="20" w:name="_Toc277577525"/>
    <w:p w:rsidR="00A965D2" w:rsidRDefault="00630B79">
      <w:pPr>
        <w:pStyle w:val="10"/>
        <w:tabs>
          <w:tab w:val="right" w:leader="dot" w:pos="9344"/>
        </w:tabs>
        <w:rPr>
          <w:rFonts w:asciiTheme="minorHAnsi" w:eastAsiaTheme="minorEastAsia" w:hAnsiTheme="minorHAnsi" w:cstheme="minorBidi"/>
          <w:noProof/>
          <w:szCs w:val="22"/>
        </w:rPr>
      </w:pPr>
      <w:r w:rsidRPr="00AE0D59">
        <w:rPr>
          <w:rFonts w:ascii="Times New Roman" w:hAnsi="Times New Roman"/>
        </w:rPr>
        <w:fldChar w:fldCharType="begin"/>
      </w:r>
      <w:r w:rsidR="00F05FBD" w:rsidRPr="00AE0D59">
        <w:rPr>
          <w:rFonts w:ascii="Times New Roman" w:hAnsi="Times New Roman"/>
        </w:rPr>
        <w:instrText xml:space="preserve"> TOC \o "1-2" \h \z \u </w:instrText>
      </w:r>
      <w:r w:rsidRPr="00AE0D59">
        <w:rPr>
          <w:rFonts w:ascii="Times New Roman" w:hAnsi="Times New Roman"/>
        </w:rPr>
        <w:fldChar w:fldCharType="separate"/>
      </w:r>
      <w:hyperlink w:anchor="_Toc50620072" w:history="1">
        <w:r w:rsidR="00A965D2" w:rsidRPr="00CB74DC">
          <w:rPr>
            <w:rStyle w:val="afe"/>
            <w:rFonts w:ascii="Times New Roman" w:hAnsi="Times New Roman"/>
            <w:noProof/>
          </w:rPr>
          <w:t>目</w:t>
        </w:r>
        <w:r w:rsidR="00A965D2" w:rsidRPr="00CB74DC">
          <w:rPr>
            <w:rStyle w:val="afe"/>
            <w:rFonts w:ascii="Times New Roman" w:hAnsi="Times New Roman"/>
            <w:noProof/>
          </w:rPr>
          <w:t>  </w:t>
        </w:r>
        <w:r w:rsidR="00A965D2" w:rsidRPr="00CB74DC">
          <w:rPr>
            <w:rStyle w:val="afe"/>
            <w:rFonts w:ascii="Times New Roman" w:hAnsi="Times New Roman"/>
            <w:noProof/>
          </w:rPr>
          <w:t>次</w:t>
        </w:r>
        <w:r w:rsidR="00A965D2">
          <w:rPr>
            <w:noProof/>
            <w:webHidden/>
          </w:rPr>
          <w:tab/>
        </w:r>
        <w:r>
          <w:rPr>
            <w:noProof/>
            <w:webHidden/>
          </w:rPr>
          <w:fldChar w:fldCharType="begin"/>
        </w:r>
        <w:r w:rsidR="00A965D2">
          <w:rPr>
            <w:noProof/>
            <w:webHidden/>
          </w:rPr>
          <w:instrText xml:space="preserve"> PAGEREF _Toc50620072 \h </w:instrText>
        </w:r>
        <w:r>
          <w:rPr>
            <w:noProof/>
            <w:webHidden/>
          </w:rPr>
        </w:r>
        <w:r>
          <w:rPr>
            <w:noProof/>
            <w:webHidden/>
          </w:rPr>
          <w:fldChar w:fldCharType="separate"/>
        </w:r>
        <w:r w:rsidR="00364817">
          <w:rPr>
            <w:noProof/>
            <w:webHidden/>
          </w:rPr>
          <w:t>II</w:t>
        </w:r>
        <w:r>
          <w:rPr>
            <w:noProof/>
            <w:webHidden/>
          </w:rPr>
          <w:fldChar w:fldCharType="end"/>
        </w:r>
      </w:hyperlink>
    </w:p>
    <w:p w:rsidR="00A965D2" w:rsidRDefault="00630B79" w:rsidP="00757BB4">
      <w:pPr>
        <w:pStyle w:val="20"/>
        <w:tabs>
          <w:tab w:val="right" w:leader="dot" w:pos="9344"/>
        </w:tabs>
        <w:ind w:leftChars="0" w:left="0"/>
        <w:rPr>
          <w:rFonts w:asciiTheme="minorHAnsi" w:eastAsiaTheme="minorEastAsia" w:hAnsiTheme="minorHAnsi" w:cstheme="minorBidi"/>
          <w:noProof/>
          <w:szCs w:val="22"/>
        </w:rPr>
      </w:pPr>
      <w:hyperlink w:anchor="_Toc50620073" w:history="1">
        <w:r w:rsidR="00A965D2" w:rsidRPr="00CB74DC">
          <w:rPr>
            <w:rStyle w:val="afe"/>
            <w:rFonts w:ascii="Times New Roman" w:hAnsi="Times New Roman"/>
            <w:noProof/>
          </w:rPr>
          <w:t>前</w:t>
        </w:r>
        <w:r w:rsidR="00A965D2" w:rsidRPr="00CB74DC">
          <w:rPr>
            <w:rStyle w:val="afe"/>
            <w:rFonts w:ascii="Times New Roman" w:hAnsi="Times New Roman"/>
            <w:noProof/>
          </w:rPr>
          <w:t>  </w:t>
        </w:r>
        <w:r w:rsidR="00A965D2" w:rsidRPr="00CB74DC">
          <w:rPr>
            <w:rStyle w:val="afe"/>
            <w:rFonts w:ascii="Times New Roman" w:hAnsi="Times New Roman"/>
            <w:noProof/>
          </w:rPr>
          <w:t>言</w:t>
        </w:r>
        <w:r w:rsidR="00A965D2">
          <w:rPr>
            <w:noProof/>
            <w:webHidden/>
          </w:rPr>
          <w:tab/>
        </w:r>
        <w:r>
          <w:rPr>
            <w:noProof/>
            <w:webHidden/>
          </w:rPr>
          <w:fldChar w:fldCharType="begin"/>
        </w:r>
        <w:r w:rsidR="00A965D2">
          <w:rPr>
            <w:noProof/>
            <w:webHidden/>
          </w:rPr>
          <w:instrText xml:space="preserve"> PAGEREF _Toc50620073 \h </w:instrText>
        </w:r>
        <w:r>
          <w:rPr>
            <w:noProof/>
            <w:webHidden/>
          </w:rPr>
        </w:r>
        <w:r>
          <w:rPr>
            <w:noProof/>
            <w:webHidden/>
          </w:rPr>
          <w:fldChar w:fldCharType="separate"/>
        </w:r>
        <w:r w:rsidR="00364817">
          <w:rPr>
            <w:noProof/>
            <w:webHidden/>
          </w:rPr>
          <w:t>IV</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76" w:history="1">
        <w:r w:rsidR="00A965D2" w:rsidRPr="00CB74DC">
          <w:rPr>
            <w:rStyle w:val="afe"/>
            <w:rFonts w:ascii="黑体" w:hAnsi="黑体"/>
            <w:noProof/>
          </w:rPr>
          <w:t>1</w:t>
        </w:r>
        <w:r w:rsidR="00A965D2" w:rsidRPr="00CB74DC">
          <w:rPr>
            <w:rStyle w:val="afe"/>
            <w:noProof/>
          </w:rPr>
          <w:t>范围</w:t>
        </w:r>
        <w:r w:rsidR="00A965D2">
          <w:rPr>
            <w:noProof/>
            <w:webHidden/>
          </w:rPr>
          <w:tab/>
        </w:r>
        <w:r>
          <w:rPr>
            <w:noProof/>
            <w:webHidden/>
          </w:rPr>
          <w:fldChar w:fldCharType="begin"/>
        </w:r>
        <w:r w:rsidR="00A965D2">
          <w:rPr>
            <w:noProof/>
            <w:webHidden/>
          </w:rPr>
          <w:instrText xml:space="preserve"> PAGEREF _Toc50620076 \h </w:instrText>
        </w:r>
        <w:r>
          <w:rPr>
            <w:noProof/>
            <w:webHidden/>
          </w:rPr>
        </w:r>
        <w:r>
          <w:rPr>
            <w:noProof/>
            <w:webHidden/>
          </w:rPr>
          <w:fldChar w:fldCharType="separate"/>
        </w:r>
        <w:r w:rsidR="00364817">
          <w:rPr>
            <w:noProof/>
            <w:webHidden/>
          </w:rPr>
          <w:t>1</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77" w:history="1">
        <w:r w:rsidR="00A965D2" w:rsidRPr="00CB74DC">
          <w:rPr>
            <w:rStyle w:val="afe"/>
            <w:rFonts w:ascii="黑体" w:hAnsi="黑体"/>
            <w:noProof/>
          </w:rPr>
          <w:t>2</w:t>
        </w:r>
        <w:r w:rsidR="00A965D2" w:rsidRPr="00CB74DC">
          <w:rPr>
            <w:rStyle w:val="afe"/>
            <w:noProof/>
          </w:rPr>
          <w:t>规范性引用文件</w:t>
        </w:r>
        <w:r w:rsidR="00A965D2">
          <w:rPr>
            <w:noProof/>
            <w:webHidden/>
          </w:rPr>
          <w:tab/>
        </w:r>
        <w:r>
          <w:rPr>
            <w:noProof/>
            <w:webHidden/>
          </w:rPr>
          <w:fldChar w:fldCharType="begin"/>
        </w:r>
        <w:r w:rsidR="00A965D2">
          <w:rPr>
            <w:noProof/>
            <w:webHidden/>
          </w:rPr>
          <w:instrText xml:space="preserve"> PAGEREF _Toc50620077 \h </w:instrText>
        </w:r>
        <w:r>
          <w:rPr>
            <w:noProof/>
            <w:webHidden/>
          </w:rPr>
        </w:r>
        <w:r>
          <w:rPr>
            <w:noProof/>
            <w:webHidden/>
          </w:rPr>
          <w:fldChar w:fldCharType="separate"/>
        </w:r>
        <w:r w:rsidR="00364817">
          <w:rPr>
            <w:noProof/>
            <w:webHidden/>
          </w:rPr>
          <w:t>1</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78" w:history="1">
        <w:r w:rsidR="00A965D2" w:rsidRPr="00CB74DC">
          <w:rPr>
            <w:rStyle w:val="afe"/>
            <w:rFonts w:ascii="黑体" w:hAnsi="黑体"/>
            <w:noProof/>
          </w:rPr>
          <w:t>3</w:t>
        </w:r>
        <w:r w:rsidR="00A965D2" w:rsidRPr="00CB74DC">
          <w:rPr>
            <w:rStyle w:val="afe"/>
            <w:noProof/>
          </w:rPr>
          <w:t>术语和定义</w:t>
        </w:r>
        <w:r w:rsidR="00A965D2">
          <w:rPr>
            <w:noProof/>
            <w:webHidden/>
          </w:rPr>
          <w:tab/>
        </w:r>
        <w:r>
          <w:rPr>
            <w:noProof/>
            <w:webHidden/>
          </w:rPr>
          <w:fldChar w:fldCharType="begin"/>
        </w:r>
        <w:r w:rsidR="00A965D2">
          <w:rPr>
            <w:noProof/>
            <w:webHidden/>
          </w:rPr>
          <w:instrText xml:space="preserve"> PAGEREF _Toc50620078 \h </w:instrText>
        </w:r>
        <w:r>
          <w:rPr>
            <w:noProof/>
            <w:webHidden/>
          </w:rPr>
        </w:r>
        <w:r>
          <w:rPr>
            <w:noProof/>
            <w:webHidden/>
          </w:rPr>
          <w:fldChar w:fldCharType="separate"/>
        </w:r>
        <w:r w:rsidR="00364817">
          <w:rPr>
            <w:noProof/>
            <w:webHidden/>
          </w:rPr>
          <w:t>1</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90" w:history="1">
        <w:r w:rsidR="00A965D2" w:rsidRPr="00CB74DC">
          <w:rPr>
            <w:rStyle w:val="afe"/>
            <w:rFonts w:ascii="黑体" w:hAnsi="黑体"/>
            <w:noProof/>
          </w:rPr>
          <w:t>4</w:t>
        </w:r>
        <w:r w:rsidR="00A965D2" w:rsidRPr="00CB74DC">
          <w:rPr>
            <w:rStyle w:val="afe"/>
            <w:noProof/>
          </w:rPr>
          <w:t>前提条件</w:t>
        </w:r>
        <w:r w:rsidR="00A965D2">
          <w:rPr>
            <w:noProof/>
            <w:webHidden/>
          </w:rPr>
          <w:tab/>
        </w:r>
        <w:r>
          <w:rPr>
            <w:noProof/>
            <w:webHidden/>
          </w:rPr>
          <w:fldChar w:fldCharType="begin"/>
        </w:r>
        <w:r w:rsidR="00A965D2">
          <w:rPr>
            <w:noProof/>
            <w:webHidden/>
          </w:rPr>
          <w:instrText xml:space="preserve"> PAGEREF _Toc50620090 \h </w:instrText>
        </w:r>
        <w:r>
          <w:rPr>
            <w:noProof/>
            <w:webHidden/>
          </w:rPr>
        </w:r>
        <w:r>
          <w:rPr>
            <w:noProof/>
            <w:webHidden/>
          </w:rPr>
          <w:fldChar w:fldCharType="separate"/>
        </w:r>
        <w:r w:rsidR="00364817">
          <w:rPr>
            <w:noProof/>
            <w:webHidden/>
          </w:rPr>
          <w:t>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1" w:history="1">
        <w:r w:rsidR="00A965D2" w:rsidRPr="00CB74DC">
          <w:rPr>
            <w:rStyle w:val="afe"/>
            <w:rFonts w:ascii="黑体" w:hAnsi="黑体"/>
            <w:noProof/>
          </w:rPr>
          <w:t>4.1</w:t>
        </w:r>
        <w:r w:rsidR="00A965D2" w:rsidRPr="00CB74DC">
          <w:rPr>
            <w:rStyle w:val="afe"/>
            <w:noProof/>
          </w:rPr>
          <w:t>主管部门批准文件</w:t>
        </w:r>
        <w:r w:rsidR="00A965D2">
          <w:rPr>
            <w:noProof/>
            <w:webHidden/>
          </w:rPr>
          <w:tab/>
        </w:r>
        <w:r>
          <w:rPr>
            <w:noProof/>
            <w:webHidden/>
          </w:rPr>
          <w:fldChar w:fldCharType="begin"/>
        </w:r>
        <w:r w:rsidR="00A965D2">
          <w:rPr>
            <w:noProof/>
            <w:webHidden/>
          </w:rPr>
          <w:instrText xml:space="preserve"> PAGEREF _Toc50620091 \h </w:instrText>
        </w:r>
        <w:r>
          <w:rPr>
            <w:noProof/>
            <w:webHidden/>
          </w:rPr>
        </w:r>
        <w:r>
          <w:rPr>
            <w:noProof/>
            <w:webHidden/>
          </w:rPr>
          <w:fldChar w:fldCharType="separate"/>
        </w:r>
        <w:r w:rsidR="00364817">
          <w:rPr>
            <w:noProof/>
            <w:webHidden/>
          </w:rPr>
          <w:t>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2" w:history="1">
        <w:r w:rsidR="00A965D2" w:rsidRPr="00CB74DC">
          <w:rPr>
            <w:rStyle w:val="afe"/>
            <w:rFonts w:ascii="黑体" w:hAnsi="黑体"/>
            <w:noProof/>
          </w:rPr>
          <w:t>4.2</w:t>
        </w:r>
        <w:r w:rsidR="00A965D2" w:rsidRPr="00CB74DC">
          <w:rPr>
            <w:rStyle w:val="afe"/>
            <w:noProof/>
          </w:rPr>
          <w:t>工程基本要求</w:t>
        </w:r>
        <w:r w:rsidR="00A965D2">
          <w:rPr>
            <w:noProof/>
            <w:webHidden/>
          </w:rPr>
          <w:tab/>
        </w:r>
        <w:r>
          <w:rPr>
            <w:noProof/>
            <w:webHidden/>
          </w:rPr>
          <w:fldChar w:fldCharType="begin"/>
        </w:r>
        <w:r w:rsidR="00A965D2">
          <w:rPr>
            <w:noProof/>
            <w:webHidden/>
          </w:rPr>
          <w:instrText xml:space="preserve"> PAGEREF _Toc50620092 \h </w:instrText>
        </w:r>
        <w:r>
          <w:rPr>
            <w:noProof/>
            <w:webHidden/>
          </w:rPr>
        </w:r>
        <w:r>
          <w:rPr>
            <w:noProof/>
            <w:webHidden/>
          </w:rPr>
          <w:fldChar w:fldCharType="separate"/>
        </w:r>
        <w:r w:rsidR="00364817">
          <w:rPr>
            <w:noProof/>
            <w:webHidden/>
          </w:rPr>
          <w:t>3</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4" w:history="1">
        <w:r w:rsidR="00A965D2" w:rsidRPr="00CB74DC">
          <w:rPr>
            <w:rStyle w:val="afe"/>
            <w:rFonts w:ascii="黑体" w:hAnsi="黑体"/>
            <w:noProof/>
          </w:rPr>
          <w:t>4.3</w:t>
        </w:r>
        <w:r w:rsidR="00A965D2" w:rsidRPr="00CB74DC">
          <w:rPr>
            <w:rStyle w:val="afe"/>
            <w:noProof/>
          </w:rPr>
          <w:t>试运行要求</w:t>
        </w:r>
        <w:r w:rsidR="00A965D2">
          <w:rPr>
            <w:noProof/>
            <w:webHidden/>
          </w:rPr>
          <w:tab/>
        </w:r>
        <w:r>
          <w:rPr>
            <w:noProof/>
            <w:webHidden/>
          </w:rPr>
          <w:fldChar w:fldCharType="begin"/>
        </w:r>
        <w:r w:rsidR="00A965D2">
          <w:rPr>
            <w:noProof/>
            <w:webHidden/>
          </w:rPr>
          <w:instrText xml:space="preserve"> PAGEREF _Toc50620094 \h </w:instrText>
        </w:r>
        <w:r>
          <w:rPr>
            <w:noProof/>
            <w:webHidden/>
          </w:rPr>
        </w:r>
        <w:r>
          <w:rPr>
            <w:noProof/>
            <w:webHidden/>
          </w:rPr>
          <w:fldChar w:fldCharType="separate"/>
        </w:r>
        <w:r w:rsidR="00364817">
          <w:rPr>
            <w:noProof/>
            <w:webHidden/>
          </w:rPr>
          <w:t>3</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95" w:history="1">
        <w:r w:rsidR="00A965D2" w:rsidRPr="00CB74DC">
          <w:rPr>
            <w:rStyle w:val="afe"/>
            <w:rFonts w:ascii="黑体" w:hAnsi="黑体"/>
            <w:noProof/>
            <w:lang w:val="de-DE"/>
          </w:rPr>
          <w:t>5</w:t>
        </w:r>
        <w:r w:rsidR="00A965D2" w:rsidRPr="00CB74DC">
          <w:rPr>
            <w:rStyle w:val="afe"/>
            <w:noProof/>
            <w:lang w:val="de-DE"/>
          </w:rPr>
          <w:t>系统功能核验</w:t>
        </w:r>
        <w:r w:rsidR="00A965D2">
          <w:rPr>
            <w:noProof/>
            <w:webHidden/>
          </w:rPr>
          <w:tab/>
        </w:r>
        <w:r>
          <w:rPr>
            <w:noProof/>
            <w:webHidden/>
          </w:rPr>
          <w:fldChar w:fldCharType="begin"/>
        </w:r>
        <w:r w:rsidR="00A965D2">
          <w:rPr>
            <w:noProof/>
            <w:webHidden/>
          </w:rPr>
          <w:instrText xml:space="preserve"> PAGEREF _Toc50620095 \h </w:instrText>
        </w:r>
        <w:r>
          <w:rPr>
            <w:noProof/>
            <w:webHidden/>
          </w:rPr>
        </w:r>
        <w:r>
          <w:rPr>
            <w:noProof/>
            <w:webHidden/>
          </w:rPr>
          <w:fldChar w:fldCharType="separate"/>
        </w:r>
        <w:r w:rsidR="00364817">
          <w:rPr>
            <w:noProof/>
            <w:webHidden/>
          </w:rPr>
          <w:t>3</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6" w:history="1">
        <w:r w:rsidR="00A965D2" w:rsidRPr="00CB74DC">
          <w:rPr>
            <w:rStyle w:val="afe"/>
            <w:rFonts w:ascii="黑体" w:hAnsi="黑体"/>
            <w:noProof/>
            <w:lang w:val="de-DE"/>
          </w:rPr>
          <w:t>5.1</w:t>
        </w:r>
        <w:r w:rsidR="00A965D2" w:rsidRPr="00CB74DC">
          <w:rPr>
            <w:rStyle w:val="afe"/>
            <w:noProof/>
            <w:lang w:val="de-DE"/>
          </w:rPr>
          <w:t>土建工程</w:t>
        </w:r>
        <w:r w:rsidR="00A965D2">
          <w:rPr>
            <w:noProof/>
            <w:webHidden/>
          </w:rPr>
          <w:tab/>
        </w:r>
        <w:r>
          <w:rPr>
            <w:noProof/>
            <w:webHidden/>
          </w:rPr>
          <w:fldChar w:fldCharType="begin"/>
        </w:r>
        <w:r w:rsidR="00A965D2">
          <w:rPr>
            <w:noProof/>
            <w:webHidden/>
          </w:rPr>
          <w:instrText xml:space="preserve"> PAGEREF _Toc50620096 \h </w:instrText>
        </w:r>
        <w:r>
          <w:rPr>
            <w:noProof/>
            <w:webHidden/>
          </w:rPr>
        </w:r>
        <w:r>
          <w:rPr>
            <w:noProof/>
            <w:webHidden/>
          </w:rPr>
          <w:fldChar w:fldCharType="separate"/>
        </w:r>
        <w:r w:rsidR="00364817">
          <w:rPr>
            <w:noProof/>
            <w:webHidden/>
          </w:rPr>
          <w:t>3</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7" w:history="1">
        <w:r w:rsidR="00A965D2" w:rsidRPr="00CB74DC">
          <w:rPr>
            <w:rStyle w:val="afe"/>
            <w:rFonts w:ascii="黑体" w:hAnsi="黑体"/>
            <w:noProof/>
          </w:rPr>
          <w:t>5.2</w:t>
        </w:r>
        <w:r w:rsidR="00A965D2" w:rsidRPr="00CB74DC">
          <w:rPr>
            <w:rStyle w:val="afe"/>
            <w:noProof/>
          </w:rPr>
          <w:t>设备系统</w:t>
        </w:r>
        <w:r w:rsidR="00A965D2">
          <w:rPr>
            <w:noProof/>
            <w:webHidden/>
          </w:rPr>
          <w:tab/>
        </w:r>
        <w:r>
          <w:rPr>
            <w:noProof/>
            <w:webHidden/>
          </w:rPr>
          <w:fldChar w:fldCharType="begin"/>
        </w:r>
        <w:r w:rsidR="00A965D2">
          <w:rPr>
            <w:noProof/>
            <w:webHidden/>
          </w:rPr>
          <w:instrText xml:space="preserve"> PAGEREF _Toc50620097 \h </w:instrText>
        </w:r>
        <w:r>
          <w:rPr>
            <w:noProof/>
            <w:webHidden/>
          </w:rPr>
        </w:r>
        <w:r>
          <w:rPr>
            <w:noProof/>
            <w:webHidden/>
          </w:rPr>
          <w:fldChar w:fldCharType="separate"/>
        </w:r>
        <w:r w:rsidR="00364817">
          <w:rPr>
            <w:noProof/>
            <w:webHidden/>
          </w:rPr>
          <w:t>6</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098" w:history="1">
        <w:r w:rsidR="00A965D2" w:rsidRPr="00CB74DC">
          <w:rPr>
            <w:rStyle w:val="afe"/>
            <w:rFonts w:ascii="黑体" w:hAnsi="黑体"/>
            <w:noProof/>
          </w:rPr>
          <w:t>5.3</w:t>
        </w:r>
        <w:r w:rsidR="00A965D2" w:rsidRPr="00CB74DC">
          <w:rPr>
            <w:rStyle w:val="afe"/>
            <w:noProof/>
          </w:rPr>
          <w:t>车辆基地与控制中心</w:t>
        </w:r>
        <w:r w:rsidR="00A965D2">
          <w:rPr>
            <w:noProof/>
            <w:webHidden/>
          </w:rPr>
          <w:tab/>
        </w:r>
        <w:r>
          <w:rPr>
            <w:noProof/>
            <w:webHidden/>
          </w:rPr>
          <w:fldChar w:fldCharType="begin"/>
        </w:r>
        <w:r w:rsidR="00A965D2">
          <w:rPr>
            <w:noProof/>
            <w:webHidden/>
          </w:rPr>
          <w:instrText xml:space="preserve"> PAGEREF _Toc50620098 \h </w:instrText>
        </w:r>
        <w:r>
          <w:rPr>
            <w:noProof/>
            <w:webHidden/>
          </w:rPr>
        </w:r>
        <w:r>
          <w:rPr>
            <w:noProof/>
            <w:webHidden/>
          </w:rPr>
          <w:fldChar w:fldCharType="separate"/>
        </w:r>
        <w:r w:rsidR="00364817">
          <w:rPr>
            <w:noProof/>
            <w:webHidden/>
          </w:rPr>
          <w:t>18</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099" w:history="1">
        <w:r w:rsidR="00A965D2" w:rsidRPr="00CB74DC">
          <w:rPr>
            <w:rStyle w:val="afe"/>
            <w:rFonts w:ascii="黑体" w:hAnsi="黑体"/>
            <w:noProof/>
          </w:rPr>
          <w:t>6</w:t>
        </w:r>
        <w:r w:rsidR="00A965D2" w:rsidRPr="00CB74DC">
          <w:rPr>
            <w:rStyle w:val="afe"/>
            <w:noProof/>
          </w:rPr>
          <w:t>系统联动测试</w:t>
        </w:r>
        <w:r w:rsidR="00A965D2">
          <w:rPr>
            <w:noProof/>
            <w:webHidden/>
          </w:rPr>
          <w:tab/>
        </w:r>
        <w:r>
          <w:rPr>
            <w:noProof/>
            <w:webHidden/>
          </w:rPr>
          <w:fldChar w:fldCharType="begin"/>
        </w:r>
        <w:r w:rsidR="00A965D2">
          <w:rPr>
            <w:noProof/>
            <w:webHidden/>
          </w:rPr>
          <w:instrText xml:space="preserve"> PAGEREF _Toc50620099 \h </w:instrText>
        </w:r>
        <w:r>
          <w:rPr>
            <w:noProof/>
            <w:webHidden/>
          </w:rPr>
        </w:r>
        <w:r>
          <w:rPr>
            <w:noProof/>
            <w:webHidden/>
          </w:rPr>
          <w:fldChar w:fldCharType="separate"/>
        </w:r>
        <w:r w:rsidR="00364817">
          <w:rPr>
            <w:noProof/>
            <w:webHidden/>
          </w:rPr>
          <w:t>19</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0" w:history="1">
        <w:r w:rsidR="00A965D2" w:rsidRPr="00CB74DC">
          <w:rPr>
            <w:rStyle w:val="afe"/>
            <w:rFonts w:ascii="黑体" w:hAnsi="黑体"/>
            <w:noProof/>
          </w:rPr>
          <w:t>6.1</w:t>
        </w:r>
        <w:r w:rsidR="00A965D2" w:rsidRPr="00CB74DC">
          <w:rPr>
            <w:rStyle w:val="afe"/>
            <w:noProof/>
          </w:rPr>
          <w:t>一般规定</w:t>
        </w:r>
        <w:r w:rsidR="00A965D2">
          <w:rPr>
            <w:noProof/>
            <w:webHidden/>
          </w:rPr>
          <w:tab/>
        </w:r>
        <w:r>
          <w:rPr>
            <w:noProof/>
            <w:webHidden/>
          </w:rPr>
          <w:fldChar w:fldCharType="begin"/>
        </w:r>
        <w:r w:rsidR="00A965D2">
          <w:rPr>
            <w:noProof/>
            <w:webHidden/>
          </w:rPr>
          <w:instrText xml:space="preserve"> PAGEREF _Toc50620100 \h </w:instrText>
        </w:r>
        <w:r>
          <w:rPr>
            <w:noProof/>
            <w:webHidden/>
          </w:rPr>
        </w:r>
        <w:r>
          <w:rPr>
            <w:noProof/>
            <w:webHidden/>
          </w:rPr>
          <w:fldChar w:fldCharType="separate"/>
        </w:r>
        <w:r w:rsidR="00364817">
          <w:rPr>
            <w:noProof/>
            <w:webHidden/>
          </w:rPr>
          <w:t>19</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1" w:history="1">
        <w:r w:rsidR="00A965D2" w:rsidRPr="00CB74DC">
          <w:rPr>
            <w:rStyle w:val="afe"/>
            <w:rFonts w:ascii="黑体" w:hAnsi="黑体"/>
            <w:noProof/>
          </w:rPr>
          <w:t>6.2</w:t>
        </w:r>
        <w:r w:rsidR="00A965D2" w:rsidRPr="00CB74DC">
          <w:rPr>
            <w:rStyle w:val="afe"/>
            <w:noProof/>
          </w:rPr>
          <w:t>轮轨关系</w:t>
        </w:r>
        <w:r w:rsidR="00A965D2">
          <w:rPr>
            <w:noProof/>
            <w:webHidden/>
          </w:rPr>
          <w:tab/>
        </w:r>
        <w:r>
          <w:rPr>
            <w:noProof/>
            <w:webHidden/>
          </w:rPr>
          <w:fldChar w:fldCharType="begin"/>
        </w:r>
        <w:r w:rsidR="00A965D2">
          <w:rPr>
            <w:noProof/>
            <w:webHidden/>
          </w:rPr>
          <w:instrText xml:space="preserve"> PAGEREF _Toc50620101 \h </w:instrText>
        </w:r>
        <w:r>
          <w:rPr>
            <w:noProof/>
            <w:webHidden/>
          </w:rPr>
        </w:r>
        <w:r>
          <w:rPr>
            <w:noProof/>
            <w:webHidden/>
          </w:rPr>
          <w:fldChar w:fldCharType="separate"/>
        </w:r>
        <w:r w:rsidR="00364817">
          <w:rPr>
            <w:noProof/>
            <w:webHidden/>
          </w:rPr>
          <w:t>20</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2" w:history="1">
        <w:r w:rsidR="00A965D2" w:rsidRPr="00CB74DC">
          <w:rPr>
            <w:rStyle w:val="afe"/>
            <w:rFonts w:ascii="黑体" w:hAnsi="黑体"/>
            <w:noProof/>
          </w:rPr>
          <w:t>6.3</w:t>
        </w:r>
        <w:r w:rsidR="00A965D2" w:rsidRPr="00CB74DC">
          <w:rPr>
            <w:rStyle w:val="afe"/>
            <w:noProof/>
          </w:rPr>
          <w:t>结构设施</w:t>
        </w:r>
        <w:r w:rsidR="00A965D2">
          <w:rPr>
            <w:noProof/>
            <w:webHidden/>
          </w:rPr>
          <w:tab/>
        </w:r>
        <w:r>
          <w:rPr>
            <w:noProof/>
            <w:webHidden/>
          </w:rPr>
          <w:fldChar w:fldCharType="begin"/>
        </w:r>
        <w:r w:rsidR="00A965D2">
          <w:rPr>
            <w:noProof/>
            <w:webHidden/>
          </w:rPr>
          <w:instrText xml:space="preserve"> PAGEREF _Toc50620102 \h </w:instrText>
        </w:r>
        <w:r>
          <w:rPr>
            <w:noProof/>
            <w:webHidden/>
          </w:rPr>
        </w:r>
        <w:r>
          <w:rPr>
            <w:noProof/>
            <w:webHidden/>
          </w:rPr>
          <w:fldChar w:fldCharType="separate"/>
        </w:r>
        <w:r w:rsidR="00364817">
          <w:rPr>
            <w:noProof/>
            <w:webHidden/>
          </w:rPr>
          <w:t>22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3" w:history="1">
        <w:r w:rsidR="00A965D2" w:rsidRPr="00CB74DC">
          <w:rPr>
            <w:rStyle w:val="afe"/>
            <w:rFonts w:ascii="黑体" w:hAnsi="黑体"/>
            <w:noProof/>
          </w:rPr>
          <w:t>6.4</w:t>
        </w:r>
        <w:r w:rsidR="00A965D2" w:rsidRPr="00CB74DC">
          <w:rPr>
            <w:rStyle w:val="afe"/>
            <w:noProof/>
          </w:rPr>
          <w:t>供电性能</w:t>
        </w:r>
        <w:r w:rsidR="00A965D2">
          <w:rPr>
            <w:noProof/>
            <w:webHidden/>
          </w:rPr>
          <w:tab/>
        </w:r>
        <w:r>
          <w:rPr>
            <w:noProof/>
            <w:webHidden/>
          </w:rPr>
          <w:fldChar w:fldCharType="begin"/>
        </w:r>
        <w:r w:rsidR="00A965D2">
          <w:rPr>
            <w:noProof/>
            <w:webHidden/>
          </w:rPr>
          <w:instrText xml:space="preserve"> PAGEREF _Toc50620103 \h </w:instrText>
        </w:r>
        <w:r>
          <w:rPr>
            <w:noProof/>
            <w:webHidden/>
          </w:rPr>
        </w:r>
        <w:r>
          <w:rPr>
            <w:noProof/>
            <w:webHidden/>
          </w:rPr>
          <w:fldChar w:fldCharType="separate"/>
        </w:r>
        <w:r w:rsidR="00364817">
          <w:rPr>
            <w:noProof/>
            <w:webHidden/>
          </w:rPr>
          <w:t>24</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4" w:history="1">
        <w:r w:rsidR="00A965D2" w:rsidRPr="00CB74DC">
          <w:rPr>
            <w:rStyle w:val="afe"/>
            <w:rFonts w:ascii="黑体" w:hAnsi="黑体"/>
            <w:noProof/>
          </w:rPr>
          <w:t>6.5</w:t>
        </w:r>
        <w:r w:rsidR="00A965D2" w:rsidRPr="00CB74DC">
          <w:rPr>
            <w:rStyle w:val="afe"/>
            <w:noProof/>
          </w:rPr>
          <w:t>车地无线传输</w:t>
        </w:r>
        <w:r w:rsidR="00A965D2">
          <w:rPr>
            <w:noProof/>
            <w:webHidden/>
          </w:rPr>
          <w:tab/>
        </w:r>
        <w:r>
          <w:rPr>
            <w:noProof/>
            <w:webHidden/>
          </w:rPr>
          <w:fldChar w:fldCharType="begin"/>
        </w:r>
        <w:r w:rsidR="00A965D2">
          <w:rPr>
            <w:noProof/>
            <w:webHidden/>
          </w:rPr>
          <w:instrText xml:space="preserve"> PAGEREF _Toc50620104 \h </w:instrText>
        </w:r>
        <w:r>
          <w:rPr>
            <w:noProof/>
            <w:webHidden/>
          </w:rPr>
        </w:r>
        <w:r>
          <w:rPr>
            <w:noProof/>
            <w:webHidden/>
          </w:rPr>
          <w:fldChar w:fldCharType="separate"/>
        </w:r>
        <w:r w:rsidR="00364817">
          <w:rPr>
            <w:noProof/>
            <w:webHidden/>
          </w:rPr>
          <w:t>26</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5" w:history="1">
        <w:r w:rsidR="00A965D2" w:rsidRPr="00CB74DC">
          <w:rPr>
            <w:rStyle w:val="afe"/>
            <w:rFonts w:ascii="黑体" w:hAnsi="黑体"/>
            <w:noProof/>
          </w:rPr>
          <w:t>6.6</w:t>
        </w:r>
        <w:r w:rsidR="00A965D2" w:rsidRPr="00CB74DC">
          <w:rPr>
            <w:rStyle w:val="afe"/>
            <w:noProof/>
          </w:rPr>
          <w:t>信号防护</w:t>
        </w:r>
        <w:r w:rsidR="00A965D2">
          <w:rPr>
            <w:noProof/>
            <w:webHidden/>
          </w:rPr>
          <w:tab/>
        </w:r>
        <w:r>
          <w:rPr>
            <w:noProof/>
            <w:webHidden/>
          </w:rPr>
          <w:fldChar w:fldCharType="begin"/>
        </w:r>
        <w:r w:rsidR="00A965D2">
          <w:rPr>
            <w:noProof/>
            <w:webHidden/>
          </w:rPr>
          <w:instrText xml:space="preserve"> PAGEREF _Toc50620105 \h </w:instrText>
        </w:r>
        <w:r>
          <w:rPr>
            <w:noProof/>
            <w:webHidden/>
          </w:rPr>
        </w:r>
        <w:r>
          <w:rPr>
            <w:noProof/>
            <w:webHidden/>
          </w:rPr>
          <w:fldChar w:fldCharType="separate"/>
        </w:r>
        <w:r w:rsidR="00364817">
          <w:rPr>
            <w:noProof/>
            <w:webHidden/>
          </w:rPr>
          <w:t>27</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6" w:history="1">
        <w:r w:rsidR="00A965D2" w:rsidRPr="00CB74DC">
          <w:rPr>
            <w:rStyle w:val="afe"/>
            <w:rFonts w:ascii="黑体" w:hAnsi="黑体"/>
            <w:noProof/>
          </w:rPr>
          <w:t>6.7</w:t>
        </w:r>
        <w:r w:rsidR="00A965D2" w:rsidRPr="00CB74DC">
          <w:rPr>
            <w:rStyle w:val="afe"/>
            <w:noProof/>
          </w:rPr>
          <w:t>防灾联动</w:t>
        </w:r>
        <w:r w:rsidR="00A965D2">
          <w:rPr>
            <w:noProof/>
            <w:webHidden/>
          </w:rPr>
          <w:tab/>
        </w:r>
        <w:r>
          <w:rPr>
            <w:noProof/>
            <w:webHidden/>
          </w:rPr>
          <w:fldChar w:fldCharType="begin"/>
        </w:r>
        <w:r w:rsidR="00A965D2">
          <w:rPr>
            <w:noProof/>
            <w:webHidden/>
          </w:rPr>
          <w:instrText xml:space="preserve"> PAGEREF _Toc50620106 \h </w:instrText>
        </w:r>
        <w:r>
          <w:rPr>
            <w:noProof/>
            <w:webHidden/>
          </w:rPr>
        </w:r>
        <w:r>
          <w:rPr>
            <w:noProof/>
            <w:webHidden/>
          </w:rPr>
          <w:fldChar w:fldCharType="separate"/>
        </w:r>
        <w:r w:rsidR="00364817">
          <w:rPr>
            <w:noProof/>
            <w:webHidden/>
          </w:rPr>
          <w:t>29</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7" w:history="1">
        <w:r w:rsidR="00A965D2" w:rsidRPr="00CB74DC">
          <w:rPr>
            <w:rStyle w:val="afe"/>
            <w:rFonts w:ascii="黑体" w:hAnsi="黑体"/>
            <w:noProof/>
          </w:rPr>
          <w:t>6.8</w:t>
        </w:r>
        <w:r w:rsidR="00A965D2" w:rsidRPr="00CB74DC">
          <w:rPr>
            <w:rStyle w:val="afe"/>
            <w:noProof/>
          </w:rPr>
          <w:t>电磁环境</w:t>
        </w:r>
        <w:r w:rsidR="00A965D2">
          <w:rPr>
            <w:noProof/>
            <w:webHidden/>
          </w:rPr>
          <w:tab/>
        </w:r>
        <w:r>
          <w:rPr>
            <w:noProof/>
            <w:webHidden/>
          </w:rPr>
          <w:fldChar w:fldCharType="begin"/>
        </w:r>
        <w:r w:rsidR="00A965D2">
          <w:rPr>
            <w:noProof/>
            <w:webHidden/>
          </w:rPr>
          <w:instrText xml:space="preserve"> PAGEREF _Toc50620107 \h </w:instrText>
        </w:r>
        <w:r>
          <w:rPr>
            <w:noProof/>
            <w:webHidden/>
          </w:rPr>
        </w:r>
        <w:r>
          <w:rPr>
            <w:noProof/>
            <w:webHidden/>
          </w:rPr>
          <w:fldChar w:fldCharType="separate"/>
        </w:r>
        <w:r w:rsidR="00364817">
          <w:rPr>
            <w:noProof/>
            <w:webHidden/>
          </w:rPr>
          <w:t>31</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108" w:history="1">
        <w:r w:rsidR="00A965D2" w:rsidRPr="00CB74DC">
          <w:rPr>
            <w:rStyle w:val="afe"/>
            <w:rFonts w:ascii="黑体" w:hAnsi="黑体"/>
            <w:noProof/>
          </w:rPr>
          <w:t>7</w:t>
        </w:r>
        <w:r w:rsidR="00A965D2" w:rsidRPr="00CB74DC">
          <w:rPr>
            <w:rStyle w:val="afe"/>
            <w:noProof/>
          </w:rPr>
          <w:t>运营准备评估</w:t>
        </w:r>
        <w:r w:rsidR="00A965D2">
          <w:rPr>
            <w:noProof/>
            <w:webHidden/>
          </w:rPr>
          <w:tab/>
        </w:r>
        <w:r>
          <w:rPr>
            <w:noProof/>
            <w:webHidden/>
          </w:rPr>
          <w:fldChar w:fldCharType="begin"/>
        </w:r>
        <w:r w:rsidR="00A965D2">
          <w:rPr>
            <w:noProof/>
            <w:webHidden/>
          </w:rPr>
          <w:instrText xml:space="preserve"> PAGEREF _Toc50620108 \h </w:instrText>
        </w:r>
        <w:r>
          <w:rPr>
            <w:noProof/>
            <w:webHidden/>
          </w:rPr>
        </w:r>
        <w:r>
          <w:rPr>
            <w:noProof/>
            <w:webHidden/>
          </w:rPr>
          <w:fldChar w:fldCharType="separate"/>
        </w:r>
        <w:r w:rsidR="00364817">
          <w:rPr>
            <w:noProof/>
            <w:webHidden/>
          </w:rPr>
          <w:t>32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09" w:history="1">
        <w:r w:rsidR="00A965D2" w:rsidRPr="00CB74DC">
          <w:rPr>
            <w:rStyle w:val="afe"/>
            <w:rFonts w:ascii="黑体" w:hAnsi="黑体"/>
            <w:noProof/>
          </w:rPr>
          <w:t>7.1</w:t>
        </w:r>
        <w:r w:rsidR="00A965D2" w:rsidRPr="00CB74DC">
          <w:rPr>
            <w:rStyle w:val="afe"/>
            <w:noProof/>
          </w:rPr>
          <w:t>组织架构</w:t>
        </w:r>
        <w:r w:rsidR="00A965D2">
          <w:rPr>
            <w:noProof/>
            <w:webHidden/>
          </w:rPr>
          <w:tab/>
        </w:r>
        <w:r>
          <w:rPr>
            <w:noProof/>
            <w:webHidden/>
          </w:rPr>
          <w:fldChar w:fldCharType="begin"/>
        </w:r>
        <w:r w:rsidR="00A965D2">
          <w:rPr>
            <w:noProof/>
            <w:webHidden/>
          </w:rPr>
          <w:instrText xml:space="preserve"> PAGEREF _Toc50620109 \h </w:instrText>
        </w:r>
        <w:r>
          <w:rPr>
            <w:noProof/>
            <w:webHidden/>
          </w:rPr>
        </w:r>
        <w:r>
          <w:rPr>
            <w:noProof/>
            <w:webHidden/>
          </w:rPr>
          <w:fldChar w:fldCharType="separate"/>
        </w:r>
        <w:r w:rsidR="00364817">
          <w:rPr>
            <w:noProof/>
            <w:webHidden/>
          </w:rPr>
          <w:t>32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10" w:history="1">
        <w:r w:rsidR="00A965D2" w:rsidRPr="00CB74DC">
          <w:rPr>
            <w:rStyle w:val="afe"/>
            <w:rFonts w:ascii="黑体" w:hAnsi="黑体"/>
            <w:noProof/>
          </w:rPr>
          <w:t>7.2</w:t>
        </w:r>
        <w:r w:rsidR="00A965D2" w:rsidRPr="00CB74DC">
          <w:rPr>
            <w:rStyle w:val="afe"/>
            <w:noProof/>
          </w:rPr>
          <w:t>岗位与人员</w:t>
        </w:r>
        <w:r w:rsidR="00A965D2">
          <w:rPr>
            <w:noProof/>
            <w:webHidden/>
          </w:rPr>
          <w:tab/>
        </w:r>
        <w:r>
          <w:rPr>
            <w:noProof/>
            <w:webHidden/>
          </w:rPr>
          <w:fldChar w:fldCharType="begin"/>
        </w:r>
        <w:r w:rsidR="00A965D2">
          <w:rPr>
            <w:noProof/>
            <w:webHidden/>
          </w:rPr>
          <w:instrText xml:space="preserve"> PAGEREF _Toc50620110 \h </w:instrText>
        </w:r>
        <w:r>
          <w:rPr>
            <w:noProof/>
            <w:webHidden/>
          </w:rPr>
        </w:r>
        <w:r>
          <w:rPr>
            <w:noProof/>
            <w:webHidden/>
          </w:rPr>
          <w:fldChar w:fldCharType="separate"/>
        </w:r>
        <w:r w:rsidR="00364817">
          <w:rPr>
            <w:noProof/>
            <w:webHidden/>
          </w:rPr>
          <w:t>32</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11" w:history="1">
        <w:r w:rsidR="00A965D2" w:rsidRPr="00CB74DC">
          <w:rPr>
            <w:rStyle w:val="afe"/>
            <w:rFonts w:ascii="黑体" w:hAnsi="黑体"/>
            <w:noProof/>
          </w:rPr>
          <w:t>7.3</w:t>
        </w:r>
        <w:r w:rsidR="00A965D2" w:rsidRPr="00CB74DC">
          <w:rPr>
            <w:rStyle w:val="afe"/>
            <w:noProof/>
          </w:rPr>
          <w:t>运营管理</w:t>
        </w:r>
        <w:r w:rsidR="00A965D2">
          <w:rPr>
            <w:noProof/>
            <w:webHidden/>
          </w:rPr>
          <w:tab/>
        </w:r>
        <w:r>
          <w:rPr>
            <w:noProof/>
            <w:webHidden/>
          </w:rPr>
          <w:fldChar w:fldCharType="begin"/>
        </w:r>
        <w:r w:rsidR="00A965D2">
          <w:rPr>
            <w:noProof/>
            <w:webHidden/>
          </w:rPr>
          <w:instrText xml:space="preserve"> PAGEREF _Toc50620111 \h </w:instrText>
        </w:r>
        <w:r>
          <w:rPr>
            <w:noProof/>
            <w:webHidden/>
          </w:rPr>
        </w:r>
        <w:r>
          <w:rPr>
            <w:noProof/>
            <w:webHidden/>
          </w:rPr>
          <w:fldChar w:fldCharType="separate"/>
        </w:r>
        <w:r w:rsidR="00364817">
          <w:rPr>
            <w:noProof/>
            <w:webHidden/>
          </w:rPr>
          <w:t>33</w:t>
        </w:r>
        <w:r>
          <w:rPr>
            <w:noProof/>
            <w:webHidden/>
          </w:rPr>
          <w:fldChar w:fldCharType="end"/>
        </w:r>
      </w:hyperlink>
    </w:p>
    <w:p w:rsidR="00A965D2" w:rsidRDefault="00630B79">
      <w:pPr>
        <w:pStyle w:val="20"/>
        <w:tabs>
          <w:tab w:val="right" w:leader="dot" w:pos="9344"/>
        </w:tabs>
        <w:rPr>
          <w:rFonts w:asciiTheme="minorHAnsi" w:eastAsiaTheme="minorEastAsia" w:hAnsiTheme="minorHAnsi" w:cstheme="minorBidi"/>
          <w:noProof/>
          <w:szCs w:val="22"/>
        </w:rPr>
      </w:pPr>
      <w:hyperlink w:anchor="_Toc50620112" w:history="1">
        <w:r w:rsidR="00A965D2" w:rsidRPr="00CB74DC">
          <w:rPr>
            <w:rStyle w:val="afe"/>
            <w:rFonts w:ascii="黑体" w:hAnsi="黑体"/>
            <w:noProof/>
          </w:rPr>
          <w:t>7.4</w:t>
        </w:r>
        <w:r w:rsidR="00A965D2" w:rsidRPr="00CB74DC">
          <w:rPr>
            <w:rStyle w:val="afe"/>
            <w:noProof/>
          </w:rPr>
          <w:t>应急管理</w:t>
        </w:r>
        <w:r w:rsidR="00A965D2">
          <w:rPr>
            <w:noProof/>
            <w:webHidden/>
          </w:rPr>
          <w:tab/>
        </w:r>
        <w:r>
          <w:rPr>
            <w:noProof/>
            <w:webHidden/>
          </w:rPr>
          <w:fldChar w:fldCharType="begin"/>
        </w:r>
        <w:r w:rsidR="00A965D2">
          <w:rPr>
            <w:noProof/>
            <w:webHidden/>
          </w:rPr>
          <w:instrText xml:space="preserve"> PAGEREF _Toc50620112 \h </w:instrText>
        </w:r>
        <w:r>
          <w:rPr>
            <w:noProof/>
            <w:webHidden/>
          </w:rPr>
        </w:r>
        <w:r>
          <w:rPr>
            <w:noProof/>
            <w:webHidden/>
          </w:rPr>
          <w:fldChar w:fldCharType="separate"/>
        </w:r>
        <w:r w:rsidR="00364817">
          <w:rPr>
            <w:noProof/>
            <w:webHidden/>
          </w:rPr>
          <w:t>34</w:t>
        </w:r>
        <w:r>
          <w:rPr>
            <w:noProof/>
            <w:webHidden/>
          </w:rPr>
          <w:fldChar w:fldCharType="end"/>
        </w:r>
      </w:hyperlink>
    </w:p>
    <w:p w:rsidR="00A965D2" w:rsidRDefault="00630B79">
      <w:pPr>
        <w:pStyle w:val="10"/>
        <w:tabs>
          <w:tab w:val="right" w:leader="dot" w:pos="9344"/>
        </w:tabs>
        <w:rPr>
          <w:rFonts w:asciiTheme="minorHAnsi" w:eastAsiaTheme="minorEastAsia" w:hAnsiTheme="minorHAnsi" w:cstheme="minorBidi"/>
          <w:noProof/>
          <w:szCs w:val="22"/>
        </w:rPr>
      </w:pPr>
      <w:hyperlink w:anchor="_Toc50620113" w:history="1">
        <w:r w:rsidR="00A965D2" w:rsidRPr="00CB74DC">
          <w:rPr>
            <w:rStyle w:val="afe"/>
            <w:noProof/>
          </w:rPr>
          <w:t>附录</w:t>
        </w:r>
        <w:r w:rsidR="00A965D2" w:rsidRPr="00CB74DC">
          <w:rPr>
            <w:rStyle w:val="afe"/>
            <w:noProof/>
          </w:rPr>
          <w:t xml:space="preserve">A </w:t>
        </w:r>
        <w:r w:rsidR="00A965D2" w:rsidRPr="00CB74DC">
          <w:rPr>
            <w:rStyle w:val="afe"/>
            <w:noProof/>
          </w:rPr>
          <w:t>试运行关键指标计算方法</w:t>
        </w:r>
        <w:r w:rsidR="00A965D2">
          <w:rPr>
            <w:noProof/>
            <w:webHidden/>
          </w:rPr>
          <w:tab/>
        </w:r>
        <w:r>
          <w:rPr>
            <w:noProof/>
            <w:webHidden/>
          </w:rPr>
          <w:fldChar w:fldCharType="begin"/>
        </w:r>
        <w:r w:rsidR="00A965D2">
          <w:rPr>
            <w:noProof/>
            <w:webHidden/>
          </w:rPr>
          <w:instrText xml:space="preserve"> PAGEREF _Toc50620113 \h </w:instrText>
        </w:r>
        <w:r>
          <w:rPr>
            <w:noProof/>
            <w:webHidden/>
          </w:rPr>
        </w:r>
        <w:r>
          <w:rPr>
            <w:noProof/>
            <w:webHidden/>
          </w:rPr>
          <w:fldChar w:fldCharType="separate"/>
        </w:r>
        <w:r w:rsidR="00364817">
          <w:rPr>
            <w:noProof/>
            <w:webHidden/>
          </w:rPr>
          <w:t>35</w:t>
        </w:r>
        <w:r>
          <w:rPr>
            <w:noProof/>
            <w:webHidden/>
          </w:rPr>
          <w:fldChar w:fldCharType="end"/>
        </w:r>
      </w:hyperlink>
    </w:p>
    <w:p w:rsidR="0066603B" w:rsidRPr="00AE0D59" w:rsidRDefault="00630B79" w:rsidP="0053702B">
      <w:pPr>
        <w:pStyle w:val="41"/>
        <w:spacing w:line="400" w:lineRule="exact"/>
        <w:ind w:firstLineChars="0" w:firstLine="0"/>
        <w:jc w:val="center"/>
        <w:rPr>
          <w:rFonts w:ascii="Times New Roman" w:hAnsi="Times New Roman"/>
        </w:rPr>
      </w:pPr>
      <w:r w:rsidRPr="00AE0D59">
        <w:rPr>
          <w:rFonts w:ascii="Times New Roman" w:hAnsi="Times New Roman"/>
          <w:kern w:val="2"/>
          <w:szCs w:val="24"/>
        </w:rPr>
        <w:fldChar w:fldCharType="end"/>
      </w:r>
    </w:p>
    <w:p w:rsidR="00743671" w:rsidRDefault="00743671">
      <w:pPr>
        <w:widowControl/>
        <w:jc w:val="left"/>
        <w:rPr>
          <w:rFonts w:ascii="Times New Roman" w:hAnsi="Times New Roman"/>
          <w:sz w:val="32"/>
          <w:szCs w:val="32"/>
        </w:rPr>
      </w:pPr>
    </w:p>
    <w:p w:rsidR="00743671" w:rsidRDefault="00743671">
      <w:pPr>
        <w:widowControl/>
        <w:jc w:val="left"/>
        <w:rPr>
          <w:rFonts w:ascii="Times New Roman" w:hAnsi="Times New Roman"/>
          <w:sz w:val="32"/>
          <w:szCs w:val="32"/>
        </w:rPr>
      </w:pPr>
    </w:p>
    <w:p w:rsidR="00743671" w:rsidRDefault="00743671">
      <w:pPr>
        <w:widowControl/>
        <w:jc w:val="left"/>
        <w:rPr>
          <w:rFonts w:ascii="Times New Roman" w:hAnsi="Times New Roman"/>
          <w:sz w:val="32"/>
          <w:szCs w:val="32"/>
        </w:rPr>
      </w:pPr>
    </w:p>
    <w:p w:rsidR="00743671" w:rsidRDefault="00743671">
      <w:pPr>
        <w:widowControl/>
        <w:jc w:val="left"/>
        <w:rPr>
          <w:rFonts w:ascii="Times New Roman" w:hAnsi="Times New Roman"/>
          <w:sz w:val="32"/>
          <w:szCs w:val="32"/>
        </w:rPr>
      </w:pPr>
    </w:p>
    <w:p w:rsidR="0066603B" w:rsidRPr="00AE0D59" w:rsidRDefault="00F05FBD">
      <w:pPr>
        <w:widowControl/>
        <w:jc w:val="left"/>
        <w:rPr>
          <w:rFonts w:ascii="Times New Roman" w:eastAsia="黑体" w:hAnsi="Times New Roman"/>
          <w:kern w:val="0"/>
          <w:sz w:val="32"/>
          <w:szCs w:val="32"/>
        </w:rPr>
      </w:pPr>
      <w:r w:rsidRPr="00AE0D59">
        <w:rPr>
          <w:rFonts w:ascii="Times New Roman" w:hAnsi="Times New Roman"/>
          <w:sz w:val="32"/>
          <w:szCs w:val="32"/>
        </w:rPr>
        <w:br w:type="page"/>
      </w:r>
    </w:p>
    <w:p w:rsidR="0066603B" w:rsidRPr="00AE0D59" w:rsidRDefault="00F05FBD" w:rsidP="00DC3562">
      <w:pPr>
        <w:pStyle w:val="a"/>
        <w:numPr>
          <w:ilvl w:val="0"/>
          <w:numId w:val="0"/>
        </w:numPr>
        <w:spacing w:before="312" w:after="312"/>
        <w:jc w:val="center"/>
        <w:rPr>
          <w:rFonts w:ascii="Times New Roman" w:hAnsi="Times New Roman"/>
          <w:sz w:val="32"/>
        </w:rPr>
      </w:pPr>
      <w:bookmarkStart w:id="21" w:name="_Toc50620073"/>
      <w:r w:rsidRPr="00AE0D59">
        <w:rPr>
          <w:rFonts w:ascii="Times New Roman" w:hAnsi="Times New Roman" w:hint="eastAsia"/>
          <w:sz w:val="32"/>
          <w:szCs w:val="32"/>
        </w:rPr>
        <w:lastRenderedPageBreak/>
        <w:t>前</w:t>
      </w:r>
      <w:bookmarkStart w:id="22" w:name="BKQY"/>
      <w:r w:rsidRPr="00AE0D59">
        <w:rPr>
          <w:rFonts w:ascii="Times New Roman" w:hAnsi="Times New Roman"/>
          <w:sz w:val="32"/>
          <w:szCs w:val="32"/>
        </w:rPr>
        <w:t>  </w:t>
      </w:r>
      <w:r w:rsidRPr="00AE0D59">
        <w:rPr>
          <w:rFonts w:ascii="Times New Roman" w:hAnsi="Times New Roman" w:hint="eastAsia"/>
          <w:sz w:val="32"/>
          <w:szCs w:val="32"/>
        </w:rPr>
        <w:t>言</w:t>
      </w:r>
      <w:bookmarkEnd w:id="8"/>
      <w:bookmarkEnd w:id="9"/>
      <w:bookmarkEnd w:id="10"/>
      <w:bookmarkEnd w:id="11"/>
      <w:bookmarkEnd w:id="12"/>
      <w:bookmarkEnd w:id="13"/>
      <w:bookmarkEnd w:id="19"/>
      <w:bookmarkEnd w:id="20"/>
      <w:bookmarkEnd w:id="21"/>
      <w:bookmarkEnd w:id="22"/>
    </w:p>
    <w:p w:rsidR="0066603B" w:rsidRPr="00AE0D59" w:rsidRDefault="00F05FBD" w:rsidP="00793889">
      <w:pPr>
        <w:pStyle w:val="41"/>
        <w:rPr>
          <w:rFonts w:ascii="Times New Roman" w:hAnsi="Times New Roman"/>
          <w:color w:val="000000"/>
        </w:rPr>
      </w:pPr>
      <w:r w:rsidRPr="00AE0D59">
        <w:rPr>
          <w:rFonts w:ascii="Times New Roman" w:hAnsi="Times New Roman" w:hint="eastAsia"/>
          <w:color w:val="000000"/>
        </w:rPr>
        <w:t>本标准</w:t>
      </w:r>
      <w:r w:rsidR="009A126A" w:rsidRPr="00AE0D59">
        <w:rPr>
          <w:rFonts w:ascii="Times New Roman" w:hAnsi="Times New Roman" w:hint="eastAsia"/>
          <w:color w:val="000000"/>
        </w:rPr>
        <w:t>按照</w:t>
      </w:r>
      <w:r w:rsidRPr="00AE0D59">
        <w:rPr>
          <w:rFonts w:ascii="Times New Roman" w:hAnsi="Times New Roman"/>
          <w:color w:val="000000"/>
        </w:rPr>
        <w:t>GB/T 1.1</w:t>
      </w:r>
      <w:r w:rsidR="009A126A" w:rsidRPr="00AE0D59">
        <w:rPr>
          <w:rFonts w:ascii="Times New Roman" w:hAnsi="Times New Roman" w:hint="eastAsia"/>
          <w:color w:val="000000"/>
        </w:rPr>
        <w:t>-2</w:t>
      </w:r>
      <w:r w:rsidR="00E345EE">
        <w:rPr>
          <w:rFonts w:ascii="Times New Roman" w:hAnsi="Times New Roman" w:hint="eastAsia"/>
          <w:color w:val="000000"/>
        </w:rPr>
        <w:t>020</w:t>
      </w:r>
      <w:r w:rsidR="009A126A" w:rsidRPr="00AE0D59">
        <w:rPr>
          <w:rFonts w:ascii="Times New Roman" w:hAnsi="Times New Roman" w:hint="eastAsia"/>
          <w:color w:val="000000"/>
        </w:rPr>
        <w:t>给出</w:t>
      </w:r>
      <w:r w:rsidRPr="00AE0D59">
        <w:rPr>
          <w:rFonts w:ascii="Times New Roman" w:hAnsi="Times New Roman" w:hint="eastAsia"/>
          <w:color w:val="000000"/>
        </w:rPr>
        <w:t>的规</w:t>
      </w:r>
      <w:r w:rsidR="009A126A" w:rsidRPr="00AE0D59">
        <w:rPr>
          <w:rFonts w:ascii="Times New Roman" w:hAnsi="Times New Roman" w:hint="eastAsia"/>
          <w:color w:val="000000"/>
        </w:rPr>
        <w:t>则起草</w:t>
      </w:r>
      <w:r w:rsidRPr="00AE0D59">
        <w:rPr>
          <w:rFonts w:ascii="Times New Roman" w:hAnsi="Times New Roman" w:hint="eastAsia"/>
          <w:color w:val="000000"/>
        </w:rPr>
        <w:t>。</w:t>
      </w:r>
    </w:p>
    <w:p w:rsidR="0066603B" w:rsidRPr="00AE0D59" w:rsidRDefault="00F05FBD" w:rsidP="00793889">
      <w:pPr>
        <w:pStyle w:val="41"/>
        <w:ind w:firstLineChars="202" w:firstLine="424"/>
        <w:rPr>
          <w:rFonts w:ascii="Times New Roman" w:hAnsi="Times New Roman"/>
          <w:color w:val="000000"/>
        </w:rPr>
      </w:pPr>
      <w:r w:rsidRPr="00AE0D59">
        <w:rPr>
          <w:rFonts w:ascii="Times New Roman" w:hAnsi="Times New Roman" w:hint="eastAsia"/>
          <w:color w:val="000000"/>
        </w:rPr>
        <w:t>本标准由</w:t>
      </w:r>
      <w:r w:rsidR="005A6CD3" w:rsidRPr="00AE0D59">
        <w:rPr>
          <w:rFonts w:ascii="Times New Roman" w:hAnsi="Times New Roman" w:hint="eastAsia"/>
          <w:color w:val="000000"/>
        </w:rPr>
        <w:t>重庆市交通局</w:t>
      </w:r>
      <w:r w:rsidRPr="00AE0D59">
        <w:rPr>
          <w:rFonts w:ascii="Times New Roman" w:hAnsi="Times New Roman"/>
          <w:color w:val="000000"/>
        </w:rPr>
        <w:t>提出</w:t>
      </w:r>
      <w:r w:rsidR="00793889">
        <w:rPr>
          <w:rFonts w:ascii="Times New Roman" w:hAnsi="Times New Roman" w:hint="eastAsia"/>
          <w:color w:val="000000"/>
        </w:rPr>
        <w:t>并归口</w:t>
      </w:r>
      <w:r w:rsidRPr="00AE0D59">
        <w:rPr>
          <w:rFonts w:ascii="Times New Roman" w:hAnsi="Times New Roman"/>
          <w:color w:val="000000"/>
        </w:rPr>
        <w:t>。</w:t>
      </w:r>
    </w:p>
    <w:p w:rsidR="0066603B" w:rsidRPr="00AE0D59" w:rsidRDefault="00F05FBD" w:rsidP="00793889">
      <w:pPr>
        <w:pStyle w:val="41"/>
        <w:ind w:firstLineChars="202" w:firstLine="424"/>
        <w:rPr>
          <w:rFonts w:ascii="Times New Roman" w:hAnsi="Times New Roman"/>
          <w:color w:val="000000"/>
        </w:rPr>
      </w:pPr>
      <w:r w:rsidRPr="00AE0D59">
        <w:rPr>
          <w:rFonts w:ascii="Times New Roman" w:hAnsi="Times New Roman" w:hint="eastAsia"/>
          <w:color w:val="000000"/>
        </w:rPr>
        <w:t>本标准由</w:t>
      </w:r>
      <w:r w:rsidR="005A6CD3" w:rsidRPr="00AE0D59">
        <w:rPr>
          <w:rFonts w:ascii="Times New Roman" w:hAnsi="Times New Roman" w:hint="eastAsia"/>
          <w:color w:val="000000"/>
        </w:rPr>
        <w:t>重庆市交通局</w:t>
      </w:r>
      <w:r w:rsidRPr="00AE0D59">
        <w:rPr>
          <w:rFonts w:ascii="Times New Roman" w:hAnsi="Times New Roman"/>
          <w:color w:val="000000"/>
        </w:rPr>
        <w:t>组织实施。</w:t>
      </w:r>
    </w:p>
    <w:p w:rsidR="00A7121F" w:rsidRPr="00AE0D59" w:rsidRDefault="00F05FBD" w:rsidP="00793889">
      <w:pPr>
        <w:pStyle w:val="41"/>
        <w:ind w:firstLineChars="202" w:firstLine="424"/>
        <w:rPr>
          <w:rFonts w:ascii="Times New Roman" w:hAnsi="Times New Roman"/>
          <w:color w:val="000000"/>
        </w:rPr>
      </w:pPr>
      <w:r w:rsidRPr="00AE0D59">
        <w:rPr>
          <w:rFonts w:ascii="Times New Roman" w:hAnsi="Times New Roman" w:hint="eastAsia"/>
          <w:color w:val="000000"/>
        </w:rPr>
        <w:t>本标准主要起草单位：</w:t>
      </w:r>
      <w:r w:rsidR="00A7121F" w:rsidRPr="00AE0D59">
        <w:rPr>
          <w:rFonts w:ascii="Times New Roman" w:hAnsi="Times New Roman"/>
          <w:color w:val="000000"/>
        </w:rPr>
        <w:t>重庆市道路运输</w:t>
      </w:r>
      <w:r w:rsidR="00803FDC">
        <w:rPr>
          <w:rFonts w:ascii="Times New Roman" w:hAnsi="Times New Roman" w:hint="eastAsia"/>
          <w:color w:val="000000"/>
        </w:rPr>
        <w:t>事务中心</w:t>
      </w:r>
      <w:r w:rsidR="00793889">
        <w:rPr>
          <w:rFonts w:ascii="Times New Roman" w:hAnsi="Times New Roman" w:hint="eastAsia"/>
          <w:color w:val="000000"/>
        </w:rPr>
        <w:t>、</w:t>
      </w:r>
      <w:r w:rsidR="00A7121F" w:rsidRPr="00AE0D59">
        <w:rPr>
          <w:rFonts w:ascii="Times New Roman" w:hAnsi="Times New Roman"/>
          <w:color w:val="000000"/>
        </w:rPr>
        <w:t>重庆市轨道交通</w:t>
      </w:r>
      <w:r w:rsidR="004506DA">
        <w:rPr>
          <w:rFonts w:ascii="Times New Roman" w:hAnsi="Times New Roman" w:hint="eastAsia"/>
          <w:color w:val="000000"/>
        </w:rPr>
        <w:t>（</w:t>
      </w:r>
      <w:r w:rsidR="00A7121F" w:rsidRPr="00AE0D59">
        <w:rPr>
          <w:rFonts w:ascii="Times New Roman" w:hAnsi="Times New Roman"/>
          <w:color w:val="000000"/>
        </w:rPr>
        <w:t>集团</w:t>
      </w:r>
      <w:r w:rsidR="004506DA">
        <w:rPr>
          <w:rFonts w:ascii="Times New Roman" w:hAnsi="Times New Roman" w:hint="eastAsia"/>
          <w:color w:val="000000"/>
        </w:rPr>
        <w:t>）</w:t>
      </w:r>
      <w:r w:rsidR="00A7121F" w:rsidRPr="00AE0D59">
        <w:rPr>
          <w:rFonts w:ascii="Times New Roman" w:hAnsi="Times New Roman"/>
          <w:color w:val="000000"/>
        </w:rPr>
        <w:t>有限公司</w:t>
      </w:r>
      <w:r w:rsidR="00793889">
        <w:rPr>
          <w:rFonts w:ascii="Times New Roman" w:hAnsi="Times New Roman" w:hint="eastAsia"/>
          <w:color w:val="000000"/>
        </w:rPr>
        <w:t>、</w:t>
      </w:r>
      <w:r w:rsidR="00A7121F" w:rsidRPr="00AE0D59">
        <w:rPr>
          <w:rFonts w:ascii="Times New Roman" w:hAnsi="Times New Roman"/>
          <w:color w:val="000000"/>
        </w:rPr>
        <w:t>中国铁道科学研究院集团有限公司</w:t>
      </w:r>
      <w:r w:rsidR="00793889">
        <w:rPr>
          <w:rFonts w:ascii="Times New Roman" w:hAnsi="Times New Roman" w:hint="eastAsia"/>
          <w:color w:val="000000"/>
        </w:rPr>
        <w:t>。</w:t>
      </w:r>
    </w:p>
    <w:p w:rsidR="0066603B" w:rsidRPr="00AE0D59" w:rsidRDefault="00F05FBD" w:rsidP="00793889">
      <w:pPr>
        <w:pStyle w:val="41"/>
        <w:ind w:firstLineChars="202" w:firstLine="424"/>
        <w:rPr>
          <w:rFonts w:ascii="Times New Roman" w:hAnsi="Times New Roman"/>
          <w:color w:val="000000"/>
        </w:rPr>
      </w:pPr>
      <w:r w:rsidRPr="00AE0D59">
        <w:rPr>
          <w:rFonts w:ascii="Times New Roman" w:hAnsi="Times New Roman" w:hint="eastAsia"/>
        </w:rPr>
        <w:t>本标准主要起草人：</w:t>
      </w:r>
      <w:r w:rsidR="0038387F" w:rsidRPr="0015399E">
        <w:rPr>
          <w:rFonts w:hint="eastAsia"/>
        </w:rPr>
        <w:t>何伟鸣、吴新安、张军、于鑫、张晋、周后强、王文斌、彭勤勤、漆伟、肖永强、邱凌、文成祥、刘炬、陈荣、李敬、刘宏伟、田江华、黄文广、师维、李金明、王冰、程永谊、赵鑫、</w:t>
      </w:r>
      <w:r w:rsidR="008422D6">
        <w:rPr>
          <w:rFonts w:hint="eastAsia"/>
        </w:rPr>
        <w:t>侯庆华、</w:t>
      </w:r>
      <w:r w:rsidR="0038387F" w:rsidRPr="0015399E">
        <w:rPr>
          <w:rFonts w:hint="eastAsia"/>
        </w:rPr>
        <w:t>李洋、庄严、彭行、张丽、邹攀、李彬、吴晶、朱湘渝、张剑韬、黄于桃、戴源廷、张凌云、邓文豪、李晔</w:t>
      </w:r>
      <w:r w:rsidR="00DC78B9">
        <w:rPr>
          <w:rFonts w:hint="eastAsia"/>
        </w:rPr>
        <w:t>、</w:t>
      </w:r>
      <w:r w:rsidR="0038387F" w:rsidRPr="0015399E">
        <w:rPr>
          <w:rFonts w:hint="eastAsia"/>
        </w:rPr>
        <w:t>魏志恒、吴宗臻、赵俣钧、张胜龙、李玉路、周安国、赵正阳、麻全周</w:t>
      </w:r>
      <w:r w:rsidR="00980862">
        <w:rPr>
          <w:rFonts w:hint="eastAsia"/>
        </w:rPr>
        <w:t>。</w:t>
      </w:r>
    </w:p>
    <w:p w:rsidR="0066603B" w:rsidRPr="00AE0D59" w:rsidRDefault="0066603B">
      <w:pPr>
        <w:pStyle w:val="41"/>
        <w:rPr>
          <w:rFonts w:ascii="Times New Roman" w:hAnsi="Times New Roman"/>
        </w:rPr>
      </w:pPr>
    </w:p>
    <w:p w:rsidR="0066603B" w:rsidRPr="00AE0D59" w:rsidRDefault="0066603B">
      <w:pPr>
        <w:pStyle w:val="41"/>
        <w:rPr>
          <w:rFonts w:ascii="Times New Roman" w:hAnsi="Times New Roman"/>
        </w:rPr>
      </w:pPr>
    </w:p>
    <w:p w:rsidR="0066603B" w:rsidRPr="00AE0D59" w:rsidRDefault="0066603B">
      <w:pPr>
        <w:pStyle w:val="41"/>
        <w:rPr>
          <w:rFonts w:ascii="Times New Roman" w:hAnsi="Times New Roman"/>
        </w:rPr>
      </w:pPr>
    </w:p>
    <w:p w:rsidR="0066603B" w:rsidRPr="00AE0D59" w:rsidRDefault="0066603B">
      <w:pPr>
        <w:pStyle w:val="41"/>
        <w:rPr>
          <w:rFonts w:ascii="Times New Roman" w:hAnsi="Times New Roman"/>
        </w:rPr>
        <w:sectPr w:rsidR="0066603B" w:rsidRPr="00AE0D59">
          <w:headerReference w:type="default" r:id="rId13"/>
          <w:pgSz w:w="11906" w:h="16838"/>
          <w:pgMar w:top="1418" w:right="1134" w:bottom="1134" w:left="1418" w:header="1418" w:footer="1134" w:gutter="0"/>
          <w:pgNumType w:fmt="upperRoman" w:start="2"/>
          <w:cols w:space="720"/>
          <w:formProt w:val="0"/>
          <w:docGrid w:type="lines" w:linePitch="312"/>
        </w:sectPr>
      </w:pPr>
    </w:p>
    <w:p w:rsidR="00887DF8" w:rsidRPr="00C72167" w:rsidRDefault="00F05FBD">
      <w:pPr>
        <w:pStyle w:val="a"/>
        <w:numPr>
          <w:ilvl w:val="0"/>
          <w:numId w:val="0"/>
        </w:numPr>
        <w:spacing w:beforeLines="0" w:afterLines="0"/>
        <w:jc w:val="center"/>
        <w:rPr>
          <w:rFonts w:ascii="Times New Roman" w:hAnsi="Times New Roman"/>
          <w:sz w:val="32"/>
          <w:szCs w:val="52"/>
        </w:rPr>
      </w:pPr>
      <w:bookmarkStart w:id="23" w:name="_Toc7094974"/>
      <w:bookmarkStart w:id="24" w:name="_Toc7363917"/>
      <w:bookmarkStart w:id="25" w:name="_Toc7082090"/>
      <w:bookmarkStart w:id="26" w:name="_Toc8024941"/>
      <w:bookmarkStart w:id="27" w:name="_Toc32830436"/>
      <w:bookmarkStart w:id="28" w:name="_Toc33171335"/>
      <w:bookmarkStart w:id="29" w:name="_Toc37920363"/>
      <w:bookmarkStart w:id="30" w:name="_Toc42784731"/>
      <w:bookmarkStart w:id="31" w:name="_Toc46902667"/>
      <w:bookmarkStart w:id="32" w:name="_Toc50620074"/>
      <w:r w:rsidRPr="00C72167">
        <w:rPr>
          <w:rFonts w:ascii="Times New Roman" w:hAnsi="Times New Roman" w:hint="eastAsia"/>
          <w:sz w:val="32"/>
          <w:szCs w:val="52"/>
        </w:rPr>
        <w:lastRenderedPageBreak/>
        <w:t>城市轨道交通初期运营前安全评估技术规范</w:t>
      </w:r>
      <w:bookmarkEnd w:id="23"/>
      <w:bookmarkEnd w:id="24"/>
      <w:bookmarkEnd w:id="25"/>
      <w:bookmarkEnd w:id="26"/>
      <w:bookmarkEnd w:id="27"/>
      <w:bookmarkEnd w:id="28"/>
      <w:bookmarkEnd w:id="29"/>
      <w:bookmarkEnd w:id="30"/>
      <w:bookmarkEnd w:id="31"/>
      <w:bookmarkEnd w:id="32"/>
    </w:p>
    <w:p w:rsidR="0066603B" w:rsidRPr="00C72167" w:rsidRDefault="00887DF8">
      <w:pPr>
        <w:pStyle w:val="a"/>
        <w:numPr>
          <w:ilvl w:val="0"/>
          <w:numId w:val="0"/>
        </w:numPr>
        <w:spacing w:beforeLines="0" w:afterLines="0"/>
        <w:jc w:val="center"/>
        <w:rPr>
          <w:rFonts w:ascii="Times New Roman" w:eastAsia="华文中宋" w:hAnsi="Times New Roman"/>
          <w:b/>
          <w:sz w:val="32"/>
          <w:szCs w:val="32"/>
        </w:rPr>
      </w:pPr>
      <w:bookmarkStart w:id="33" w:name="_Toc33171336"/>
      <w:bookmarkStart w:id="34" w:name="_Toc37920364"/>
      <w:bookmarkStart w:id="35" w:name="_Toc42784732"/>
      <w:bookmarkStart w:id="36" w:name="_Toc46902668"/>
      <w:bookmarkStart w:id="37" w:name="_Toc50620075"/>
      <w:r w:rsidRPr="00C72167">
        <w:rPr>
          <w:rFonts w:ascii="Times New Roman" w:hAnsi="Times New Roman" w:hint="eastAsia"/>
          <w:sz w:val="32"/>
          <w:szCs w:val="52"/>
        </w:rPr>
        <w:t>第</w:t>
      </w:r>
      <w:r w:rsidRPr="00C72167">
        <w:rPr>
          <w:rFonts w:ascii="Times New Roman" w:hAnsi="Times New Roman" w:hint="eastAsia"/>
          <w:sz w:val="32"/>
          <w:szCs w:val="52"/>
        </w:rPr>
        <w:t>1</w:t>
      </w:r>
      <w:r w:rsidRPr="00C72167">
        <w:rPr>
          <w:rFonts w:ascii="Times New Roman" w:hAnsi="Times New Roman" w:hint="eastAsia"/>
          <w:sz w:val="32"/>
          <w:szCs w:val="52"/>
        </w:rPr>
        <w:t>部分：地铁和轻轨</w:t>
      </w:r>
      <w:bookmarkEnd w:id="33"/>
      <w:bookmarkEnd w:id="34"/>
      <w:bookmarkEnd w:id="35"/>
      <w:bookmarkEnd w:id="36"/>
      <w:bookmarkEnd w:id="37"/>
    </w:p>
    <w:p w:rsidR="0066603B" w:rsidRPr="00793889" w:rsidRDefault="00611652" w:rsidP="00611652">
      <w:pPr>
        <w:pStyle w:val="a3"/>
        <w:spacing w:before="312" w:after="312"/>
        <w:ind w:left="0"/>
        <w:jc w:val="both"/>
        <w:rPr>
          <w:rFonts w:cs="Times New Roman"/>
          <w:szCs w:val="28"/>
        </w:rPr>
      </w:pPr>
      <w:bookmarkStart w:id="38" w:name="_Toc50620076"/>
      <w:r w:rsidRPr="00793889">
        <w:rPr>
          <w:rFonts w:cs="Times New Roman" w:hint="eastAsia"/>
          <w:szCs w:val="28"/>
        </w:rPr>
        <w:t>范围</w:t>
      </w:r>
      <w:bookmarkEnd w:id="38"/>
    </w:p>
    <w:p w:rsidR="00DC2621" w:rsidRPr="00AE0D59" w:rsidRDefault="00DC2621" w:rsidP="00935807">
      <w:pPr>
        <w:pStyle w:val="22"/>
      </w:pPr>
      <w:bookmarkStart w:id="39" w:name="_Toc7007885"/>
      <w:r w:rsidRPr="00AE0D59">
        <w:rPr>
          <w:rFonts w:hint="eastAsia"/>
        </w:rPr>
        <w:t>本标准规定了城市轨道交通地铁和轻轨</w:t>
      </w:r>
      <w:r w:rsidR="003727A6" w:rsidRPr="00AE0D59">
        <w:rPr>
          <w:rFonts w:hint="eastAsia"/>
        </w:rPr>
        <w:t>工程项目</w:t>
      </w:r>
      <w:r w:rsidRPr="00AE0D59">
        <w:rPr>
          <w:rFonts w:hint="eastAsia"/>
        </w:rPr>
        <w:t>初期运营前安全评估的前提条件，以及</w:t>
      </w:r>
      <w:r w:rsidR="00827F69" w:rsidRPr="00AE0D59">
        <w:rPr>
          <w:rFonts w:hint="eastAsia"/>
        </w:rPr>
        <w:t>系统功能核验、系统联动测试、运营准备</w:t>
      </w:r>
      <w:r w:rsidR="003727A6" w:rsidRPr="00AE0D59">
        <w:rPr>
          <w:rFonts w:hint="eastAsia"/>
        </w:rPr>
        <w:t>等方面的评估要求</w:t>
      </w:r>
      <w:r w:rsidR="00827F69" w:rsidRPr="00AE0D59">
        <w:rPr>
          <w:rFonts w:hint="eastAsia"/>
        </w:rPr>
        <w:t>。</w:t>
      </w:r>
    </w:p>
    <w:p w:rsidR="00C57DDD" w:rsidRPr="00AE0D59" w:rsidRDefault="00C57DDD" w:rsidP="00C57DDD">
      <w:pPr>
        <w:pStyle w:val="22"/>
      </w:pPr>
      <w:bookmarkStart w:id="40" w:name="_Hlk33172288"/>
      <w:bookmarkEnd w:id="39"/>
      <w:r w:rsidRPr="00AE0D59">
        <w:rPr>
          <w:rFonts w:hint="eastAsia"/>
        </w:rPr>
        <w:t>本标准适用于重庆地区</w:t>
      </w:r>
      <w:r w:rsidR="00562717" w:rsidRPr="00AE0D59">
        <w:rPr>
          <w:rFonts w:hint="eastAsia"/>
        </w:rPr>
        <w:t>新建</w:t>
      </w:r>
      <w:r w:rsidRPr="00C57DDD">
        <w:rPr>
          <w:rFonts w:hint="eastAsia"/>
        </w:rPr>
        <w:t>采用钢轮钢轨支撑、以电能为动力的</w:t>
      </w:r>
      <w:r w:rsidRPr="00AE0D59">
        <w:rPr>
          <w:rFonts w:hint="eastAsia"/>
        </w:rPr>
        <w:t>地铁和轻轨工程项目初期运营前安全评估工作，改扩建项目和甩项工程、其他地区城市轨道交通新建工程可参照使用</w:t>
      </w:r>
      <w:bookmarkStart w:id="41" w:name="_Toc7007886"/>
      <w:r>
        <w:rPr>
          <w:rFonts w:hint="eastAsia"/>
        </w:rPr>
        <w:t>，</w:t>
      </w:r>
      <w:r w:rsidRPr="00C57DDD">
        <w:rPr>
          <w:rFonts w:hint="eastAsia"/>
        </w:rPr>
        <w:t>不适用于新建跨座式单轨工程项目。</w:t>
      </w:r>
      <w:bookmarkEnd w:id="41"/>
    </w:p>
    <w:p w:rsidR="0066603B" w:rsidRPr="00793889" w:rsidRDefault="00F05FBD" w:rsidP="00CF2071">
      <w:pPr>
        <w:pStyle w:val="a3"/>
        <w:spacing w:before="312" w:after="312"/>
        <w:ind w:left="0"/>
        <w:jc w:val="both"/>
        <w:rPr>
          <w:rFonts w:cs="Times New Roman"/>
        </w:rPr>
      </w:pPr>
      <w:bookmarkStart w:id="42" w:name="_Toc50620077"/>
      <w:bookmarkEnd w:id="40"/>
      <w:r w:rsidRPr="00793889">
        <w:rPr>
          <w:rFonts w:cs="Times New Roman" w:hint="eastAsia"/>
        </w:rPr>
        <w:t>规范性引用文件</w:t>
      </w:r>
      <w:bookmarkEnd w:id="42"/>
    </w:p>
    <w:p w:rsidR="003E7222" w:rsidRPr="00AE0D59" w:rsidRDefault="00F05FBD" w:rsidP="003E7222">
      <w:pPr>
        <w:ind w:firstLineChars="200" w:firstLine="420"/>
        <w:rPr>
          <w:rFonts w:ascii="Times New Roman" w:hAnsi="Times New Roman"/>
        </w:rPr>
      </w:pPr>
      <w:r w:rsidRPr="00AE0D59">
        <w:rPr>
          <w:rFonts w:ascii="Times New Roman" w:hAnsi="Times New Roman" w:hint="eastAsia"/>
        </w:rPr>
        <w:t>下列文件对于本文件的应用是必不可少的。凡是注日期的引用文件，仅所注日期的版本适用于本文件。凡是不注日期的引用文件，其最新版本（包括所有的修改单）适用于本文件。</w:t>
      </w:r>
    </w:p>
    <w:p w:rsidR="00C30EF2" w:rsidRDefault="00C30EF2" w:rsidP="00C30EF2">
      <w:pPr>
        <w:ind w:left="420"/>
        <w:rPr>
          <w:rFonts w:ascii="Times New Roman" w:hAnsi="Times New Roman"/>
          <w:kern w:val="0"/>
          <w:szCs w:val="20"/>
        </w:rPr>
      </w:pPr>
      <w:bookmarkStart w:id="43" w:name="_Hlk53047003"/>
      <w:r w:rsidRPr="00C30EF2">
        <w:rPr>
          <w:rFonts w:ascii="Times New Roman" w:hAnsi="Times New Roman" w:hint="eastAsia"/>
          <w:kern w:val="0"/>
          <w:szCs w:val="20"/>
        </w:rPr>
        <w:t>GB 3096</w:t>
      </w:r>
      <w:r w:rsidRPr="00C30EF2">
        <w:rPr>
          <w:rFonts w:ascii="Times New Roman" w:hAnsi="Times New Roman" w:hint="eastAsia"/>
          <w:kern w:val="0"/>
          <w:szCs w:val="20"/>
        </w:rPr>
        <w:t xml:space="preserve">　声环境质量标准</w:t>
      </w:r>
    </w:p>
    <w:p w:rsidR="0094309B" w:rsidRPr="00C30EF2" w:rsidRDefault="0094309B" w:rsidP="00D21DA8">
      <w:pPr>
        <w:ind w:left="420"/>
        <w:rPr>
          <w:rFonts w:ascii="Times New Roman" w:hAnsi="Times New Roman"/>
          <w:kern w:val="0"/>
          <w:szCs w:val="20"/>
        </w:rPr>
      </w:pPr>
      <w:r w:rsidRPr="00C30EF2">
        <w:rPr>
          <w:rFonts w:ascii="Times New Roman" w:hAnsi="Times New Roman" w:hint="eastAsia"/>
          <w:kern w:val="0"/>
          <w:szCs w:val="20"/>
        </w:rPr>
        <w:t>GB/T 5599</w:t>
      </w:r>
      <w:r w:rsidRPr="00C30EF2">
        <w:rPr>
          <w:rFonts w:ascii="Times New Roman" w:hAnsi="Times New Roman" w:hint="eastAsia"/>
          <w:kern w:val="0"/>
          <w:szCs w:val="20"/>
        </w:rPr>
        <w:t xml:space="preserve">　机车车辆动力学性能评定及试验鉴定规范</w:t>
      </w:r>
    </w:p>
    <w:p w:rsidR="00C30EF2" w:rsidRDefault="00C30EF2" w:rsidP="00C30EF2">
      <w:pPr>
        <w:ind w:left="420"/>
        <w:rPr>
          <w:rFonts w:ascii="Times New Roman" w:hAnsi="Times New Roman"/>
          <w:kern w:val="0"/>
          <w:szCs w:val="20"/>
        </w:rPr>
      </w:pPr>
      <w:r w:rsidRPr="00C30EF2">
        <w:rPr>
          <w:rFonts w:ascii="Times New Roman" w:hAnsi="Times New Roman" w:hint="eastAsia"/>
          <w:kern w:val="0"/>
          <w:szCs w:val="20"/>
        </w:rPr>
        <w:t>GB 16899</w:t>
      </w:r>
      <w:r w:rsidRPr="00C30EF2">
        <w:rPr>
          <w:rFonts w:ascii="Times New Roman" w:hAnsi="Times New Roman" w:hint="eastAsia"/>
          <w:kern w:val="0"/>
          <w:szCs w:val="20"/>
        </w:rPr>
        <w:t xml:space="preserve">　自动扶梯和自动人行道的制造与安装安全规范</w:t>
      </w:r>
    </w:p>
    <w:p w:rsidR="00D21DA8" w:rsidRPr="00C30EF2" w:rsidRDefault="00D21DA8" w:rsidP="00D21DA8">
      <w:pPr>
        <w:ind w:left="420"/>
        <w:rPr>
          <w:rFonts w:ascii="Times New Roman" w:hAnsi="Times New Roman"/>
          <w:kern w:val="0"/>
          <w:szCs w:val="20"/>
        </w:rPr>
      </w:pPr>
      <w:r w:rsidRPr="00C30EF2">
        <w:rPr>
          <w:rFonts w:ascii="Times New Roman" w:hAnsi="Times New Roman" w:hint="eastAsia"/>
          <w:kern w:val="0"/>
          <w:szCs w:val="20"/>
        </w:rPr>
        <w:t>GB/T 28026.1</w:t>
      </w:r>
      <w:r w:rsidRPr="00C30EF2">
        <w:rPr>
          <w:rFonts w:ascii="Times New Roman" w:hAnsi="Times New Roman" w:hint="eastAsia"/>
          <w:kern w:val="0"/>
          <w:szCs w:val="20"/>
        </w:rPr>
        <w:t xml:space="preserve">　轨道交通地面装置电气安全、接地和回流第</w:t>
      </w:r>
      <w:r w:rsidRPr="00C30EF2">
        <w:rPr>
          <w:rFonts w:ascii="Times New Roman" w:hAnsi="Times New Roman" w:hint="eastAsia"/>
          <w:kern w:val="0"/>
          <w:szCs w:val="20"/>
        </w:rPr>
        <w:t>1</w:t>
      </w:r>
      <w:r w:rsidRPr="00C30EF2">
        <w:rPr>
          <w:rFonts w:ascii="Times New Roman" w:hAnsi="Times New Roman" w:hint="eastAsia"/>
          <w:kern w:val="0"/>
          <w:szCs w:val="20"/>
        </w:rPr>
        <w:t>部分：电击防护措施</w:t>
      </w:r>
    </w:p>
    <w:p w:rsidR="00D21DA8" w:rsidRPr="00C30EF2" w:rsidRDefault="00D21DA8" w:rsidP="00D21DA8">
      <w:pPr>
        <w:ind w:leftChars="203" w:left="1701" w:hangingChars="607" w:hanging="1275"/>
        <w:rPr>
          <w:rFonts w:ascii="Times New Roman" w:hAnsi="Times New Roman"/>
          <w:kern w:val="0"/>
          <w:szCs w:val="20"/>
        </w:rPr>
      </w:pPr>
      <w:r w:rsidRPr="00C30EF2">
        <w:rPr>
          <w:rFonts w:ascii="Times New Roman" w:hAnsi="Times New Roman" w:hint="eastAsia"/>
          <w:kern w:val="0"/>
          <w:szCs w:val="20"/>
        </w:rPr>
        <w:t>GB/T 28026.2</w:t>
      </w:r>
      <w:r w:rsidRPr="00C30EF2">
        <w:rPr>
          <w:rFonts w:ascii="Times New Roman" w:hAnsi="Times New Roman" w:hint="eastAsia"/>
          <w:kern w:val="0"/>
          <w:szCs w:val="20"/>
        </w:rPr>
        <w:t xml:space="preserve">　轨道交通地面装置电气安全、接地和回流第</w:t>
      </w:r>
      <w:r w:rsidRPr="00C30EF2">
        <w:rPr>
          <w:rFonts w:ascii="Times New Roman" w:hAnsi="Times New Roman" w:hint="eastAsia"/>
          <w:kern w:val="0"/>
          <w:szCs w:val="20"/>
        </w:rPr>
        <w:t>2</w:t>
      </w:r>
      <w:r w:rsidRPr="00C30EF2">
        <w:rPr>
          <w:rFonts w:ascii="Times New Roman" w:hAnsi="Times New Roman" w:hint="eastAsia"/>
          <w:kern w:val="0"/>
          <w:szCs w:val="20"/>
        </w:rPr>
        <w:t>部分：直流牵引供电系统杂散电流的防护措施</w:t>
      </w:r>
    </w:p>
    <w:p w:rsidR="00C30EF2" w:rsidRDefault="00C30EF2" w:rsidP="00C30EF2">
      <w:pPr>
        <w:ind w:left="420"/>
        <w:rPr>
          <w:rFonts w:ascii="Times New Roman" w:hAnsi="Times New Roman"/>
          <w:kern w:val="0"/>
          <w:szCs w:val="20"/>
        </w:rPr>
      </w:pPr>
      <w:r w:rsidRPr="00C30EF2">
        <w:rPr>
          <w:rFonts w:ascii="Times New Roman" w:hAnsi="Times New Roman" w:hint="eastAsia"/>
          <w:kern w:val="0"/>
          <w:szCs w:val="20"/>
        </w:rPr>
        <w:t>GB 50157</w:t>
      </w:r>
      <w:r w:rsidRPr="00C30EF2">
        <w:rPr>
          <w:rFonts w:ascii="Times New Roman" w:hAnsi="Times New Roman" w:hint="eastAsia"/>
          <w:kern w:val="0"/>
          <w:szCs w:val="20"/>
        </w:rPr>
        <w:t xml:space="preserve">　地铁设计规范</w:t>
      </w:r>
    </w:p>
    <w:p w:rsidR="00D21DA8" w:rsidRPr="00C30EF2" w:rsidRDefault="00D21DA8" w:rsidP="00D21DA8">
      <w:pPr>
        <w:ind w:left="420"/>
        <w:rPr>
          <w:rFonts w:ascii="Times New Roman" w:hAnsi="Times New Roman"/>
          <w:kern w:val="0"/>
          <w:szCs w:val="20"/>
        </w:rPr>
      </w:pPr>
      <w:r w:rsidRPr="00C30EF2">
        <w:rPr>
          <w:rFonts w:ascii="Times New Roman" w:hAnsi="Times New Roman" w:hint="eastAsia"/>
          <w:kern w:val="0"/>
          <w:szCs w:val="20"/>
        </w:rPr>
        <w:t>GB 50490</w:t>
      </w:r>
      <w:r w:rsidRPr="00C30EF2">
        <w:rPr>
          <w:rFonts w:ascii="Times New Roman" w:hAnsi="Times New Roman" w:hint="eastAsia"/>
          <w:kern w:val="0"/>
          <w:szCs w:val="20"/>
        </w:rPr>
        <w:t xml:space="preserve">　城市轨道交通技术规范</w:t>
      </w:r>
    </w:p>
    <w:p w:rsidR="00C30EF2" w:rsidRDefault="00C30EF2" w:rsidP="00C30EF2">
      <w:pPr>
        <w:ind w:left="420"/>
        <w:rPr>
          <w:rFonts w:ascii="Times New Roman" w:hAnsi="Times New Roman"/>
          <w:kern w:val="0"/>
          <w:szCs w:val="20"/>
        </w:rPr>
      </w:pPr>
      <w:r w:rsidRPr="00C30EF2">
        <w:rPr>
          <w:rFonts w:ascii="Times New Roman" w:hAnsi="Times New Roman" w:hint="eastAsia"/>
          <w:kern w:val="0"/>
          <w:szCs w:val="20"/>
        </w:rPr>
        <w:t>CJJ/T 96</w:t>
      </w:r>
      <w:r w:rsidRPr="00C30EF2">
        <w:rPr>
          <w:rFonts w:ascii="Times New Roman" w:hAnsi="Times New Roman" w:hint="eastAsia"/>
          <w:kern w:val="0"/>
          <w:szCs w:val="20"/>
        </w:rPr>
        <w:t xml:space="preserve">　地铁限界标准</w:t>
      </w:r>
    </w:p>
    <w:p w:rsidR="00F659BB" w:rsidRPr="00C57DDD" w:rsidRDefault="00F659BB" w:rsidP="00D21DA8">
      <w:pPr>
        <w:ind w:left="420"/>
        <w:rPr>
          <w:rFonts w:ascii="Times New Roman" w:hAnsi="Times New Roman"/>
          <w:kern w:val="0"/>
          <w:szCs w:val="20"/>
        </w:rPr>
      </w:pPr>
      <w:r w:rsidRPr="00C57DDD">
        <w:rPr>
          <w:rFonts w:ascii="Times New Roman" w:hAnsi="Times New Roman"/>
          <w:kern w:val="0"/>
          <w:szCs w:val="20"/>
        </w:rPr>
        <w:t>DBJ50-244</w:t>
      </w:r>
      <w:r w:rsidRPr="00C57DDD">
        <w:rPr>
          <w:rFonts w:ascii="Times New Roman" w:hAnsi="Times New Roman" w:hint="eastAsia"/>
          <w:kern w:val="0"/>
          <w:szCs w:val="20"/>
        </w:rPr>
        <w:t xml:space="preserve">　重庆市地铁设计规范</w:t>
      </w:r>
    </w:p>
    <w:p w:rsidR="00D21DA8" w:rsidRPr="00C30EF2" w:rsidRDefault="00D21DA8" w:rsidP="00D21DA8">
      <w:pPr>
        <w:ind w:left="420"/>
        <w:rPr>
          <w:rFonts w:ascii="Times New Roman" w:hAnsi="Times New Roman"/>
          <w:kern w:val="0"/>
          <w:szCs w:val="20"/>
        </w:rPr>
      </w:pPr>
      <w:r w:rsidRPr="00C30EF2">
        <w:rPr>
          <w:rFonts w:ascii="Times New Roman" w:hAnsi="Times New Roman" w:hint="eastAsia"/>
          <w:kern w:val="0"/>
          <w:szCs w:val="20"/>
        </w:rPr>
        <w:t>DL/T 253</w:t>
      </w:r>
      <w:r w:rsidRPr="00C30EF2">
        <w:rPr>
          <w:rFonts w:ascii="Times New Roman" w:hAnsi="Times New Roman" w:hint="eastAsia"/>
          <w:kern w:val="0"/>
          <w:szCs w:val="20"/>
        </w:rPr>
        <w:t xml:space="preserve">　直流接地极接地电阻、地电位分布、跨步电压和分流的测量方法</w:t>
      </w:r>
    </w:p>
    <w:p w:rsidR="003E7222" w:rsidRDefault="00C30EF2" w:rsidP="00F8793C">
      <w:pPr>
        <w:ind w:left="420"/>
        <w:rPr>
          <w:rFonts w:ascii="Times New Roman" w:hAnsi="Times New Roman"/>
          <w:kern w:val="0"/>
          <w:szCs w:val="20"/>
        </w:rPr>
      </w:pPr>
      <w:r w:rsidRPr="00C30EF2">
        <w:rPr>
          <w:rFonts w:ascii="Times New Roman" w:hAnsi="Times New Roman" w:hint="eastAsia"/>
          <w:kern w:val="0"/>
          <w:szCs w:val="20"/>
        </w:rPr>
        <w:t>TB/T 3355</w:t>
      </w:r>
      <w:r w:rsidRPr="00C30EF2">
        <w:rPr>
          <w:rFonts w:ascii="Times New Roman" w:hAnsi="Times New Roman" w:hint="eastAsia"/>
          <w:kern w:val="0"/>
          <w:szCs w:val="20"/>
        </w:rPr>
        <w:t xml:space="preserve">　轨道几何状态动态检测及评定</w:t>
      </w:r>
    </w:p>
    <w:p w:rsidR="0094309B" w:rsidRPr="00F659BB" w:rsidRDefault="0094309B" w:rsidP="00F8793C">
      <w:pPr>
        <w:ind w:left="420"/>
        <w:rPr>
          <w:rFonts w:ascii="Times New Roman" w:hAnsi="Times New Roman"/>
          <w:kern w:val="0"/>
          <w:szCs w:val="20"/>
          <w:u w:val="single"/>
        </w:rPr>
      </w:pPr>
      <w:r w:rsidRPr="00C30EF2">
        <w:rPr>
          <w:rFonts w:ascii="Times New Roman" w:hAnsi="Times New Roman" w:hint="eastAsia"/>
          <w:kern w:val="0"/>
          <w:szCs w:val="20"/>
        </w:rPr>
        <w:t>TB10761</w:t>
      </w:r>
      <w:r w:rsidRPr="00C30EF2">
        <w:rPr>
          <w:rFonts w:ascii="Times New Roman" w:hAnsi="Times New Roman" w:hint="eastAsia"/>
          <w:kern w:val="0"/>
          <w:szCs w:val="20"/>
        </w:rPr>
        <w:t xml:space="preserve">　高速铁路工程动态验收技术规范</w:t>
      </w:r>
    </w:p>
    <w:p w:rsidR="0066603B" w:rsidRPr="00793889" w:rsidRDefault="00F05FBD" w:rsidP="00CF2071">
      <w:pPr>
        <w:pStyle w:val="a3"/>
        <w:spacing w:before="312" w:after="312"/>
        <w:ind w:left="0"/>
        <w:jc w:val="both"/>
        <w:rPr>
          <w:rFonts w:cs="Times New Roman"/>
        </w:rPr>
      </w:pPr>
      <w:bookmarkStart w:id="44" w:name="_Toc50620078"/>
      <w:bookmarkEnd w:id="43"/>
      <w:r w:rsidRPr="00793889">
        <w:rPr>
          <w:rFonts w:cs="Times New Roman"/>
        </w:rPr>
        <w:t>术语和定义</w:t>
      </w:r>
      <w:bookmarkEnd w:id="44"/>
    </w:p>
    <w:p w:rsidR="0066603B" w:rsidRPr="00AE0D59" w:rsidRDefault="00F05FBD" w:rsidP="00793889">
      <w:pPr>
        <w:ind w:firstLineChars="200" w:firstLine="420"/>
        <w:rPr>
          <w:rFonts w:ascii="Times New Roman" w:hAnsi="Times New Roman"/>
        </w:rPr>
      </w:pPr>
      <w:r w:rsidRPr="00AE0D59">
        <w:rPr>
          <w:rFonts w:ascii="Times New Roman" w:hAnsi="Times New Roman" w:hint="eastAsia"/>
        </w:rPr>
        <w:t>下列术语和定义适用于本文件。</w:t>
      </w:r>
    </w:p>
    <w:p w:rsidR="0066603B" w:rsidRPr="00AE0D59" w:rsidRDefault="0066603B" w:rsidP="00282604">
      <w:pPr>
        <w:pStyle w:val="2"/>
        <w:numPr>
          <w:ilvl w:val="1"/>
          <w:numId w:val="18"/>
        </w:numPr>
        <w:spacing w:beforeLines="0" w:afterLines="0" w:line="240" w:lineRule="auto"/>
        <w:ind w:left="0"/>
        <w:rPr>
          <w:rStyle w:val="Char7"/>
          <w:rFonts w:ascii="Times New Roman" w:hAnsi="Times New Roman"/>
          <w:szCs w:val="32"/>
        </w:rPr>
      </w:pPr>
      <w:bookmarkStart w:id="45" w:name="_Toc7007888"/>
      <w:bookmarkStart w:id="46" w:name="_Toc32759742"/>
      <w:bookmarkStart w:id="47" w:name="_Toc32830440"/>
      <w:bookmarkStart w:id="48" w:name="_Toc32920393"/>
      <w:bookmarkStart w:id="49" w:name="_Toc33171340"/>
      <w:bookmarkStart w:id="50" w:name="_Toc37920368"/>
      <w:bookmarkStart w:id="51" w:name="_Toc42784736"/>
      <w:bookmarkStart w:id="52" w:name="_Toc46902672"/>
      <w:bookmarkStart w:id="53" w:name="_Toc50620079"/>
      <w:bookmarkEnd w:id="45"/>
      <w:bookmarkEnd w:id="46"/>
      <w:bookmarkEnd w:id="47"/>
      <w:bookmarkEnd w:id="48"/>
      <w:bookmarkEnd w:id="49"/>
      <w:bookmarkEnd w:id="50"/>
      <w:bookmarkEnd w:id="51"/>
      <w:bookmarkEnd w:id="52"/>
      <w:bookmarkEnd w:id="53"/>
    </w:p>
    <w:p w:rsidR="00C57DDD" w:rsidRPr="00935807" w:rsidRDefault="00C57DDD" w:rsidP="00C57DDD">
      <w:pPr>
        <w:pStyle w:val="22"/>
        <w:rPr>
          <w:rFonts w:eastAsia="黑体"/>
        </w:rPr>
      </w:pPr>
      <w:bookmarkStart w:id="54" w:name="_Toc7007901"/>
      <w:r w:rsidRPr="00AE0D59">
        <w:rPr>
          <w:rFonts w:eastAsia="黑体"/>
        </w:rPr>
        <w:t>热滑</w:t>
      </w:r>
      <w:r w:rsidRPr="00AE0D59">
        <w:rPr>
          <w:rFonts w:eastAsia="黑体" w:hint="eastAsia"/>
        </w:rPr>
        <w:t>试验</w:t>
      </w:r>
      <w:bookmarkEnd w:id="54"/>
      <w:r w:rsidRPr="00935807">
        <w:rPr>
          <w:rFonts w:eastAsia="黑体"/>
        </w:rPr>
        <w:t>h</w:t>
      </w:r>
      <w:r w:rsidRPr="00935807">
        <w:rPr>
          <w:rFonts w:eastAsia="黑体" w:hint="eastAsia"/>
        </w:rPr>
        <w:t>otslide</w:t>
      </w:r>
    </w:p>
    <w:p w:rsidR="00C57DDD" w:rsidRPr="00C57DDD" w:rsidRDefault="00C57DDD" w:rsidP="00C57DDD">
      <w:pPr>
        <w:pStyle w:val="af4"/>
        <w:spacing w:line="240" w:lineRule="auto"/>
        <w:ind w:firstLine="420"/>
        <w:rPr>
          <w:rFonts w:ascii="Times New Roman" w:hAnsi="Times New Roman"/>
        </w:rPr>
      </w:pPr>
      <w:r w:rsidRPr="00AE0D59">
        <w:rPr>
          <w:rFonts w:ascii="Times New Roman" w:hAnsi="Times New Roman" w:hint="eastAsia"/>
        </w:rPr>
        <w:t>在架空接触网或接触轨带电条件下，列车进行带电运行</w:t>
      </w:r>
      <w:r w:rsidR="00355F87">
        <w:rPr>
          <w:rFonts w:ascii="Times New Roman" w:hAnsi="Times New Roman" w:hint="eastAsia"/>
        </w:rPr>
        <w:t>的</w:t>
      </w:r>
      <w:r w:rsidRPr="00AE0D59">
        <w:rPr>
          <w:rFonts w:ascii="Times New Roman" w:hAnsi="Times New Roman" w:hint="eastAsia"/>
        </w:rPr>
        <w:t>试验。</w:t>
      </w:r>
    </w:p>
    <w:p w:rsidR="0066603B" w:rsidRPr="00AE0D59" w:rsidRDefault="0066603B" w:rsidP="00793889">
      <w:pPr>
        <w:pStyle w:val="2"/>
        <w:spacing w:beforeLines="0" w:afterLines="0" w:line="240" w:lineRule="auto"/>
      </w:pPr>
      <w:bookmarkStart w:id="55" w:name="_Toc7007889"/>
      <w:bookmarkStart w:id="56" w:name="_Toc32759743"/>
      <w:bookmarkStart w:id="57" w:name="_Toc32830441"/>
      <w:bookmarkStart w:id="58" w:name="_Toc32920394"/>
      <w:bookmarkStart w:id="59" w:name="_Toc33171341"/>
      <w:bookmarkStart w:id="60" w:name="_Toc37920369"/>
      <w:bookmarkStart w:id="61" w:name="_Toc42784737"/>
      <w:bookmarkStart w:id="62" w:name="_Toc46902673"/>
      <w:bookmarkStart w:id="63" w:name="_Toc50620080"/>
      <w:bookmarkEnd w:id="55"/>
      <w:bookmarkEnd w:id="56"/>
      <w:bookmarkEnd w:id="57"/>
      <w:bookmarkEnd w:id="58"/>
      <w:bookmarkEnd w:id="59"/>
      <w:bookmarkEnd w:id="60"/>
      <w:bookmarkEnd w:id="61"/>
      <w:bookmarkEnd w:id="62"/>
      <w:bookmarkEnd w:id="63"/>
    </w:p>
    <w:p w:rsidR="00C57DDD" w:rsidRPr="00935807" w:rsidRDefault="00C57DDD" w:rsidP="00C57DDD">
      <w:pPr>
        <w:pStyle w:val="22"/>
        <w:rPr>
          <w:rFonts w:eastAsia="黑体"/>
        </w:rPr>
      </w:pPr>
      <w:bookmarkStart w:id="64" w:name="_Toc7007896"/>
      <w:bookmarkStart w:id="65" w:name="_Toc7007890"/>
      <w:r w:rsidRPr="00AE0D59">
        <w:rPr>
          <w:rFonts w:eastAsia="黑体"/>
        </w:rPr>
        <w:t>系统联调</w:t>
      </w:r>
      <w:r w:rsidRPr="00935807">
        <w:rPr>
          <w:rFonts w:eastAsia="黑体"/>
        </w:rPr>
        <w:t xml:space="preserve">  system </w:t>
      </w:r>
      <w:bookmarkEnd w:id="64"/>
      <w:r w:rsidRPr="00935807">
        <w:rPr>
          <w:rFonts w:eastAsia="黑体" w:hint="eastAsia"/>
        </w:rPr>
        <w:t>commissioning</w:t>
      </w:r>
    </w:p>
    <w:p w:rsidR="00C57DDD" w:rsidRDefault="00C57DDD" w:rsidP="00C57DDD">
      <w:pPr>
        <w:pStyle w:val="22"/>
      </w:pPr>
      <w:bookmarkStart w:id="66" w:name="_Toc7007897"/>
      <w:r w:rsidRPr="00AE0D59">
        <w:rPr>
          <w:rFonts w:hint="eastAsia"/>
        </w:rPr>
        <w:t>在城市轨道交通工程单专业系统调试基础上，两个及以上专业系统联合调试工作，包括专业间的接口和点对点调试。</w:t>
      </w:r>
      <w:bookmarkEnd w:id="66"/>
    </w:p>
    <w:p w:rsidR="00113906" w:rsidRPr="00AE0D59" w:rsidRDefault="00113906" w:rsidP="00793889">
      <w:pPr>
        <w:pStyle w:val="2"/>
        <w:spacing w:beforeLines="0" w:afterLines="0" w:line="240" w:lineRule="auto"/>
      </w:pPr>
      <w:bookmarkStart w:id="67" w:name="_Toc33171342"/>
      <w:bookmarkStart w:id="68" w:name="_Toc37920370"/>
      <w:bookmarkStart w:id="69" w:name="_Toc42784738"/>
      <w:bookmarkStart w:id="70" w:name="_Toc46902674"/>
      <w:bookmarkStart w:id="71" w:name="_Toc50620081"/>
      <w:bookmarkEnd w:id="65"/>
      <w:bookmarkEnd w:id="67"/>
      <w:bookmarkEnd w:id="68"/>
      <w:bookmarkEnd w:id="69"/>
      <w:bookmarkEnd w:id="70"/>
      <w:bookmarkEnd w:id="71"/>
    </w:p>
    <w:p w:rsidR="00113906" w:rsidRPr="00935807" w:rsidRDefault="00113906" w:rsidP="00935807">
      <w:pPr>
        <w:pStyle w:val="22"/>
        <w:rPr>
          <w:rFonts w:eastAsia="黑体"/>
        </w:rPr>
      </w:pPr>
      <w:bookmarkStart w:id="72" w:name="_Toc7007892"/>
      <w:bookmarkStart w:id="73" w:name="_Toc32759744"/>
      <w:bookmarkStart w:id="74" w:name="_Toc32830442"/>
      <w:bookmarkStart w:id="75" w:name="_Toc32920395"/>
      <w:bookmarkStart w:id="76" w:name="_Toc33171343"/>
      <w:bookmarkStart w:id="77" w:name="_Toc37920371"/>
      <w:bookmarkStart w:id="78" w:name="_Toc42784739"/>
      <w:bookmarkStart w:id="79" w:name="_Toc46902675"/>
      <w:bookmarkStart w:id="80" w:name="_Toc50620082"/>
      <w:bookmarkEnd w:id="72"/>
      <w:bookmarkEnd w:id="73"/>
      <w:bookmarkEnd w:id="74"/>
      <w:bookmarkEnd w:id="75"/>
      <w:bookmarkEnd w:id="76"/>
      <w:bookmarkEnd w:id="77"/>
      <w:bookmarkEnd w:id="78"/>
      <w:bookmarkEnd w:id="79"/>
      <w:bookmarkEnd w:id="80"/>
      <w:r w:rsidRPr="00935807">
        <w:rPr>
          <w:rFonts w:eastAsia="黑体" w:hint="eastAsia"/>
        </w:rPr>
        <w:t>项目工程验收</w:t>
      </w:r>
      <w:r w:rsidRPr="00935807">
        <w:rPr>
          <w:rFonts w:eastAsia="黑体" w:hint="eastAsia"/>
        </w:rPr>
        <w:t xml:space="preserve">  project acceptance</w:t>
      </w:r>
    </w:p>
    <w:p w:rsidR="00113906" w:rsidRPr="00AE0D59" w:rsidRDefault="00113906" w:rsidP="00793889">
      <w:pPr>
        <w:ind w:firstLineChars="200" w:firstLine="420"/>
      </w:pPr>
      <w:r w:rsidRPr="00AE0D59">
        <w:rPr>
          <w:rFonts w:hint="eastAsia"/>
        </w:rPr>
        <w:lastRenderedPageBreak/>
        <w:t>各项单位工程验收后、试运行之前，确认建设项目工程是否达到设计文件要求和标准规定、是否满足城市轨道交通试运行要求的验收。</w:t>
      </w:r>
    </w:p>
    <w:p w:rsidR="0066603B" w:rsidRPr="00AE0D59" w:rsidRDefault="0066603B" w:rsidP="00793889">
      <w:pPr>
        <w:pStyle w:val="2"/>
        <w:spacing w:beforeLines="0" w:afterLines="0" w:line="240" w:lineRule="auto"/>
      </w:pPr>
    </w:p>
    <w:p w:rsidR="00C57DDD" w:rsidRPr="00935807" w:rsidRDefault="00C57DDD" w:rsidP="00C57DDD">
      <w:pPr>
        <w:pStyle w:val="22"/>
        <w:rPr>
          <w:rFonts w:eastAsia="黑体"/>
        </w:rPr>
      </w:pPr>
      <w:r w:rsidRPr="00AE0D59">
        <w:rPr>
          <w:rFonts w:eastAsia="黑体"/>
        </w:rPr>
        <w:t>试运行</w:t>
      </w:r>
      <w:r w:rsidRPr="00935807">
        <w:rPr>
          <w:rFonts w:eastAsia="黑体"/>
        </w:rPr>
        <w:t xml:space="preserve">  trial running</w:t>
      </w:r>
    </w:p>
    <w:p w:rsidR="00C57DDD" w:rsidRPr="00AE0D59" w:rsidRDefault="00C57DDD" w:rsidP="00C57DDD">
      <w:pPr>
        <w:pStyle w:val="22"/>
      </w:pPr>
      <w:bookmarkStart w:id="81" w:name="_Toc7007891"/>
      <w:r w:rsidRPr="00AE0D59">
        <w:rPr>
          <w:rFonts w:hint="eastAsia"/>
        </w:rPr>
        <w:t>城市轨道交通工程</w:t>
      </w:r>
      <w:r>
        <w:rPr>
          <w:rFonts w:hint="eastAsia"/>
        </w:rPr>
        <w:t>项目工程验收完成</w:t>
      </w:r>
      <w:r w:rsidRPr="00AE0D59">
        <w:rPr>
          <w:rFonts w:hint="eastAsia"/>
        </w:rPr>
        <w:t>、冷滑和热滑实验成功</w:t>
      </w:r>
      <w:r w:rsidR="001F45BB">
        <w:rPr>
          <w:rFonts w:hint="eastAsia"/>
        </w:rPr>
        <w:t>、</w:t>
      </w:r>
      <w:r w:rsidRPr="00AE0D59">
        <w:rPr>
          <w:rFonts w:hint="eastAsia"/>
        </w:rPr>
        <w:t>系统联调结束</w:t>
      </w:r>
      <w:r w:rsidR="00355F87">
        <w:rPr>
          <w:rFonts w:hint="eastAsia"/>
        </w:rPr>
        <w:t>、</w:t>
      </w:r>
      <w:r w:rsidRPr="00AE0D59">
        <w:rPr>
          <w:rFonts w:hint="eastAsia"/>
        </w:rPr>
        <w:t>行车基本条件具备的情况下，通过不载客运行对运营组织管理和设施设备系统的可用性、安全性和可靠性进行检验的活动。</w:t>
      </w:r>
      <w:bookmarkEnd w:id="81"/>
    </w:p>
    <w:p w:rsidR="0066603B" w:rsidRPr="00AE0D59" w:rsidRDefault="0066603B" w:rsidP="00793889">
      <w:pPr>
        <w:pStyle w:val="2"/>
        <w:spacing w:beforeLines="0" w:afterLines="0" w:line="240" w:lineRule="auto"/>
      </w:pPr>
      <w:bookmarkStart w:id="82" w:name="_Toc7007893"/>
      <w:bookmarkStart w:id="83" w:name="_Toc32759745"/>
      <w:bookmarkStart w:id="84" w:name="_Toc32830443"/>
      <w:bookmarkStart w:id="85" w:name="_Toc32920396"/>
      <w:bookmarkStart w:id="86" w:name="_Toc33171344"/>
      <w:bookmarkStart w:id="87" w:name="_Toc37920372"/>
      <w:bookmarkStart w:id="88" w:name="_Toc42784740"/>
      <w:bookmarkStart w:id="89" w:name="_Toc46902676"/>
      <w:bookmarkStart w:id="90" w:name="_Toc50620083"/>
      <w:bookmarkEnd w:id="82"/>
      <w:bookmarkEnd w:id="83"/>
      <w:bookmarkEnd w:id="84"/>
      <w:bookmarkEnd w:id="85"/>
      <w:bookmarkEnd w:id="86"/>
      <w:bookmarkEnd w:id="87"/>
      <w:bookmarkEnd w:id="88"/>
      <w:bookmarkEnd w:id="89"/>
      <w:bookmarkEnd w:id="90"/>
    </w:p>
    <w:p w:rsidR="0066603B" w:rsidRPr="00935807" w:rsidRDefault="00F05FBD" w:rsidP="00935807">
      <w:pPr>
        <w:pStyle w:val="22"/>
        <w:rPr>
          <w:rFonts w:eastAsia="黑体"/>
        </w:rPr>
      </w:pPr>
      <w:bookmarkStart w:id="91" w:name="_Toc7007895"/>
      <w:bookmarkStart w:id="92" w:name="_Toc32759746"/>
      <w:bookmarkStart w:id="93" w:name="_Toc32830444"/>
      <w:bookmarkStart w:id="94" w:name="_Toc32920397"/>
      <w:bookmarkStart w:id="95" w:name="_Toc33171345"/>
      <w:bookmarkStart w:id="96" w:name="_Toc37920373"/>
      <w:bookmarkStart w:id="97" w:name="_Toc42784741"/>
      <w:bookmarkStart w:id="98" w:name="_Toc46902677"/>
      <w:bookmarkStart w:id="99" w:name="_Toc50620084"/>
      <w:bookmarkStart w:id="100" w:name="_Toc7007894"/>
      <w:bookmarkEnd w:id="91"/>
      <w:bookmarkEnd w:id="92"/>
      <w:bookmarkEnd w:id="93"/>
      <w:bookmarkEnd w:id="94"/>
      <w:bookmarkEnd w:id="95"/>
      <w:bookmarkEnd w:id="96"/>
      <w:bookmarkEnd w:id="97"/>
      <w:bookmarkEnd w:id="98"/>
      <w:bookmarkEnd w:id="99"/>
      <w:r w:rsidRPr="00AE0D59">
        <w:rPr>
          <w:rFonts w:eastAsia="黑体"/>
        </w:rPr>
        <w:t>甩项工程</w:t>
      </w:r>
      <w:r w:rsidR="00113906" w:rsidRPr="00935807">
        <w:rPr>
          <w:rFonts w:eastAsia="黑体"/>
        </w:rPr>
        <w:t>j</w:t>
      </w:r>
      <w:r w:rsidRPr="00935807">
        <w:rPr>
          <w:rFonts w:eastAsia="黑体"/>
        </w:rPr>
        <w:t xml:space="preserve">ilt </w:t>
      </w:r>
      <w:r w:rsidR="00113906" w:rsidRPr="00935807">
        <w:rPr>
          <w:rFonts w:eastAsia="黑体"/>
        </w:rPr>
        <w:t>p</w:t>
      </w:r>
      <w:r w:rsidRPr="00935807">
        <w:rPr>
          <w:rFonts w:eastAsia="黑体"/>
        </w:rPr>
        <w:t>roject</w:t>
      </w:r>
      <w:bookmarkEnd w:id="100"/>
    </w:p>
    <w:p w:rsidR="0066603B" w:rsidRPr="00AE0D59" w:rsidRDefault="00F05FBD" w:rsidP="00793889">
      <w:pPr>
        <w:ind w:firstLineChars="200" w:firstLine="420"/>
        <w:rPr>
          <w:rFonts w:ascii="Times New Roman" w:hAnsi="Times New Roman"/>
          <w:color w:val="000000"/>
          <w:szCs w:val="21"/>
        </w:rPr>
      </w:pPr>
      <w:r w:rsidRPr="00AE0D59">
        <w:rPr>
          <w:rFonts w:ascii="Times New Roman" w:hAnsi="Times New Roman" w:hint="eastAsia"/>
          <w:color w:val="000000"/>
          <w:szCs w:val="21"/>
        </w:rPr>
        <w:t>未按照城市轨道交通工程初步设计批复完工的部分单位工程或工程部位。</w:t>
      </w:r>
    </w:p>
    <w:p w:rsidR="0066603B" w:rsidRDefault="0066603B" w:rsidP="00793889">
      <w:pPr>
        <w:pStyle w:val="2"/>
        <w:spacing w:beforeLines="0" w:afterLines="0" w:line="240" w:lineRule="auto"/>
      </w:pPr>
    </w:p>
    <w:p w:rsidR="00C57DDD" w:rsidRPr="00AE0D59" w:rsidRDefault="00C57DDD" w:rsidP="00C57DDD">
      <w:pPr>
        <w:pStyle w:val="22"/>
      </w:pPr>
      <w:r w:rsidRPr="00AE0D59">
        <w:rPr>
          <w:rFonts w:eastAsia="黑体"/>
        </w:rPr>
        <w:t>竣工验收</w:t>
      </w:r>
      <w:r w:rsidRPr="00AE0D59">
        <w:t xml:space="preserve">  completion </w:t>
      </w:r>
      <w:r>
        <w:rPr>
          <w:rFonts w:hint="eastAsia"/>
        </w:rPr>
        <w:t>a</w:t>
      </w:r>
      <w:r w:rsidRPr="00AE0D59">
        <w:t>cceptance</w:t>
      </w:r>
    </w:p>
    <w:p w:rsidR="00C57DDD" w:rsidRPr="00C57DDD" w:rsidRDefault="00C57DDD" w:rsidP="00C57DDD">
      <w:pPr>
        <w:pStyle w:val="af4"/>
        <w:spacing w:line="240" w:lineRule="auto"/>
        <w:ind w:firstLine="420"/>
        <w:rPr>
          <w:rFonts w:ascii="Times New Roman" w:hAnsi="Times New Roman"/>
        </w:rPr>
      </w:pPr>
      <w:r w:rsidRPr="00AE0D59">
        <w:rPr>
          <w:rFonts w:ascii="Times New Roman" w:hAnsi="Times New Roman" w:hint="eastAsia"/>
        </w:rPr>
        <w:t>城市轨道交通单位工程及项目工程验收合格后、初期运营之前，结合试运行效果，确认建设项目是否达到设计目标及标准要求的验收。</w:t>
      </w:r>
    </w:p>
    <w:p w:rsidR="00C366A4" w:rsidRDefault="00C366A4" w:rsidP="009E2E02">
      <w:pPr>
        <w:pStyle w:val="2"/>
        <w:spacing w:beforeLines="0" w:afterLines="0" w:line="240" w:lineRule="auto"/>
      </w:pPr>
      <w:bookmarkStart w:id="101" w:name="_Toc50620085"/>
      <w:bookmarkEnd w:id="101"/>
    </w:p>
    <w:p w:rsidR="00C57DDD" w:rsidRPr="00AE0D59" w:rsidRDefault="00C57DDD" w:rsidP="00C57DDD">
      <w:pPr>
        <w:pStyle w:val="af4"/>
        <w:spacing w:line="240" w:lineRule="auto"/>
        <w:ind w:firstLine="420"/>
        <w:rPr>
          <w:rFonts w:ascii="Times New Roman" w:hAnsi="Times New Roman"/>
        </w:rPr>
      </w:pPr>
      <w:r w:rsidRPr="00AE0D59">
        <w:rPr>
          <w:rFonts w:ascii="Times New Roman" w:eastAsia="黑体" w:hAnsi="Times New Roman"/>
        </w:rPr>
        <w:t>初期运营</w:t>
      </w:r>
      <w:r>
        <w:rPr>
          <w:rFonts w:eastAsia="黑体" w:hint="eastAsia"/>
        </w:rPr>
        <w:t>i</w:t>
      </w:r>
      <w:r w:rsidRPr="005025D2">
        <w:rPr>
          <w:rFonts w:eastAsia="黑体"/>
        </w:rPr>
        <w:t>nitial operation</w:t>
      </w:r>
    </w:p>
    <w:p w:rsidR="00C57DDD" w:rsidRPr="00AE0D59" w:rsidRDefault="00C57DDD" w:rsidP="00C57DDD">
      <w:pPr>
        <w:pStyle w:val="af4"/>
        <w:spacing w:line="240" w:lineRule="auto"/>
        <w:ind w:firstLine="420"/>
        <w:rPr>
          <w:rFonts w:ascii="Times New Roman" w:hAnsi="Times New Roman"/>
        </w:rPr>
      </w:pPr>
      <w:r w:rsidRPr="00AE0D59">
        <w:rPr>
          <w:rFonts w:ascii="Times New Roman" w:hAnsi="Times New Roman" w:hint="eastAsia"/>
        </w:rPr>
        <w:t>城市轨道交通工程整体系统可用性、安全性和可靠性经试运行检验合格，按规定竣工验收合格，通过初期运营前安全评估后，在正式运营前所从事的载客运营活动。</w:t>
      </w:r>
    </w:p>
    <w:p w:rsidR="0066603B" w:rsidRDefault="0066603B" w:rsidP="00793889">
      <w:pPr>
        <w:pStyle w:val="2"/>
        <w:spacing w:beforeLines="0" w:afterLines="0" w:line="240" w:lineRule="auto"/>
      </w:pPr>
      <w:bookmarkStart w:id="102" w:name="_Toc7007898"/>
      <w:bookmarkStart w:id="103" w:name="_Toc32759747"/>
      <w:bookmarkStart w:id="104" w:name="_Toc32830445"/>
      <w:bookmarkStart w:id="105" w:name="_Toc32920398"/>
      <w:bookmarkStart w:id="106" w:name="_Toc7007900"/>
      <w:bookmarkStart w:id="107" w:name="_Toc32759748"/>
      <w:bookmarkStart w:id="108" w:name="_Toc32830446"/>
      <w:bookmarkStart w:id="109" w:name="_Toc32920399"/>
      <w:bookmarkStart w:id="110" w:name="_Toc33171346"/>
      <w:bookmarkStart w:id="111" w:name="_Toc37920374"/>
      <w:bookmarkStart w:id="112" w:name="_Toc42784742"/>
      <w:bookmarkStart w:id="113" w:name="_Toc46902678"/>
      <w:bookmarkStart w:id="114" w:name="_Toc50620086"/>
      <w:bookmarkEnd w:id="102"/>
      <w:bookmarkEnd w:id="103"/>
      <w:bookmarkEnd w:id="104"/>
      <w:bookmarkEnd w:id="105"/>
      <w:bookmarkEnd w:id="106"/>
      <w:bookmarkEnd w:id="107"/>
      <w:bookmarkEnd w:id="108"/>
      <w:bookmarkEnd w:id="109"/>
      <w:bookmarkEnd w:id="110"/>
      <w:bookmarkEnd w:id="111"/>
      <w:bookmarkEnd w:id="112"/>
      <w:bookmarkEnd w:id="113"/>
      <w:bookmarkEnd w:id="114"/>
    </w:p>
    <w:p w:rsidR="00C57DDD" w:rsidRPr="00C57DDD" w:rsidRDefault="00C57DDD" w:rsidP="00C57DDD">
      <w:pPr>
        <w:pStyle w:val="22"/>
      </w:pPr>
      <w:r w:rsidRPr="00C57DDD">
        <w:rPr>
          <w:rFonts w:eastAsia="黑体" w:hint="eastAsia"/>
        </w:rPr>
        <w:t>共享主变电所</w:t>
      </w:r>
      <w:r w:rsidRPr="00C57DDD">
        <w:t xml:space="preserve">  main substation of resource sharing</w:t>
      </w:r>
    </w:p>
    <w:p w:rsidR="00C57DDD" w:rsidRPr="00C57DDD" w:rsidRDefault="00C57DDD" w:rsidP="00C57DDD">
      <w:pPr>
        <w:pStyle w:val="22"/>
      </w:pPr>
      <w:r w:rsidRPr="00C57DDD">
        <w:rPr>
          <w:rFonts w:hint="eastAsia"/>
        </w:rPr>
        <w:t>为两条或两条以上的轨道交通线路供电</w:t>
      </w:r>
      <w:r w:rsidR="00953ABA">
        <w:rPr>
          <w:rFonts w:hint="eastAsia"/>
        </w:rPr>
        <w:t>、</w:t>
      </w:r>
      <w:r w:rsidRPr="00C57DDD">
        <w:rPr>
          <w:rFonts w:hint="eastAsia"/>
        </w:rPr>
        <w:t>进行土地资源共享和电气共享的单座城市轨道交通供电系统主变电所。</w:t>
      </w:r>
    </w:p>
    <w:p w:rsidR="0066603B" w:rsidRPr="00AE0D59" w:rsidRDefault="0066603B" w:rsidP="00793889">
      <w:pPr>
        <w:pStyle w:val="2"/>
        <w:spacing w:beforeLines="0" w:afterLines="0" w:line="240" w:lineRule="auto"/>
      </w:pPr>
      <w:bookmarkStart w:id="115" w:name="_Toc32759749"/>
      <w:bookmarkStart w:id="116" w:name="_Toc32830447"/>
      <w:bookmarkStart w:id="117" w:name="_Toc7007902"/>
      <w:bookmarkStart w:id="118" w:name="_Toc32759752"/>
      <w:bookmarkStart w:id="119" w:name="_Toc32830450"/>
      <w:bookmarkStart w:id="120" w:name="_Toc32920400"/>
      <w:bookmarkStart w:id="121" w:name="_Toc33171347"/>
      <w:bookmarkStart w:id="122" w:name="_Toc37920375"/>
      <w:bookmarkStart w:id="123" w:name="_Toc42784743"/>
      <w:bookmarkStart w:id="124" w:name="_Toc46902679"/>
      <w:bookmarkStart w:id="125" w:name="_Toc50620087"/>
      <w:bookmarkEnd w:id="115"/>
      <w:bookmarkEnd w:id="116"/>
      <w:bookmarkEnd w:id="117"/>
      <w:bookmarkEnd w:id="118"/>
      <w:bookmarkEnd w:id="119"/>
      <w:bookmarkEnd w:id="120"/>
      <w:bookmarkEnd w:id="121"/>
      <w:bookmarkEnd w:id="122"/>
      <w:bookmarkEnd w:id="123"/>
      <w:bookmarkEnd w:id="124"/>
      <w:bookmarkEnd w:id="125"/>
    </w:p>
    <w:p w:rsidR="0066603B" w:rsidRPr="00C57DDD" w:rsidRDefault="00B86A40" w:rsidP="00935807">
      <w:pPr>
        <w:pStyle w:val="22"/>
        <w:rPr>
          <w:szCs w:val="21"/>
        </w:rPr>
      </w:pPr>
      <w:bookmarkStart w:id="126" w:name="_Toc7007903"/>
      <w:r w:rsidRPr="00C57DDD">
        <w:rPr>
          <w:rFonts w:eastAsia="黑体" w:hint="eastAsia"/>
        </w:rPr>
        <w:t>常规测试</w:t>
      </w:r>
      <w:r w:rsidR="00113906" w:rsidRPr="00C57DDD">
        <w:t>r</w:t>
      </w:r>
      <w:r w:rsidR="00F05FBD" w:rsidRPr="00C57DDD">
        <w:t xml:space="preserve">outine </w:t>
      </w:r>
      <w:bookmarkEnd w:id="126"/>
      <w:r w:rsidRPr="00C57DDD">
        <w:t>test</w:t>
      </w:r>
    </w:p>
    <w:p w:rsidR="0066603B" w:rsidRPr="00C57DDD" w:rsidRDefault="00827F69" w:rsidP="00793889">
      <w:pPr>
        <w:pStyle w:val="af4"/>
        <w:spacing w:line="240" w:lineRule="auto"/>
        <w:ind w:firstLine="420"/>
        <w:rPr>
          <w:rFonts w:ascii="Times New Roman" w:hAnsi="Times New Roman"/>
        </w:rPr>
      </w:pPr>
      <w:r w:rsidRPr="00C57DDD">
        <w:rPr>
          <w:rFonts w:hint="eastAsia"/>
        </w:rPr>
        <w:t>为</w:t>
      </w:r>
      <w:r w:rsidR="00B86A40" w:rsidRPr="00C57DDD">
        <w:rPr>
          <w:rFonts w:hint="eastAsia"/>
        </w:rPr>
        <w:t>准确</w:t>
      </w:r>
      <w:r w:rsidRPr="00C57DDD">
        <w:rPr>
          <w:rFonts w:hint="eastAsia"/>
        </w:rPr>
        <w:t>评价系统的联动功能、动态性能、系统状态和匹配关系</w:t>
      </w:r>
      <w:r w:rsidR="00B86A40" w:rsidRPr="00C57DDD">
        <w:rPr>
          <w:rFonts w:hint="eastAsia"/>
        </w:rPr>
        <w:t>及运营安全</w:t>
      </w:r>
      <w:r w:rsidRPr="00C57DDD">
        <w:rPr>
          <w:rFonts w:hint="eastAsia"/>
        </w:rPr>
        <w:t>，安全评估</w:t>
      </w:r>
      <w:r w:rsidR="00D74525" w:rsidRPr="00C57DDD">
        <w:rPr>
          <w:rFonts w:hint="eastAsia"/>
        </w:rPr>
        <w:t>系统联动测试</w:t>
      </w:r>
      <w:r w:rsidRPr="00C57DDD">
        <w:rPr>
          <w:rFonts w:hint="eastAsia"/>
        </w:rPr>
        <w:t>中应</w:t>
      </w:r>
      <w:r w:rsidR="00113906" w:rsidRPr="00C57DDD">
        <w:rPr>
          <w:rFonts w:hint="eastAsia"/>
        </w:rPr>
        <w:t>包含的测试</w:t>
      </w:r>
      <w:r w:rsidR="00F05FBD" w:rsidRPr="00C57DDD">
        <w:rPr>
          <w:rFonts w:ascii="Times New Roman" w:hAnsi="Times New Roman" w:hint="eastAsia"/>
        </w:rPr>
        <w:t>。</w:t>
      </w:r>
    </w:p>
    <w:p w:rsidR="0066603B" w:rsidRPr="00AE0D59" w:rsidRDefault="0066603B" w:rsidP="00793889">
      <w:pPr>
        <w:pStyle w:val="2"/>
        <w:spacing w:beforeLines="0" w:afterLines="0" w:line="240" w:lineRule="auto"/>
      </w:pPr>
      <w:bookmarkStart w:id="127" w:name="_Toc7007904"/>
      <w:bookmarkStart w:id="128" w:name="_Toc32759753"/>
      <w:bookmarkStart w:id="129" w:name="_Toc32830451"/>
      <w:bookmarkStart w:id="130" w:name="_Toc32920401"/>
      <w:bookmarkStart w:id="131" w:name="_Toc33171348"/>
      <w:bookmarkStart w:id="132" w:name="_Toc37920376"/>
      <w:bookmarkStart w:id="133" w:name="_Toc42784744"/>
      <w:bookmarkStart w:id="134" w:name="_Toc46902680"/>
      <w:bookmarkStart w:id="135" w:name="_Toc50620088"/>
      <w:bookmarkEnd w:id="127"/>
      <w:bookmarkEnd w:id="128"/>
      <w:bookmarkEnd w:id="129"/>
      <w:bookmarkEnd w:id="130"/>
      <w:bookmarkEnd w:id="131"/>
      <w:bookmarkEnd w:id="132"/>
      <w:bookmarkEnd w:id="133"/>
      <w:bookmarkEnd w:id="134"/>
      <w:bookmarkEnd w:id="135"/>
    </w:p>
    <w:p w:rsidR="0066603B" w:rsidRPr="00C57DDD" w:rsidRDefault="00B86A40" w:rsidP="00935807">
      <w:pPr>
        <w:pStyle w:val="22"/>
      </w:pPr>
      <w:bookmarkStart w:id="136" w:name="_Toc7007905"/>
      <w:r w:rsidRPr="00C57DDD">
        <w:rPr>
          <w:rFonts w:eastAsia="黑体" w:hint="eastAsia"/>
        </w:rPr>
        <w:t>专项测试</w:t>
      </w:r>
      <w:r w:rsidR="00113906" w:rsidRPr="00C57DDD">
        <w:t>s</w:t>
      </w:r>
      <w:r w:rsidR="00F05FBD" w:rsidRPr="00C57DDD">
        <w:t xml:space="preserve">pecial </w:t>
      </w:r>
      <w:bookmarkEnd w:id="136"/>
      <w:r w:rsidRPr="00C57DDD">
        <w:t>test</w:t>
      </w:r>
    </w:p>
    <w:p w:rsidR="001F3656" w:rsidRPr="00691F7F" w:rsidRDefault="00B86A40" w:rsidP="00691F7F">
      <w:pPr>
        <w:pStyle w:val="af4"/>
        <w:spacing w:line="240" w:lineRule="auto"/>
        <w:ind w:firstLine="420"/>
      </w:pPr>
      <w:r w:rsidRPr="00C57DDD">
        <w:rPr>
          <w:rFonts w:hint="eastAsia"/>
        </w:rPr>
        <w:t>安全评估</w:t>
      </w:r>
      <w:r w:rsidR="00D74525" w:rsidRPr="00C57DDD">
        <w:rPr>
          <w:rFonts w:hint="eastAsia"/>
        </w:rPr>
        <w:t>系统联动测试</w:t>
      </w:r>
      <w:r w:rsidRPr="00C57DDD">
        <w:rPr>
          <w:rFonts w:hint="eastAsia"/>
        </w:rPr>
        <w:t>中对于某些特殊工况、特殊结构、新结构、新装备等特定工程设施以及运营条件变化时，为系统评价其功能和性能等，根据需要进行的测试。</w:t>
      </w:r>
    </w:p>
    <w:p w:rsidR="0066603B" w:rsidRPr="00AE0D59" w:rsidRDefault="0066603B" w:rsidP="00793889">
      <w:pPr>
        <w:pStyle w:val="2"/>
        <w:spacing w:beforeLines="0" w:afterLines="0" w:line="240" w:lineRule="auto"/>
      </w:pPr>
      <w:bookmarkStart w:id="137" w:name="_Toc7007906"/>
      <w:bookmarkStart w:id="138" w:name="_Toc267875755"/>
      <w:bookmarkStart w:id="139" w:name="_Toc267755611"/>
      <w:bookmarkStart w:id="140" w:name="_Toc268143877"/>
      <w:bookmarkStart w:id="141" w:name="_Toc267876080"/>
      <w:bookmarkStart w:id="142" w:name="_Toc275235390"/>
      <w:bookmarkStart w:id="143" w:name="_Toc28175"/>
      <w:bookmarkStart w:id="144" w:name="_Toc277577534"/>
      <w:bookmarkStart w:id="145" w:name="_Toc276938140"/>
      <w:bookmarkStart w:id="146" w:name="_Toc32759754"/>
      <w:bookmarkStart w:id="147" w:name="_Toc32830452"/>
      <w:bookmarkStart w:id="148" w:name="_Toc32920402"/>
      <w:bookmarkStart w:id="149" w:name="_Toc33171349"/>
      <w:bookmarkStart w:id="150" w:name="_Toc37920377"/>
      <w:bookmarkStart w:id="151" w:name="_Toc42784745"/>
      <w:bookmarkStart w:id="152" w:name="_Toc46902681"/>
      <w:bookmarkStart w:id="153" w:name="_Toc50620089"/>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rsidR="0066603B" w:rsidRPr="00AE0D59" w:rsidRDefault="00113906" w:rsidP="00935807">
      <w:pPr>
        <w:pStyle w:val="22"/>
      </w:pPr>
      <w:bookmarkStart w:id="154" w:name="_Toc7007907"/>
      <w:r w:rsidRPr="00AE0D59">
        <w:rPr>
          <w:rFonts w:eastAsia="黑体" w:hint="eastAsia"/>
        </w:rPr>
        <w:t>测试</w:t>
      </w:r>
      <w:r w:rsidR="00F05FBD" w:rsidRPr="00AE0D59">
        <w:rPr>
          <w:rFonts w:eastAsia="黑体"/>
        </w:rPr>
        <w:t>列车</w:t>
      </w:r>
      <w:r w:rsidRPr="00AE0D59">
        <w:t>t</w:t>
      </w:r>
      <w:r w:rsidR="00F05FBD" w:rsidRPr="00AE0D59">
        <w:t>est</w:t>
      </w:r>
      <w:r w:rsidRPr="00AE0D59">
        <w:rPr>
          <w:rFonts w:hint="eastAsia"/>
        </w:rPr>
        <w:t>ingt</w:t>
      </w:r>
      <w:r w:rsidR="00F05FBD" w:rsidRPr="00AE0D59">
        <w:t>rain</w:t>
      </w:r>
      <w:bookmarkEnd w:id="154"/>
    </w:p>
    <w:p w:rsidR="0066603B" w:rsidRPr="00AE0D59" w:rsidRDefault="00113906" w:rsidP="00793889">
      <w:pPr>
        <w:ind w:leftChars="202" w:left="424"/>
        <w:rPr>
          <w:rFonts w:ascii="Times New Roman" w:hAnsi="Times New Roman"/>
          <w:color w:val="000000"/>
          <w:szCs w:val="21"/>
        </w:rPr>
      </w:pPr>
      <w:r w:rsidRPr="00AE0D59">
        <w:rPr>
          <w:rFonts w:hint="eastAsia"/>
          <w:color w:val="000000"/>
          <w:szCs w:val="21"/>
        </w:rPr>
        <w:t>根据检测需要安装相应检测设备、具备精确里程定位功能的</w:t>
      </w:r>
      <w:r w:rsidR="00AD2B3E" w:rsidRPr="00AE0D59">
        <w:rPr>
          <w:rFonts w:hint="eastAsia"/>
          <w:color w:val="000000"/>
          <w:szCs w:val="21"/>
        </w:rPr>
        <w:t>在本线运营的电客车</w:t>
      </w:r>
      <w:r w:rsidR="00F05FBD" w:rsidRPr="00AE0D59">
        <w:rPr>
          <w:rFonts w:ascii="Times New Roman" w:hAnsi="Times New Roman" w:hint="eastAsia"/>
          <w:color w:val="000000"/>
          <w:szCs w:val="21"/>
        </w:rPr>
        <w:t>。</w:t>
      </w:r>
    </w:p>
    <w:p w:rsidR="0066603B" w:rsidRPr="00AD2B3E" w:rsidRDefault="00DC2621" w:rsidP="00CF2071">
      <w:pPr>
        <w:pStyle w:val="a3"/>
        <w:spacing w:before="312" w:after="312"/>
        <w:ind w:left="0"/>
        <w:jc w:val="both"/>
        <w:rPr>
          <w:rFonts w:cs="Times New Roman"/>
        </w:rPr>
      </w:pPr>
      <w:bookmarkStart w:id="155" w:name="_Toc32759755"/>
      <w:bookmarkStart w:id="156" w:name="_Toc32830453"/>
      <w:bookmarkStart w:id="157" w:name="_Toc267875757"/>
      <w:bookmarkStart w:id="158" w:name="_Toc276938142"/>
      <w:bookmarkStart w:id="159" w:name="_Toc267755613"/>
      <w:bookmarkStart w:id="160" w:name="_Toc267876082"/>
      <w:bookmarkStart w:id="161" w:name="_Toc275235391"/>
      <w:bookmarkStart w:id="162" w:name="_Toc6934"/>
      <w:bookmarkStart w:id="163" w:name="_Toc277577535"/>
      <w:bookmarkStart w:id="164" w:name="_Toc267876081"/>
      <w:bookmarkStart w:id="165" w:name="_Toc276938141"/>
      <w:bookmarkStart w:id="166" w:name="_Toc267875756"/>
      <w:bookmarkStart w:id="167" w:name="_Toc268143878"/>
      <w:bookmarkStart w:id="168" w:name="_Toc267755612"/>
      <w:bookmarkStart w:id="169" w:name="_Toc275235392"/>
      <w:bookmarkStart w:id="170" w:name="_Toc277577536"/>
      <w:bookmarkStart w:id="171" w:name="_Toc268143879"/>
      <w:bookmarkStart w:id="172" w:name="_Toc50620090"/>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AD2B3E">
        <w:rPr>
          <w:rFonts w:cs="Times New Roman" w:hint="eastAsia"/>
        </w:rPr>
        <w:t>前提条件</w:t>
      </w:r>
      <w:bookmarkEnd w:id="172"/>
    </w:p>
    <w:p w:rsidR="00D361F9" w:rsidRPr="009E2E02" w:rsidRDefault="00D361F9" w:rsidP="009E2E02">
      <w:pPr>
        <w:pStyle w:val="2"/>
        <w:numPr>
          <w:ilvl w:val="1"/>
          <w:numId w:val="19"/>
        </w:numPr>
        <w:spacing w:before="156" w:after="156"/>
        <w:ind w:left="0"/>
        <w:rPr>
          <w:b w:val="0"/>
        </w:rPr>
      </w:pPr>
      <w:bookmarkStart w:id="173" w:name="_Toc50620091"/>
      <w:bookmarkStart w:id="174" w:name="_Toc7007910"/>
      <w:r w:rsidRPr="009E2E02">
        <w:rPr>
          <w:rFonts w:hint="eastAsia"/>
          <w:b w:val="0"/>
        </w:rPr>
        <w:t>主管部门批准文件</w:t>
      </w:r>
      <w:bookmarkEnd w:id="173"/>
    </w:p>
    <w:p w:rsidR="00D361F9" w:rsidRPr="00AE0D59" w:rsidRDefault="00D361F9" w:rsidP="00D361F9">
      <w:pPr>
        <w:pStyle w:val="22"/>
        <w:rPr>
          <w:lang w:val="de-DE"/>
        </w:rPr>
      </w:pPr>
      <w:r w:rsidRPr="00AE0D59">
        <w:rPr>
          <w:rFonts w:hint="eastAsia"/>
          <w:lang w:val="de-DE"/>
        </w:rPr>
        <w:t>初期运营前应取得符合规定的以下文件：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工程项目建设规划批复；</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工程可行性研究和初步设计批复；</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重大设计变更批复；</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用地和建设许可文件；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lastRenderedPageBreak/>
        <w:t>土建工程及其装饰装修、设备系统及其安装工程等质量验收监督意见；</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车站、区间、中间风井、车辆基地、控制中心、主变电所等消防验收文件；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起重设备、电（扶）梯、压力容器等特种设备验收文件；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人防验收文件；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卫生评价文件；</w:t>
      </w:r>
    </w:p>
    <w:p w:rsidR="00D361F9" w:rsidRPr="00AE0D5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建设单位编制的环保验收报告；</w:t>
      </w:r>
    </w:p>
    <w:p w:rsidR="00D361F9" w:rsidRDefault="00D361F9" w:rsidP="003900E9">
      <w:pPr>
        <w:pStyle w:val="af4"/>
        <w:numPr>
          <w:ilvl w:val="0"/>
          <w:numId w:val="140"/>
        </w:numPr>
        <w:spacing w:line="240" w:lineRule="auto"/>
        <w:ind w:firstLineChars="0"/>
        <w:rPr>
          <w:rFonts w:ascii="Times New Roman" w:hAnsi="Times New Roman"/>
          <w:lang w:val="de-DE"/>
        </w:rPr>
      </w:pPr>
      <w:r w:rsidRPr="00AE0D59">
        <w:rPr>
          <w:rFonts w:ascii="Times New Roman" w:hAnsi="Times New Roman" w:hint="eastAsia"/>
          <w:lang w:val="de-DE"/>
        </w:rPr>
        <w:t>档案验收文件。</w:t>
      </w:r>
    </w:p>
    <w:p w:rsidR="009E2E02" w:rsidRPr="004C49C9" w:rsidRDefault="009E2E02" w:rsidP="009E2E02">
      <w:pPr>
        <w:pStyle w:val="2"/>
        <w:numPr>
          <w:ilvl w:val="1"/>
          <w:numId w:val="19"/>
        </w:numPr>
        <w:spacing w:before="156" w:after="156"/>
        <w:ind w:left="0"/>
        <w:rPr>
          <w:b w:val="0"/>
        </w:rPr>
      </w:pPr>
      <w:bookmarkStart w:id="175" w:name="_Toc50620092"/>
      <w:r w:rsidRPr="004C49C9">
        <w:rPr>
          <w:rFonts w:hint="eastAsia"/>
          <w:b w:val="0"/>
        </w:rPr>
        <w:t>工程</w:t>
      </w:r>
      <w:r w:rsidR="00C10DC5">
        <w:rPr>
          <w:rFonts w:hint="eastAsia"/>
          <w:b w:val="0"/>
        </w:rPr>
        <w:t>基本</w:t>
      </w:r>
      <w:r>
        <w:rPr>
          <w:rFonts w:hint="eastAsia"/>
          <w:b w:val="0"/>
        </w:rPr>
        <w:t>要求</w:t>
      </w:r>
      <w:bookmarkEnd w:id="175"/>
    </w:p>
    <w:p w:rsidR="009E2E02" w:rsidRPr="00AE0D59" w:rsidRDefault="009E2E02" w:rsidP="009E2E02">
      <w:pPr>
        <w:pStyle w:val="3"/>
        <w:spacing w:line="240" w:lineRule="auto"/>
        <w:rPr>
          <w:lang w:val="de-DE"/>
        </w:rPr>
      </w:pPr>
      <w:r w:rsidRPr="00AE0D59">
        <w:rPr>
          <w:rFonts w:hint="eastAsia"/>
          <w:lang w:val="de-DE"/>
        </w:rPr>
        <w:t>城市轨道交通工程项目应按规定竣工验收合格，验收发现的影响运营安全和基本服务质量的问题应整改完成。</w:t>
      </w:r>
    </w:p>
    <w:p w:rsidR="009E2E02" w:rsidRPr="00AE0D59" w:rsidRDefault="00691F7F" w:rsidP="009E2E02">
      <w:pPr>
        <w:pStyle w:val="3"/>
        <w:spacing w:line="240" w:lineRule="auto"/>
        <w:rPr>
          <w:lang w:val="de-DE"/>
        </w:rPr>
      </w:pPr>
      <w:r w:rsidRPr="00691F7F">
        <w:rPr>
          <w:rFonts w:hint="eastAsia"/>
          <w:lang w:val="de-DE"/>
        </w:rPr>
        <w:t>城市轨道交通工程项目有甩项工程的，甩项工程不应影响运营安全和基本服务水平，并有明确范围和计划完成时间；连续相邻两座车站不能同时作为甩项工程。</w:t>
      </w:r>
    </w:p>
    <w:p w:rsidR="009E2E02" w:rsidRDefault="009E2E02" w:rsidP="009E2E02">
      <w:pPr>
        <w:pStyle w:val="3"/>
        <w:spacing w:line="240" w:lineRule="auto"/>
        <w:rPr>
          <w:lang w:val="de-DE"/>
        </w:rPr>
      </w:pPr>
      <w:r w:rsidRPr="00AE0D59">
        <w:rPr>
          <w:rFonts w:hint="eastAsia"/>
          <w:lang w:val="de-DE"/>
        </w:rPr>
        <w:t>应按照规定划定城市轨道交通工程项目保护区，具有建设单位根据土建工程验收资料勘界后制定的保护区平面图，并在具备设置条件的保护区设置提示或者警示标志。</w:t>
      </w:r>
    </w:p>
    <w:p w:rsidR="00CF2071" w:rsidRPr="00AD2B3E" w:rsidRDefault="00CF2071" w:rsidP="00282604">
      <w:pPr>
        <w:pStyle w:val="2"/>
        <w:numPr>
          <w:ilvl w:val="1"/>
          <w:numId w:val="19"/>
        </w:numPr>
        <w:spacing w:before="156" w:after="156"/>
        <w:ind w:left="0"/>
        <w:rPr>
          <w:b w:val="0"/>
        </w:rPr>
      </w:pPr>
      <w:bookmarkStart w:id="176" w:name="_Toc50620093"/>
      <w:bookmarkStart w:id="177" w:name="_Toc50620094"/>
      <w:bookmarkEnd w:id="176"/>
      <w:r w:rsidRPr="00AD2B3E">
        <w:rPr>
          <w:rFonts w:hint="eastAsia"/>
          <w:b w:val="0"/>
        </w:rPr>
        <w:t>试运行要求</w:t>
      </w:r>
      <w:bookmarkEnd w:id="177"/>
    </w:p>
    <w:p w:rsidR="00E91B00" w:rsidRPr="003715C4" w:rsidRDefault="00425020" w:rsidP="00793889">
      <w:pPr>
        <w:pStyle w:val="3"/>
        <w:spacing w:line="240" w:lineRule="auto"/>
      </w:pPr>
      <w:r w:rsidRPr="00757BB4">
        <w:rPr>
          <w:rFonts w:hint="eastAsia"/>
        </w:rPr>
        <w:t>试运行前应完成系统联调</w:t>
      </w:r>
      <w:r w:rsidRPr="00691F7F">
        <w:rPr>
          <w:rFonts w:hint="eastAsia"/>
        </w:rPr>
        <w:t>，</w:t>
      </w:r>
      <w:r w:rsidR="00691F7F" w:rsidRPr="00691F7F">
        <w:rPr>
          <w:rFonts w:hint="eastAsia"/>
        </w:rPr>
        <w:t>工程项目应满足试运行</w:t>
      </w:r>
      <w:r w:rsidRPr="00691F7F">
        <w:rPr>
          <w:rFonts w:hint="eastAsia"/>
        </w:rPr>
        <w:t>条件</w:t>
      </w:r>
      <w:r w:rsidR="00CF2071" w:rsidRPr="00691F7F">
        <w:rPr>
          <w:rFonts w:hint="eastAsia"/>
        </w:rPr>
        <w:t>。</w:t>
      </w:r>
    </w:p>
    <w:p w:rsidR="0066603B" w:rsidRPr="00AE0D59" w:rsidRDefault="00CF2071" w:rsidP="00793889">
      <w:pPr>
        <w:pStyle w:val="3"/>
        <w:spacing w:line="240" w:lineRule="auto"/>
      </w:pPr>
      <w:r w:rsidRPr="00AE0D59">
        <w:rPr>
          <w:rFonts w:hint="eastAsia"/>
        </w:rPr>
        <w:t>试运行时间不应少于</w:t>
      </w:r>
      <w:r w:rsidRPr="00AE0D59">
        <w:t>3</w:t>
      </w:r>
      <w:r w:rsidRPr="00AE0D59">
        <w:rPr>
          <w:rFonts w:hint="eastAsia"/>
        </w:rPr>
        <w:t>个月，其中按照开通运营时列车运行图连续组织行车</w:t>
      </w:r>
      <w:r w:rsidRPr="00AE0D59">
        <w:t>20</w:t>
      </w:r>
      <w:r w:rsidRPr="00AE0D59">
        <w:rPr>
          <w:rFonts w:hint="eastAsia"/>
        </w:rPr>
        <w:t>日以上且关键指标应符合以下</w:t>
      </w:r>
      <w:r w:rsidR="00395290" w:rsidRPr="00AE0D59">
        <w:rPr>
          <w:rFonts w:hint="eastAsia"/>
        </w:rPr>
        <w:t>要求，指标计算方法应符合附录</w:t>
      </w:r>
      <w:r w:rsidR="00395290" w:rsidRPr="00AE0D59">
        <w:rPr>
          <w:rFonts w:hint="eastAsia"/>
        </w:rPr>
        <w:t>A</w:t>
      </w:r>
      <w:r w:rsidR="00395290" w:rsidRPr="00AE0D59">
        <w:rPr>
          <w:rFonts w:hint="eastAsia"/>
        </w:rPr>
        <w:t>的</w:t>
      </w:r>
      <w:r w:rsidR="00DC2621" w:rsidRPr="00AE0D59">
        <w:rPr>
          <w:rFonts w:hint="eastAsia"/>
        </w:rPr>
        <w:t>相关</w:t>
      </w:r>
      <w:r w:rsidR="00395290" w:rsidRPr="00AE0D59">
        <w:rPr>
          <w:rFonts w:hint="eastAsia"/>
        </w:rPr>
        <w:t>要求</w:t>
      </w:r>
      <w:r w:rsidRPr="00AE0D59">
        <w:rPr>
          <w:rFonts w:hint="eastAsia"/>
        </w:rPr>
        <w:t>：</w:t>
      </w:r>
      <w:bookmarkEnd w:id="174"/>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列车运行图兑现率不低于</w:t>
      </w:r>
      <w:r w:rsidRPr="00AE0D59">
        <w:rPr>
          <w:rFonts w:ascii="Times New Roman" w:hAnsi="Times New Roman"/>
          <w:szCs w:val="21"/>
        </w:rPr>
        <w:t>9</w:t>
      </w:r>
      <w:r w:rsidR="00691F7F">
        <w:rPr>
          <w:rFonts w:ascii="Times New Roman" w:hAnsi="Times New Roman" w:hint="eastAsia"/>
          <w:szCs w:val="21"/>
        </w:rPr>
        <w:t>9</w:t>
      </w:r>
      <w:r w:rsidRPr="00AE0D59">
        <w:rPr>
          <w:rFonts w:ascii="Times New Roman" w:hAnsi="Times New Roman"/>
          <w:szCs w:val="21"/>
        </w:rPr>
        <w:t>%</w:t>
      </w:r>
      <w:r w:rsidRPr="00AE0D59">
        <w:rPr>
          <w:rFonts w:ascii="Times New Roman" w:hAnsi="Times New Roman" w:hint="eastAsia"/>
          <w:szCs w:val="21"/>
        </w:rPr>
        <w:t>；</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列车正点率不低于</w:t>
      </w:r>
      <w:r w:rsidRPr="00AE0D59">
        <w:rPr>
          <w:rFonts w:ascii="Times New Roman" w:hAnsi="Times New Roman"/>
          <w:szCs w:val="21"/>
        </w:rPr>
        <w:t>98</w:t>
      </w:r>
      <w:r w:rsidR="00691F7F">
        <w:rPr>
          <w:rFonts w:ascii="Times New Roman" w:hAnsi="Times New Roman" w:hint="eastAsia"/>
          <w:szCs w:val="21"/>
        </w:rPr>
        <w:t>.5</w:t>
      </w:r>
      <w:r w:rsidRPr="00AE0D59">
        <w:rPr>
          <w:rFonts w:ascii="Times New Roman" w:hAnsi="Times New Roman"/>
          <w:szCs w:val="21"/>
        </w:rPr>
        <w:t>%</w:t>
      </w:r>
      <w:r w:rsidRPr="00AE0D59">
        <w:rPr>
          <w:rFonts w:ascii="Times New Roman" w:hAnsi="Times New Roman" w:hint="eastAsia"/>
          <w:szCs w:val="21"/>
        </w:rPr>
        <w:t>；</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列车服务可靠度不低于</w:t>
      </w:r>
      <w:r w:rsidRPr="00AE0D59">
        <w:rPr>
          <w:rFonts w:ascii="Times New Roman" w:hAnsi="Times New Roman"/>
          <w:szCs w:val="21"/>
        </w:rPr>
        <w:t>2.5</w:t>
      </w:r>
      <w:r w:rsidRPr="00AE0D59">
        <w:rPr>
          <w:rFonts w:ascii="Times New Roman" w:hAnsi="Times New Roman" w:hint="eastAsia"/>
          <w:szCs w:val="21"/>
        </w:rPr>
        <w:t>万列公里</w:t>
      </w:r>
      <w:r w:rsidRPr="00AE0D59">
        <w:rPr>
          <w:rFonts w:ascii="Times New Roman" w:hAnsi="Times New Roman"/>
          <w:szCs w:val="21"/>
        </w:rPr>
        <w:t>/</w:t>
      </w:r>
      <w:r w:rsidRPr="00AE0D59">
        <w:rPr>
          <w:rFonts w:ascii="Times New Roman" w:hAnsi="Times New Roman" w:hint="eastAsia"/>
          <w:szCs w:val="21"/>
        </w:rPr>
        <w:t>次；</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列车退出正线运行故障率不高于</w:t>
      </w:r>
      <w:r w:rsidRPr="00AE0D59">
        <w:rPr>
          <w:rFonts w:ascii="Times New Roman" w:hAnsi="Times New Roman"/>
          <w:szCs w:val="21"/>
        </w:rPr>
        <w:t>0.5</w:t>
      </w:r>
      <w:r w:rsidRPr="00AE0D59">
        <w:rPr>
          <w:rFonts w:ascii="Times New Roman" w:hAnsi="Times New Roman" w:hint="eastAsia"/>
          <w:szCs w:val="21"/>
        </w:rPr>
        <w:t>次</w:t>
      </w:r>
      <w:r w:rsidRPr="00AE0D59">
        <w:rPr>
          <w:rFonts w:ascii="Times New Roman" w:hAnsi="Times New Roman"/>
          <w:szCs w:val="21"/>
        </w:rPr>
        <w:t>/</w:t>
      </w:r>
      <w:r w:rsidRPr="00AE0D59">
        <w:rPr>
          <w:rFonts w:ascii="Times New Roman" w:hAnsi="Times New Roman" w:hint="eastAsia"/>
          <w:szCs w:val="21"/>
        </w:rPr>
        <w:t>万列公里；</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车辆系统故障率低于</w:t>
      </w:r>
      <w:r w:rsidRPr="00AE0D59">
        <w:rPr>
          <w:rFonts w:ascii="Times New Roman" w:hAnsi="Times New Roman"/>
          <w:szCs w:val="21"/>
        </w:rPr>
        <w:t>5</w:t>
      </w:r>
      <w:r w:rsidRPr="00AE0D59">
        <w:rPr>
          <w:rFonts w:ascii="Times New Roman" w:hAnsi="Times New Roman" w:hint="eastAsia"/>
          <w:szCs w:val="21"/>
        </w:rPr>
        <w:t>次</w:t>
      </w:r>
      <w:r w:rsidRPr="00AE0D59">
        <w:rPr>
          <w:rFonts w:ascii="Times New Roman" w:hAnsi="Times New Roman"/>
          <w:szCs w:val="21"/>
        </w:rPr>
        <w:t>/</w:t>
      </w:r>
      <w:r w:rsidRPr="00AE0D59">
        <w:rPr>
          <w:rFonts w:ascii="Times New Roman" w:hAnsi="Times New Roman" w:hint="eastAsia"/>
          <w:szCs w:val="21"/>
        </w:rPr>
        <w:t>万列公里；</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信号系统故障率不高于</w:t>
      </w:r>
      <w:r w:rsidRPr="00AE0D59">
        <w:rPr>
          <w:rFonts w:ascii="Times New Roman" w:hAnsi="Times New Roman"/>
          <w:szCs w:val="21"/>
        </w:rPr>
        <w:t>1</w:t>
      </w:r>
      <w:r w:rsidRPr="00AE0D59">
        <w:rPr>
          <w:rFonts w:ascii="Times New Roman" w:hAnsi="Times New Roman" w:hint="eastAsia"/>
          <w:szCs w:val="21"/>
        </w:rPr>
        <w:t>次</w:t>
      </w:r>
      <w:r w:rsidRPr="00AE0D59">
        <w:rPr>
          <w:rFonts w:ascii="Times New Roman" w:hAnsi="Times New Roman"/>
          <w:szCs w:val="21"/>
        </w:rPr>
        <w:t>/</w:t>
      </w:r>
      <w:r w:rsidRPr="00AE0D59">
        <w:rPr>
          <w:rFonts w:ascii="Times New Roman" w:hAnsi="Times New Roman" w:hint="eastAsia"/>
          <w:szCs w:val="21"/>
        </w:rPr>
        <w:t>万列公里；</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供电系统故障率不高于</w:t>
      </w:r>
      <w:r w:rsidRPr="00AE0D59">
        <w:rPr>
          <w:rFonts w:ascii="Times New Roman" w:hAnsi="Times New Roman"/>
          <w:szCs w:val="21"/>
        </w:rPr>
        <w:t>0.2</w:t>
      </w:r>
      <w:r w:rsidRPr="00AE0D59">
        <w:rPr>
          <w:rFonts w:ascii="Times New Roman" w:hAnsi="Times New Roman" w:hint="eastAsia"/>
          <w:szCs w:val="21"/>
        </w:rPr>
        <w:t>次</w:t>
      </w:r>
      <w:r w:rsidRPr="00AE0D59">
        <w:rPr>
          <w:rFonts w:ascii="Times New Roman" w:hAnsi="Times New Roman"/>
          <w:szCs w:val="21"/>
        </w:rPr>
        <w:t>/</w:t>
      </w:r>
      <w:r w:rsidRPr="00AE0D59">
        <w:rPr>
          <w:rFonts w:ascii="Times New Roman" w:hAnsi="Times New Roman" w:hint="eastAsia"/>
          <w:szCs w:val="21"/>
        </w:rPr>
        <w:t>万列公里；</w:t>
      </w:r>
    </w:p>
    <w:p w:rsidR="0066603B" w:rsidRPr="00AE0D59" w:rsidRDefault="00F05FBD" w:rsidP="00BF4A36">
      <w:pPr>
        <w:pStyle w:val="af4"/>
        <w:numPr>
          <w:ilvl w:val="0"/>
          <w:numId w:val="20"/>
        </w:numPr>
        <w:spacing w:line="240" w:lineRule="auto"/>
        <w:ind w:firstLineChars="0"/>
        <w:rPr>
          <w:rFonts w:ascii="Times New Roman" w:hAnsi="Times New Roman"/>
          <w:szCs w:val="21"/>
        </w:rPr>
      </w:pPr>
      <w:r w:rsidRPr="00AE0D59">
        <w:rPr>
          <w:rFonts w:ascii="Times New Roman" w:hAnsi="Times New Roman" w:hint="eastAsia"/>
          <w:szCs w:val="21"/>
        </w:rPr>
        <w:t>站台门故障率不高于</w:t>
      </w:r>
      <w:r w:rsidRPr="00AE0D59">
        <w:rPr>
          <w:rFonts w:ascii="Times New Roman" w:hAnsi="Times New Roman"/>
          <w:szCs w:val="21"/>
        </w:rPr>
        <w:t>1</w:t>
      </w:r>
      <w:r w:rsidRPr="00AE0D59">
        <w:rPr>
          <w:rFonts w:ascii="Times New Roman" w:hAnsi="Times New Roman" w:hint="eastAsia"/>
          <w:szCs w:val="21"/>
        </w:rPr>
        <w:t>次</w:t>
      </w:r>
      <w:r w:rsidRPr="00AE0D59">
        <w:rPr>
          <w:rFonts w:ascii="Times New Roman" w:hAnsi="Times New Roman"/>
          <w:szCs w:val="21"/>
        </w:rPr>
        <w:t>/</w:t>
      </w:r>
      <w:r w:rsidRPr="00AE0D59">
        <w:rPr>
          <w:rFonts w:ascii="Times New Roman" w:hAnsi="Times New Roman" w:hint="eastAsia"/>
          <w:szCs w:val="21"/>
        </w:rPr>
        <w:t>万次。</w:t>
      </w:r>
    </w:p>
    <w:p w:rsidR="0066603B" w:rsidRDefault="00F05FBD" w:rsidP="00FF7E57">
      <w:pPr>
        <w:pStyle w:val="af4"/>
        <w:spacing w:line="240" w:lineRule="auto"/>
        <w:ind w:leftChars="68" w:left="426" w:hangingChars="157" w:hanging="283"/>
        <w:rPr>
          <w:rFonts w:ascii="Times New Roman" w:hAnsi="Times New Roman"/>
          <w:sz w:val="18"/>
          <w:szCs w:val="18"/>
        </w:rPr>
      </w:pPr>
      <w:r w:rsidRPr="00AE0D59">
        <w:rPr>
          <w:rFonts w:ascii="Times New Roman" w:eastAsia="黑体" w:hAnsi="Times New Roman" w:hint="eastAsia"/>
          <w:sz w:val="18"/>
          <w:szCs w:val="18"/>
        </w:rPr>
        <w:t>注：</w:t>
      </w:r>
      <w:r w:rsidRPr="00AE0D59">
        <w:rPr>
          <w:rFonts w:ascii="Times New Roman" w:hAnsi="Times New Roman" w:hint="eastAsia"/>
          <w:sz w:val="18"/>
          <w:szCs w:val="18"/>
        </w:rPr>
        <w:t>贯通运营的延伸线工程项目应按全线运行图开展试运行，其中除供电系统故障率、站台门故障率按延伸区段统计外，其余关键指标应按全线统计。</w:t>
      </w:r>
    </w:p>
    <w:p w:rsidR="006460DE" w:rsidRPr="00AE0D59" w:rsidRDefault="00F05FBD" w:rsidP="00793889">
      <w:pPr>
        <w:pStyle w:val="3"/>
        <w:spacing w:line="240" w:lineRule="auto"/>
        <w:rPr>
          <w:lang w:val="de-DE"/>
        </w:rPr>
      </w:pPr>
      <w:bookmarkStart w:id="178" w:name="_Toc7007911"/>
      <w:r w:rsidRPr="00AE0D59">
        <w:rPr>
          <w:rFonts w:hint="eastAsia"/>
          <w:lang w:val="de-DE"/>
        </w:rPr>
        <w:t>应</w:t>
      </w:r>
      <w:r w:rsidRPr="00AE0D59">
        <w:rPr>
          <w:lang w:val="de-DE"/>
        </w:rPr>
        <w:t>具有试运行情况报告，</w:t>
      </w:r>
      <w:r w:rsidR="006460DE" w:rsidRPr="00AE0D59">
        <w:rPr>
          <w:rFonts w:hint="eastAsia"/>
          <w:lang w:val="de-DE"/>
        </w:rPr>
        <w:t>报告应</w:t>
      </w:r>
      <w:r w:rsidRPr="00AE0D59">
        <w:rPr>
          <w:lang w:val="de-DE"/>
        </w:rPr>
        <w:t>包括</w:t>
      </w:r>
      <w:r w:rsidR="006460DE" w:rsidRPr="00AE0D59">
        <w:rPr>
          <w:rFonts w:hint="eastAsia"/>
          <w:lang w:val="de-DE"/>
        </w:rPr>
        <w:t>以下内容：</w:t>
      </w:r>
    </w:p>
    <w:p w:rsidR="006460DE" w:rsidRPr="00AE0D59" w:rsidRDefault="00F05FBD" w:rsidP="003900E9">
      <w:pPr>
        <w:pStyle w:val="22"/>
        <w:numPr>
          <w:ilvl w:val="0"/>
          <w:numId w:val="143"/>
        </w:numPr>
        <w:ind w:firstLineChars="0"/>
        <w:rPr>
          <w:lang w:val="de-DE"/>
        </w:rPr>
      </w:pPr>
      <w:r w:rsidRPr="00AE0D59">
        <w:rPr>
          <w:lang w:val="de-DE"/>
        </w:rPr>
        <w:t>试运行组织基本情况</w:t>
      </w:r>
      <w:r w:rsidR="006460DE" w:rsidRPr="00AE0D59">
        <w:rPr>
          <w:rFonts w:hint="eastAsia"/>
          <w:lang w:val="de-DE"/>
        </w:rPr>
        <w:t>；</w:t>
      </w:r>
    </w:p>
    <w:p w:rsidR="006460DE" w:rsidRPr="00AE0D59" w:rsidRDefault="00F05FBD" w:rsidP="003900E9">
      <w:pPr>
        <w:pStyle w:val="22"/>
        <w:numPr>
          <w:ilvl w:val="0"/>
          <w:numId w:val="143"/>
        </w:numPr>
        <w:ind w:firstLineChars="0"/>
        <w:rPr>
          <w:lang w:val="de-DE"/>
        </w:rPr>
      </w:pPr>
      <w:r w:rsidRPr="00AE0D59">
        <w:rPr>
          <w:lang w:val="de-DE"/>
        </w:rPr>
        <w:t>试运行期间主要设施设备运行情况和相关数据记录</w:t>
      </w:r>
      <w:r w:rsidR="006460DE" w:rsidRPr="00AE0D59">
        <w:rPr>
          <w:rFonts w:hint="eastAsia"/>
          <w:lang w:val="de-DE"/>
        </w:rPr>
        <w:t>；</w:t>
      </w:r>
    </w:p>
    <w:p w:rsidR="006460DE" w:rsidRPr="00AE0D59" w:rsidRDefault="00F05FBD" w:rsidP="003900E9">
      <w:pPr>
        <w:pStyle w:val="22"/>
        <w:numPr>
          <w:ilvl w:val="0"/>
          <w:numId w:val="143"/>
        </w:numPr>
        <w:ind w:firstLineChars="0"/>
        <w:rPr>
          <w:lang w:val="de-DE"/>
        </w:rPr>
      </w:pPr>
      <w:r w:rsidRPr="00AE0D59">
        <w:rPr>
          <w:lang w:val="de-DE"/>
        </w:rPr>
        <w:t>设施设备运行安全性和可靠性分析</w:t>
      </w:r>
      <w:r w:rsidR="006460DE" w:rsidRPr="00AE0D59">
        <w:rPr>
          <w:rFonts w:hint="eastAsia"/>
          <w:lang w:val="de-DE"/>
        </w:rPr>
        <w:t>；</w:t>
      </w:r>
    </w:p>
    <w:p w:rsidR="0066603B" w:rsidRDefault="00F05FBD" w:rsidP="003900E9">
      <w:pPr>
        <w:pStyle w:val="22"/>
        <w:numPr>
          <w:ilvl w:val="0"/>
          <w:numId w:val="143"/>
        </w:numPr>
        <w:ind w:firstLineChars="0"/>
        <w:rPr>
          <w:lang w:val="de-DE"/>
        </w:rPr>
      </w:pPr>
      <w:r w:rsidRPr="00AE0D59">
        <w:rPr>
          <w:lang w:val="de-DE"/>
        </w:rPr>
        <w:t>试运行发现问题整改情况。</w:t>
      </w:r>
      <w:bookmarkEnd w:id="178"/>
    </w:p>
    <w:p w:rsidR="0066603B" w:rsidRPr="00AD2B3E" w:rsidRDefault="00F05FBD" w:rsidP="006460DE">
      <w:pPr>
        <w:pStyle w:val="a3"/>
        <w:spacing w:before="312" w:after="312"/>
        <w:ind w:left="0"/>
        <w:jc w:val="both"/>
        <w:rPr>
          <w:rFonts w:cs="Times New Roman"/>
          <w:szCs w:val="28"/>
          <w:lang w:val="de-DE"/>
        </w:rPr>
      </w:pPr>
      <w:bookmarkStart w:id="179" w:name="_Toc50620095"/>
      <w:r w:rsidRPr="00AD2B3E">
        <w:rPr>
          <w:rFonts w:cs="Times New Roman" w:hint="eastAsia"/>
          <w:szCs w:val="28"/>
          <w:lang w:val="de-DE"/>
        </w:rPr>
        <w:t>系统功能核验</w:t>
      </w:r>
      <w:bookmarkEnd w:id="179"/>
    </w:p>
    <w:p w:rsidR="0066603B" w:rsidRPr="00793889" w:rsidRDefault="00F05FBD" w:rsidP="00282604">
      <w:pPr>
        <w:pStyle w:val="2"/>
        <w:numPr>
          <w:ilvl w:val="1"/>
          <w:numId w:val="3"/>
        </w:numPr>
        <w:spacing w:before="156" w:after="156"/>
        <w:ind w:left="0"/>
        <w:rPr>
          <w:rFonts w:cs="Times New Roman"/>
          <w:b w:val="0"/>
          <w:lang w:val="de-DE"/>
        </w:rPr>
      </w:pPr>
      <w:bookmarkStart w:id="180" w:name="_Toc50620096"/>
      <w:r w:rsidRPr="00793889">
        <w:rPr>
          <w:rFonts w:cs="Times New Roman" w:hint="eastAsia"/>
          <w:b w:val="0"/>
          <w:lang w:val="de-DE"/>
        </w:rPr>
        <w:t>土建工程</w:t>
      </w:r>
      <w:bookmarkEnd w:id="180"/>
    </w:p>
    <w:p w:rsidR="0066603B" w:rsidRPr="00793889" w:rsidRDefault="00F05FBD" w:rsidP="00793889">
      <w:pPr>
        <w:pStyle w:val="3"/>
        <w:spacing w:line="240" w:lineRule="auto"/>
        <w:rPr>
          <w:rFonts w:asciiTheme="minorEastAsia" w:eastAsiaTheme="minorEastAsia" w:hAnsiTheme="minorEastAsia"/>
        </w:rPr>
      </w:pPr>
      <w:bookmarkStart w:id="181" w:name="_Toc7007918"/>
      <w:r w:rsidRPr="00793889">
        <w:rPr>
          <w:rFonts w:asciiTheme="minorEastAsia" w:eastAsiaTheme="minorEastAsia" w:hAnsiTheme="minorEastAsia"/>
        </w:rPr>
        <w:t>线路和轨道</w:t>
      </w:r>
      <w:bookmarkEnd w:id="181"/>
    </w:p>
    <w:p w:rsidR="0066603B" w:rsidRDefault="00F05FBD" w:rsidP="00793889">
      <w:pPr>
        <w:pStyle w:val="4"/>
        <w:spacing w:line="240" w:lineRule="auto"/>
        <w:jc w:val="both"/>
      </w:pPr>
      <w:bookmarkStart w:id="182" w:name="_Toc7007919"/>
      <w:r w:rsidRPr="00AE0D59">
        <w:t>投入使用的正线、配线和车场线应满足列车运行和应急救援需要。</w:t>
      </w:r>
      <w:bookmarkEnd w:id="182"/>
    </w:p>
    <w:p w:rsidR="006460DE" w:rsidRPr="00AE0D59" w:rsidRDefault="006460DE" w:rsidP="00793889">
      <w:pPr>
        <w:pStyle w:val="4"/>
        <w:spacing w:line="240" w:lineRule="auto"/>
        <w:jc w:val="both"/>
      </w:pPr>
      <w:bookmarkStart w:id="183" w:name="_Toc7007920"/>
      <w:r w:rsidRPr="00AE0D59">
        <w:rPr>
          <w:rFonts w:hint="eastAsia"/>
        </w:rPr>
        <w:lastRenderedPageBreak/>
        <w:t>与其他</w:t>
      </w:r>
      <w:r w:rsidR="009717C2" w:rsidRPr="00AE0D59">
        <w:rPr>
          <w:rFonts w:hint="eastAsia"/>
        </w:rPr>
        <w:t>设施交叉或临近时应符合下列要求：</w:t>
      </w:r>
    </w:p>
    <w:p w:rsidR="009912EC" w:rsidRPr="009912EC" w:rsidRDefault="006460DE" w:rsidP="003900E9">
      <w:pPr>
        <w:pStyle w:val="22"/>
        <w:numPr>
          <w:ilvl w:val="0"/>
          <w:numId w:val="144"/>
        </w:numPr>
        <w:ind w:firstLineChars="0"/>
        <w:rPr>
          <w:rFonts w:asciiTheme="minorEastAsia" w:hAnsiTheme="minorEastAsia"/>
          <w:bCs/>
          <w:lang w:val="de-DE"/>
        </w:rPr>
      </w:pPr>
      <w:r w:rsidRPr="009912EC">
        <w:rPr>
          <w:rFonts w:hint="eastAsia"/>
        </w:rPr>
        <w:t>其它设施上跨城市轨道交通线路时，上跨设施交叉范围两侧内应设置防护网或其他安全防护设施；</w:t>
      </w:r>
    </w:p>
    <w:p w:rsidR="009717C2" w:rsidRPr="00691F7F" w:rsidRDefault="006460DE" w:rsidP="003900E9">
      <w:pPr>
        <w:pStyle w:val="22"/>
        <w:numPr>
          <w:ilvl w:val="0"/>
          <w:numId w:val="144"/>
        </w:numPr>
        <w:ind w:firstLineChars="0"/>
      </w:pPr>
      <w:r w:rsidRPr="00691F7F">
        <w:rPr>
          <w:rFonts w:hint="eastAsia"/>
        </w:rPr>
        <w:t>轨道交通下穿上跨设施时，应在轨道交通与上跨设施交叉范围两侧及顶上设置安全防护设施；</w:t>
      </w:r>
    </w:p>
    <w:p w:rsidR="009912EC" w:rsidRDefault="006460DE" w:rsidP="003900E9">
      <w:pPr>
        <w:pStyle w:val="22"/>
        <w:numPr>
          <w:ilvl w:val="0"/>
          <w:numId w:val="144"/>
        </w:numPr>
        <w:ind w:firstLineChars="0"/>
      </w:pPr>
      <w:r w:rsidRPr="00935807">
        <w:rPr>
          <w:rFonts w:hint="eastAsia"/>
        </w:rPr>
        <w:t>城市轨道交通线路与其他设施共建于同一平面且相邻可能影响运营时，应在线路两侧设置封</w:t>
      </w:r>
      <w:r w:rsidRPr="00AE0D59">
        <w:rPr>
          <w:rFonts w:hint="eastAsia"/>
        </w:rPr>
        <w:t>闭隔离、安全警示标志等安全防护设施</w:t>
      </w:r>
      <w:bookmarkEnd w:id="183"/>
      <w:r w:rsidR="009717C2" w:rsidRPr="00AE0D59">
        <w:rPr>
          <w:rFonts w:hint="eastAsia"/>
        </w:rPr>
        <w:t>；</w:t>
      </w:r>
    </w:p>
    <w:p w:rsidR="00EA10C7" w:rsidRPr="00691F7F" w:rsidRDefault="009717C2" w:rsidP="003900E9">
      <w:pPr>
        <w:pStyle w:val="22"/>
        <w:numPr>
          <w:ilvl w:val="0"/>
          <w:numId w:val="144"/>
        </w:numPr>
        <w:ind w:firstLineChars="0"/>
      </w:pPr>
      <w:r w:rsidRPr="00691F7F">
        <w:rPr>
          <w:rFonts w:hint="eastAsia"/>
        </w:rPr>
        <w:t>临近学校、医院、居民区等人口密集区域的高架区间应采用全封闭形式的声屏障，噪</w:t>
      </w:r>
      <w:r w:rsidR="003A4223" w:rsidRPr="00691F7F">
        <w:rPr>
          <w:rFonts w:hint="eastAsia"/>
        </w:rPr>
        <w:t>声</w:t>
      </w:r>
      <w:r w:rsidRPr="00691F7F">
        <w:rPr>
          <w:rFonts w:hint="eastAsia"/>
        </w:rPr>
        <w:t>排放值应</w:t>
      </w:r>
      <w:r w:rsidRPr="00691F7F">
        <w:rPr>
          <w:rFonts w:ascii="Times New Roman" w:hAnsi="Times New Roman"/>
        </w:rPr>
        <w:t>满足</w:t>
      </w:r>
      <w:r w:rsidRPr="00691F7F">
        <w:rPr>
          <w:rFonts w:ascii="Times New Roman" w:hAnsi="Times New Roman"/>
        </w:rPr>
        <w:t>GB 3096</w:t>
      </w:r>
      <w:r w:rsidRPr="00691F7F">
        <w:rPr>
          <w:rFonts w:ascii="Times New Roman" w:hAnsi="Times New Roman"/>
        </w:rPr>
        <w:t>相关相求</w:t>
      </w:r>
      <w:r w:rsidR="003706CE" w:rsidRPr="00691F7F">
        <w:rPr>
          <w:rFonts w:ascii="Times New Roman" w:hAnsi="Times New Roman"/>
        </w:rPr>
        <w:t>。</w:t>
      </w:r>
      <w:r w:rsidR="006F04F3" w:rsidRPr="00691F7F">
        <w:rPr>
          <w:rStyle w:val="23"/>
          <w:rFonts w:hint="eastAsia"/>
        </w:rPr>
        <w:t>除人口密集区域外，宜充分考虑沿线规划用地性质调整的可能性，预留全线高架区间设置全封闭声屏障的条件。</w:t>
      </w:r>
    </w:p>
    <w:p w:rsidR="00E91B00" w:rsidRDefault="00F05FBD" w:rsidP="00E91B00">
      <w:pPr>
        <w:pStyle w:val="4"/>
        <w:spacing w:line="240" w:lineRule="auto"/>
        <w:ind w:left="850" w:hangingChars="405" w:hanging="850"/>
        <w:jc w:val="both"/>
      </w:pPr>
      <w:bookmarkStart w:id="184" w:name="_Toc7007921"/>
      <w:r w:rsidRPr="00AE0D59">
        <w:rPr>
          <w:rFonts w:hint="eastAsia"/>
        </w:rPr>
        <w:t>正线、配线和车场线尚未使用的道岔、预留延伸线终端等预留工程应分别采取道岔定向锁闭、设置车挡等安全防护措施。</w:t>
      </w:r>
      <w:bookmarkEnd w:id="184"/>
    </w:p>
    <w:p w:rsidR="00E91B00" w:rsidRDefault="002D1094" w:rsidP="00E91B00">
      <w:pPr>
        <w:pStyle w:val="4"/>
        <w:spacing w:line="240" w:lineRule="auto"/>
        <w:ind w:left="850" w:hangingChars="405" w:hanging="850"/>
        <w:jc w:val="both"/>
      </w:pPr>
      <w:bookmarkStart w:id="185" w:name="_Toc7007922"/>
      <w:r w:rsidRPr="00AE0D59">
        <w:rPr>
          <w:rFonts w:hint="eastAsia"/>
        </w:rPr>
        <w:t>应具有道岔、钢轨的焊点或栓接部位的探伤检测合格报告。对于无缝线路地段，还应具有锁定轨温、单元轨节长度和观测桩位置等技术资料。</w:t>
      </w:r>
      <w:bookmarkEnd w:id="185"/>
    </w:p>
    <w:p w:rsidR="00E91B00" w:rsidRDefault="00F05FBD" w:rsidP="00E91B00">
      <w:pPr>
        <w:pStyle w:val="4"/>
        <w:spacing w:line="240" w:lineRule="auto"/>
        <w:ind w:left="850" w:hangingChars="405" w:hanging="850"/>
        <w:jc w:val="both"/>
      </w:pPr>
      <w:bookmarkStart w:id="186" w:name="_Toc7007923"/>
      <w:r w:rsidRPr="00AE0D59">
        <w:rPr>
          <w:rFonts w:hint="eastAsia"/>
        </w:rPr>
        <w:t>道岔转辙机及其杆件基坑处应无积水</w:t>
      </w:r>
      <w:r w:rsidR="002D1094" w:rsidRPr="00AE0D59">
        <w:rPr>
          <w:rFonts w:hint="eastAsia"/>
        </w:rPr>
        <w:t>。</w:t>
      </w:r>
      <w:r w:rsidRPr="00AE0D59">
        <w:rPr>
          <w:rFonts w:hint="eastAsia"/>
        </w:rPr>
        <w:t>道岔转辙区域应采取防雪防冻措施</w:t>
      </w:r>
      <w:r w:rsidR="002D1094" w:rsidRPr="00AE0D59">
        <w:rPr>
          <w:rFonts w:hint="eastAsia"/>
        </w:rPr>
        <w:t>。</w:t>
      </w:r>
      <w:r w:rsidRPr="00AE0D59">
        <w:rPr>
          <w:rFonts w:hint="eastAsia"/>
        </w:rPr>
        <w:t>各专业过轨管线使用道床应预留过轨孔洞，因特殊原因需直接过轨时应采取绝缘</w:t>
      </w:r>
      <w:r w:rsidRPr="006A47B8">
        <w:rPr>
          <w:rFonts w:hint="eastAsia"/>
        </w:rPr>
        <w:t>等</w:t>
      </w:r>
      <w:r w:rsidRPr="00AE0D59">
        <w:rPr>
          <w:rFonts w:hint="eastAsia"/>
        </w:rPr>
        <w:t>措施。</w:t>
      </w:r>
      <w:bookmarkEnd w:id="186"/>
    </w:p>
    <w:p w:rsidR="00E91B00" w:rsidRDefault="00F05FBD" w:rsidP="00BC0588">
      <w:pPr>
        <w:pStyle w:val="4"/>
        <w:spacing w:line="240" w:lineRule="auto"/>
        <w:ind w:left="850" w:hangingChars="405" w:hanging="850"/>
      </w:pPr>
      <w:bookmarkStart w:id="187" w:name="_Toc7007924"/>
      <w:r w:rsidRPr="00AE0D59">
        <w:rPr>
          <w:rFonts w:hint="eastAsia"/>
        </w:rPr>
        <w:t>线路基标、百米标、坡度标、曲线要素标等线路标志，限速标、停车标、</w:t>
      </w:r>
      <w:r w:rsidRPr="00815F5B">
        <w:rPr>
          <w:rFonts w:hint="eastAsia"/>
        </w:rPr>
        <w:t>对位标</w:t>
      </w:r>
      <w:r w:rsidRPr="00AE0D59">
        <w:rPr>
          <w:rFonts w:hint="eastAsia"/>
        </w:rPr>
        <w:t>、警冲标等信号标志应配置齐全、安装牢固。</w:t>
      </w:r>
      <w:bookmarkEnd w:id="187"/>
    </w:p>
    <w:p w:rsidR="0066603B" w:rsidRPr="00793889" w:rsidRDefault="00F05FBD" w:rsidP="00793889">
      <w:pPr>
        <w:pStyle w:val="3"/>
        <w:spacing w:line="240" w:lineRule="auto"/>
      </w:pPr>
      <w:bookmarkStart w:id="188" w:name="_Toc7007925"/>
      <w:r w:rsidRPr="00793889">
        <w:rPr>
          <w:rFonts w:hint="eastAsia"/>
        </w:rPr>
        <w:t>车站建筑</w:t>
      </w:r>
      <w:bookmarkEnd w:id="188"/>
    </w:p>
    <w:p w:rsidR="009717C2" w:rsidRPr="00AE0D59" w:rsidRDefault="009717C2" w:rsidP="00E91B00">
      <w:pPr>
        <w:pStyle w:val="4"/>
        <w:spacing w:line="240" w:lineRule="auto"/>
        <w:ind w:left="850" w:hangingChars="405" w:hanging="850"/>
        <w:jc w:val="both"/>
      </w:pPr>
      <w:bookmarkStart w:id="189" w:name="_Toc7007926"/>
      <w:r w:rsidRPr="00793889">
        <w:rPr>
          <w:rFonts w:hint="eastAsia"/>
        </w:rPr>
        <w:t>车站出入口</w:t>
      </w:r>
      <w:r w:rsidRPr="00AE0D59">
        <w:rPr>
          <w:rFonts w:hint="eastAsia"/>
        </w:rPr>
        <w:t>应符合下列</w:t>
      </w:r>
      <w:r w:rsidR="00651872" w:rsidRPr="00AE0D59">
        <w:rPr>
          <w:rFonts w:hint="eastAsia"/>
        </w:rPr>
        <w:t>使用条件</w:t>
      </w:r>
      <w:r w:rsidRPr="00AE0D59">
        <w:rPr>
          <w:rFonts w:hint="eastAsia"/>
        </w:rPr>
        <w:t>要求：</w:t>
      </w:r>
    </w:p>
    <w:p w:rsidR="009717C2" w:rsidRPr="006A47B8" w:rsidRDefault="009717C2" w:rsidP="003900E9">
      <w:pPr>
        <w:pStyle w:val="22"/>
        <w:numPr>
          <w:ilvl w:val="0"/>
          <w:numId w:val="145"/>
        </w:numPr>
        <w:ind w:firstLineChars="0"/>
        <w:rPr>
          <w:rFonts w:ascii="Times New Roman" w:hAnsi="Times New Roman"/>
        </w:rPr>
      </w:pPr>
      <w:r w:rsidRPr="00AE0D59">
        <w:rPr>
          <w:rFonts w:hint="eastAsia"/>
        </w:rPr>
        <w:t>车站每个</w:t>
      </w:r>
      <w:r w:rsidRPr="006A47B8">
        <w:rPr>
          <w:rFonts w:ascii="Times New Roman" w:hAnsi="Times New Roman"/>
        </w:rPr>
        <w:t>站厅公共区应至少有</w:t>
      </w:r>
      <w:r w:rsidRPr="006A47B8">
        <w:rPr>
          <w:rFonts w:ascii="Times New Roman" w:hAnsi="Times New Roman"/>
        </w:rPr>
        <w:t>2</w:t>
      </w:r>
      <w:r w:rsidRPr="006A47B8">
        <w:rPr>
          <w:rFonts w:ascii="Times New Roman" w:hAnsi="Times New Roman"/>
        </w:rPr>
        <w:t>个独立、直通地面的出入口具备使用条件；</w:t>
      </w:r>
    </w:p>
    <w:p w:rsidR="009717C2" w:rsidRPr="006A47B8" w:rsidRDefault="009717C2" w:rsidP="003900E9">
      <w:pPr>
        <w:pStyle w:val="22"/>
        <w:numPr>
          <w:ilvl w:val="0"/>
          <w:numId w:val="145"/>
        </w:numPr>
        <w:ind w:firstLineChars="0"/>
        <w:rPr>
          <w:rFonts w:ascii="Times New Roman" w:hAnsi="Times New Roman"/>
        </w:rPr>
      </w:pPr>
      <w:r w:rsidRPr="006A47B8">
        <w:rPr>
          <w:rFonts w:ascii="Times New Roman" w:hAnsi="Times New Roman"/>
        </w:rPr>
        <w:t>地下一层侧式站台车站的每侧站台应有不少于</w:t>
      </w:r>
      <w:r w:rsidRPr="006A47B8">
        <w:rPr>
          <w:rFonts w:ascii="Times New Roman" w:hAnsi="Times New Roman"/>
        </w:rPr>
        <w:t>2</w:t>
      </w:r>
      <w:r w:rsidRPr="006A47B8">
        <w:rPr>
          <w:rFonts w:ascii="Times New Roman" w:hAnsi="Times New Roman"/>
        </w:rPr>
        <w:t>个直通地面的出入口具备使用条件；</w:t>
      </w:r>
    </w:p>
    <w:p w:rsidR="0066603B" w:rsidRDefault="009717C2" w:rsidP="003900E9">
      <w:pPr>
        <w:pStyle w:val="22"/>
        <w:numPr>
          <w:ilvl w:val="0"/>
          <w:numId w:val="145"/>
        </w:numPr>
        <w:ind w:firstLineChars="0"/>
      </w:pPr>
      <w:r w:rsidRPr="006A47B8">
        <w:rPr>
          <w:rFonts w:ascii="Times New Roman" w:hAnsi="Times New Roman"/>
        </w:rPr>
        <w:t>共用站厅公共区的换乘车站，站厅公共区具备使用条件的出入口每条线应至少有</w:t>
      </w:r>
      <w:r w:rsidRPr="006A47B8">
        <w:rPr>
          <w:rFonts w:ascii="Times New Roman" w:hAnsi="Times New Roman"/>
        </w:rPr>
        <w:t>2</w:t>
      </w:r>
      <w:r w:rsidRPr="006A47B8">
        <w:rPr>
          <w:rFonts w:ascii="Times New Roman" w:hAnsi="Times New Roman"/>
        </w:rPr>
        <w:t>个</w:t>
      </w:r>
      <w:r w:rsidRPr="00AE0D59">
        <w:rPr>
          <w:rFonts w:hint="eastAsia"/>
        </w:rPr>
        <w:t>。</w:t>
      </w:r>
      <w:bookmarkEnd w:id="189"/>
    </w:p>
    <w:p w:rsidR="009717C2" w:rsidRPr="00AE0D59" w:rsidRDefault="009717C2" w:rsidP="00E91B00">
      <w:pPr>
        <w:pStyle w:val="4"/>
        <w:spacing w:line="240" w:lineRule="auto"/>
        <w:ind w:left="850" w:hangingChars="405" w:hanging="850"/>
        <w:jc w:val="both"/>
      </w:pPr>
      <w:bookmarkStart w:id="190" w:name="_Toc7007927"/>
      <w:r w:rsidRPr="00AE0D59">
        <w:rPr>
          <w:rFonts w:hint="eastAsia"/>
        </w:rPr>
        <w:t>与车站出入口连接的公共基础设施应符合下列要求：</w:t>
      </w:r>
    </w:p>
    <w:p w:rsidR="00E91B00" w:rsidRDefault="009717C2" w:rsidP="003900E9">
      <w:pPr>
        <w:pStyle w:val="22"/>
        <w:numPr>
          <w:ilvl w:val="0"/>
          <w:numId w:val="146"/>
        </w:numPr>
        <w:ind w:firstLineChars="0"/>
      </w:pPr>
      <w:r w:rsidRPr="00AE0D59">
        <w:rPr>
          <w:rFonts w:hint="eastAsia"/>
        </w:rPr>
        <w:t>车站投入使用的出入口应与市政道路连通，当出入口朝向城市主干道时，应具有客流集散场地；</w:t>
      </w:r>
    </w:p>
    <w:p w:rsidR="00E91B00" w:rsidRPr="00691F7F" w:rsidRDefault="003706CE" w:rsidP="003900E9">
      <w:pPr>
        <w:pStyle w:val="22"/>
        <w:numPr>
          <w:ilvl w:val="0"/>
          <w:numId w:val="146"/>
        </w:numPr>
        <w:ind w:firstLineChars="0"/>
      </w:pPr>
      <w:r w:rsidRPr="00691F7F">
        <w:rPr>
          <w:rFonts w:hint="eastAsia"/>
        </w:rPr>
        <w:t>与车站出入口相连通的市政道路</w:t>
      </w:r>
      <w:r w:rsidR="008968F6" w:rsidRPr="00691F7F">
        <w:rPr>
          <w:rFonts w:hint="eastAsia"/>
        </w:rPr>
        <w:t>应</w:t>
      </w:r>
      <w:r w:rsidRPr="00691F7F">
        <w:rPr>
          <w:rFonts w:hint="eastAsia"/>
        </w:rPr>
        <w:t>与出入口同步建设</w:t>
      </w:r>
      <w:r w:rsidR="008968F6" w:rsidRPr="00691F7F">
        <w:rPr>
          <w:rFonts w:hint="eastAsia"/>
        </w:rPr>
        <w:t>且</w:t>
      </w:r>
      <w:r w:rsidRPr="00691F7F">
        <w:rPr>
          <w:rFonts w:hint="eastAsia"/>
        </w:rPr>
        <w:t>同步投入使用，</w:t>
      </w:r>
      <w:r w:rsidR="008968F6" w:rsidRPr="00691F7F">
        <w:rPr>
          <w:rFonts w:hint="eastAsia"/>
        </w:rPr>
        <w:t>应</w:t>
      </w:r>
      <w:r w:rsidRPr="00691F7F">
        <w:rPr>
          <w:rFonts w:hint="eastAsia"/>
        </w:rPr>
        <w:t>同步完成车站出入口附近的公交、即停即走等交通形式的接驳改造</w:t>
      </w:r>
      <w:r w:rsidR="00B82050" w:rsidRPr="00691F7F">
        <w:rPr>
          <w:rFonts w:hint="eastAsia"/>
        </w:rPr>
        <w:t>；</w:t>
      </w:r>
    </w:p>
    <w:p w:rsidR="00E91B00" w:rsidRDefault="009717C2" w:rsidP="003900E9">
      <w:pPr>
        <w:pStyle w:val="22"/>
        <w:numPr>
          <w:ilvl w:val="0"/>
          <w:numId w:val="146"/>
        </w:numPr>
        <w:ind w:firstLineChars="0"/>
      </w:pPr>
      <w:r w:rsidRPr="000278F4">
        <w:rPr>
          <w:rFonts w:hint="eastAsia"/>
        </w:rPr>
        <w:t>当出入口台阶或坡道</w:t>
      </w:r>
      <w:r w:rsidRPr="009063C5">
        <w:rPr>
          <w:rFonts w:hint="eastAsia"/>
        </w:rPr>
        <w:t>末端及站外直梯与临近的道</w:t>
      </w:r>
      <w:r w:rsidRPr="000278F4">
        <w:rPr>
          <w:rFonts w:hint="eastAsia"/>
        </w:rPr>
        <w:t>路车行道距</w:t>
      </w:r>
      <w:r w:rsidRPr="00B52F30">
        <w:rPr>
          <w:rFonts w:ascii="Times New Roman" w:hAnsi="Times New Roman"/>
        </w:rPr>
        <w:t>离小于</w:t>
      </w:r>
      <w:r w:rsidRPr="00B52F30">
        <w:rPr>
          <w:rFonts w:ascii="Times New Roman" w:hAnsi="Times New Roman"/>
        </w:rPr>
        <w:t>3m</w:t>
      </w:r>
      <w:r w:rsidRPr="00B52F30">
        <w:rPr>
          <w:rFonts w:ascii="Times New Roman" w:hAnsi="Times New Roman"/>
        </w:rPr>
        <w:t>时，应</w:t>
      </w:r>
      <w:r w:rsidRPr="000278F4">
        <w:rPr>
          <w:rFonts w:hint="eastAsia"/>
        </w:rPr>
        <w:t>采取护栏或其</w:t>
      </w:r>
      <w:r w:rsidRPr="00AE0D59">
        <w:rPr>
          <w:rFonts w:hint="eastAsia"/>
        </w:rPr>
        <w:t>他安全防护措施；</w:t>
      </w:r>
    </w:p>
    <w:bookmarkEnd w:id="190"/>
    <w:p w:rsidR="00E91B00" w:rsidRPr="00691F7F" w:rsidRDefault="00A121D3" w:rsidP="003900E9">
      <w:pPr>
        <w:pStyle w:val="22"/>
        <w:numPr>
          <w:ilvl w:val="0"/>
          <w:numId w:val="146"/>
        </w:numPr>
        <w:ind w:firstLineChars="0"/>
      </w:pPr>
      <w:r w:rsidRPr="00691F7F">
        <w:rPr>
          <w:rFonts w:hint="eastAsia"/>
        </w:rPr>
        <w:t>地下、地上车站出入口不应设置在道路中央的绿化隔离带上，因特殊原因无法避免时应有连接人行的过街措施</w:t>
      </w:r>
      <w:r w:rsidR="00D46380" w:rsidRPr="00691F7F">
        <w:rPr>
          <w:rFonts w:hint="eastAsia"/>
        </w:rPr>
        <w:t>；</w:t>
      </w:r>
    </w:p>
    <w:p w:rsidR="00B15D77" w:rsidRPr="00691F7F" w:rsidRDefault="00B15D77" w:rsidP="003900E9">
      <w:pPr>
        <w:pStyle w:val="22"/>
        <w:numPr>
          <w:ilvl w:val="0"/>
          <w:numId w:val="146"/>
        </w:numPr>
        <w:ind w:firstLineChars="0"/>
      </w:pPr>
      <w:r w:rsidRPr="00691F7F">
        <w:rPr>
          <w:rFonts w:hint="eastAsia"/>
        </w:rPr>
        <w:t>影响车站客流集散的站外广场应与车站同步具备使用条件</w:t>
      </w:r>
      <w:r w:rsidR="00D46380" w:rsidRPr="00691F7F">
        <w:rPr>
          <w:rFonts w:hint="eastAsia"/>
        </w:rPr>
        <w:t>。</w:t>
      </w:r>
    </w:p>
    <w:p w:rsidR="009717C2" w:rsidRPr="00AE0D59" w:rsidRDefault="009717C2" w:rsidP="00E91B00">
      <w:pPr>
        <w:pStyle w:val="4"/>
        <w:spacing w:line="240" w:lineRule="auto"/>
        <w:ind w:left="850" w:hangingChars="405" w:hanging="850"/>
        <w:jc w:val="both"/>
      </w:pPr>
      <w:bookmarkStart w:id="191" w:name="_Toc7007928"/>
      <w:r w:rsidRPr="00AE0D59">
        <w:rPr>
          <w:rFonts w:hint="eastAsia"/>
        </w:rPr>
        <w:t>车站公共区设施应符合下列要求：</w:t>
      </w:r>
    </w:p>
    <w:p w:rsidR="00E91B00" w:rsidRDefault="009717C2" w:rsidP="003900E9">
      <w:pPr>
        <w:pStyle w:val="22"/>
        <w:numPr>
          <w:ilvl w:val="0"/>
          <w:numId w:val="147"/>
        </w:numPr>
        <w:ind w:firstLineChars="0"/>
      </w:pPr>
      <w:r w:rsidRPr="00AE0D59">
        <w:rPr>
          <w:rFonts w:hint="eastAsia"/>
        </w:rPr>
        <w:t>车站楼梯、公共厕所和无障碍设施应具备使用条件；</w:t>
      </w:r>
    </w:p>
    <w:p w:rsidR="000278F4" w:rsidRDefault="009717C2" w:rsidP="003900E9">
      <w:pPr>
        <w:pStyle w:val="22"/>
        <w:numPr>
          <w:ilvl w:val="0"/>
          <w:numId w:val="147"/>
        </w:numPr>
        <w:ind w:firstLineChars="0"/>
      </w:pPr>
      <w:r w:rsidRPr="000278F4">
        <w:rPr>
          <w:rFonts w:hint="eastAsia"/>
        </w:rPr>
        <w:t>车站出入口至站厅、站厅至站台应至少各有一台电梯和一组上、下行自动扶梯具备使用条件</w:t>
      </w:r>
      <w:bookmarkEnd w:id="191"/>
      <w:r w:rsidR="00651872" w:rsidRPr="000278F4">
        <w:rPr>
          <w:rFonts w:hint="eastAsia"/>
        </w:rPr>
        <w:t>；</w:t>
      </w:r>
    </w:p>
    <w:p w:rsidR="00E91B00" w:rsidRDefault="00F05FBD" w:rsidP="003900E9">
      <w:pPr>
        <w:pStyle w:val="22"/>
        <w:numPr>
          <w:ilvl w:val="0"/>
          <w:numId w:val="147"/>
        </w:numPr>
        <w:ind w:firstLineChars="0"/>
      </w:pPr>
      <w:bookmarkStart w:id="192" w:name="_Toc7007929"/>
      <w:r w:rsidRPr="000278F4">
        <w:rPr>
          <w:rFonts w:hint="eastAsia"/>
        </w:rPr>
        <w:t>车站公共区和出入口通道不应有妨碍乘客安全疏散的非运营设施设备，安检设施不应占用乘</w:t>
      </w:r>
      <w:r w:rsidRPr="00AE0D59">
        <w:rPr>
          <w:rFonts w:hint="eastAsia"/>
        </w:rPr>
        <w:t>客紧急疏散通道</w:t>
      </w:r>
      <w:bookmarkEnd w:id="192"/>
      <w:r w:rsidR="00651872" w:rsidRPr="00AE0D59">
        <w:rPr>
          <w:rFonts w:hint="eastAsia"/>
        </w:rPr>
        <w:t>；</w:t>
      </w:r>
    </w:p>
    <w:p w:rsidR="00E91B00" w:rsidRDefault="00F05FBD" w:rsidP="003900E9">
      <w:pPr>
        <w:pStyle w:val="22"/>
        <w:numPr>
          <w:ilvl w:val="0"/>
          <w:numId w:val="147"/>
        </w:numPr>
        <w:ind w:firstLineChars="0"/>
      </w:pPr>
      <w:bookmarkStart w:id="193" w:name="_Toc7007930"/>
      <w:r w:rsidRPr="00AE0D59">
        <w:rPr>
          <w:rFonts w:hint="eastAsia"/>
        </w:rPr>
        <w:t>车站公共区有关设施设备结构、过道处、楼梯口、楼梯装饰玻璃边角、扶手转角及其连接部位、防护栏杆、不锈钢管焊缝处等不应有可能造成乘客伤害的尖角或突出物；</w:t>
      </w:r>
    </w:p>
    <w:p w:rsidR="00E91B00" w:rsidRDefault="00F05FBD" w:rsidP="003900E9">
      <w:pPr>
        <w:pStyle w:val="22"/>
        <w:numPr>
          <w:ilvl w:val="0"/>
          <w:numId w:val="147"/>
        </w:numPr>
        <w:ind w:firstLineChars="0"/>
      </w:pPr>
      <w:r w:rsidRPr="00AE0D59">
        <w:rPr>
          <w:rFonts w:hint="eastAsia"/>
        </w:rPr>
        <w:t>车站地面嵌入式疏散指示应与地面平齐；</w:t>
      </w:r>
    </w:p>
    <w:p w:rsidR="00E91B00" w:rsidRDefault="00F05FBD" w:rsidP="003900E9">
      <w:pPr>
        <w:pStyle w:val="22"/>
        <w:numPr>
          <w:ilvl w:val="0"/>
          <w:numId w:val="147"/>
        </w:numPr>
        <w:ind w:firstLineChars="0"/>
      </w:pPr>
      <w:r w:rsidRPr="00AE0D59">
        <w:rPr>
          <w:rFonts w:hint="eastAsia"/>
        </w:rPr>
        <w:t>车站公共区地板应防滑，列车站台停靠时的列车驾驶员上下车立岗处应经地面防滑和防静电处理</w:t>
      </w:r>
      <w:bookmarkEnd w:id="193"/>
      <w:r w:rsidR="00A121D3" w:rsidRPr="00AE0D59">
        <w:rPr>
          <w:rFonts w:hint="eastAsia"/>
        </w:rPr>
        <w:t>；</w:t>
      </w:r>
    </w:p>
    <w:p w:rsidR="00E91B00" w:rsidRDefault="00F05FBD" w:rsidP="003900E9">
      <w:pPr>
        <w:pStyle w:val="22"/>
        <w:numPr>
          <w:ilvl w:val="0"/>
          <w:numId w:val="147"/>
        </w:numPr>
        <w:ind w:firstLineChars="0"/>
      </w:pPr>
      <w:bookmarkStart w:id="194" w:name="_Toc7007931"/>
      <w:r w:rsidRPr="00AE0D59">
        <w:rPr>
          <w:rFonts w:hint="eastAsia"/>
        </w:rPr>
        <w:lastRenderedPageBreak/>
        <w:t>车站钢结构屋顶（含出入口雨棚）上方检修爬梯应安装牢靠并加设安全护笼；</w:t>
      </w:r>
    </w:p>
    <w:p w:rsidR="00E91B00" w:rsidRDefault="00F05FBD" w:rsidP="003900E9">
      <w:pPr>
        <w:pStyle w:val="22"/>
        <w:numPr>
          <w:ilvl w:val="0"/>
          <w:numId w:val="147"/>
        </w:numPr>
        <w:ind w:firstLineChars="0"/>
      </w:pPr>
      <w:r w:rsidRPr="00AE0D59">
        <w:rPr>
          <w:rFonts w:hint="eastAsia"/>
        </w:rPr>
        <w:t>车站公共区卷帘门应有防坠落措施；</w:t>
      </w:r>
    </w:p>
    <w:p w:rsidR="00E91B00" w:rsidRDefault="00F05FBD" w:rsidP="003900E9">
      <w:pPr>
        <w:pStyle w:val="22"/>
        <w:numPr>
          <w:ilvl w:val="0"/>
          <w:numId w:val="147"/>
        </w:numPr>
        <w:ind w:firstLineChars="0"/>
      </w:pPr>
      <w:r w:rsidRPr="00AE0D59">
        <w:rPr>
          <w:rFonts w:hint="eastAsia"/>
        </w:rPr>
        <w:t>车站公共区防护栏杆应埋设牢固；</w:t>
      </w:r>
    </w:p>
    <w:p w:rsidR="00E91B00" w:rsidRPr="00691F7F" w:rsidRDefault="00651872" w:rsidP="003900E9">
      <w:pPr>
        <w:pStyle w:val="22"/>
        <w:numPr>
          <w:ilvl w:val="0"/>
          <w:numId w:val="147"/>
        </w:numPr>
        <w:ind w:firstLineChars="0"/>
      </w:pPr>
      <w:r w:rsidRPr="00691F7F">
        <w:rPr>
          <w:rFonts w:hint="eastAsia"/>
        </w:rPr>
        <w:t>深埋车站疏散通道门宜设置门禁，便于日常运营管理及快速开启；</w:t>
      </w:r>
    </w:p>
    <w:p w:rsidR="00E91B00" w:rsidRDefault="00F05FBD" w:rsidP="003900E9">
      <w:pPr>
        <w:pStyle w:val="22"/>
        <w:numPr>
          <w:ilvl w:val="0"/>
          <w:numId w:val="147"/>
        </w:numPr>
        <w:ind w:firstLineChars="0"/>
      </w:pPr>
      <w:r w:rsidRPr="00AE0D59">
        <w:rPr>
          <w:rFonts w:hint="eastAsia"/>
        </w:rPr>
        <w:t>出入口通道内扶梯控制箱门、消防栓箱门等暗门应安装门锁和把手，当消防栓因美观要求需要隐蔽安装时，应有明显标志，并应便于开启使用</w:t>
      </w:r>
      <w:bookmarkEnd w:id="194"/>
      <w:r w:rsidR="00A121D3" w:rsidRPr="00AE0D59">
        <w:rPr>
          <w:rFonts w:hint="eastAsia"/>
        </w:rPr>
        <w:t>；</w:t>
      </w:r>
    </w:p>
    <w:p w:rsidR="000278F4" w:rsidRDefault="00A121D3" w:rsidP="003900E9">
      <w:pPr>
        <w:pStyle w:val="22"/>
        <w:numPr>
          <w:ilvl w:val="0"/>
          <w:numId w:val="147"/>
        </w:numPr>
        <w:ind w:firstLineChars="0"/>
      </w:pPr>
      <w:bookmarkStart w:id="195" w:name="_Toc7007933"/>
      <w:r w:rsidRPr="00AE0D59">
        <w:rPr>
          <w:rFonts w:hint="eastAsia"/>
        </w:rPr>
        <w:t>当车站采用顶面开设风口的风亭时，风亭开口处应具有防护栏和防护网或其他安全防范措施。</w:t>
      </w:r>
      <w:bookmarkEnd w:id="195"/>
    </w:p>
    <w:p w:rsidR="00A121D3" w:rsidRPr="00AE0D59" w:rsidRDefault="00A121D3" w:rsidP="00E91B00">
      <w:pPr>
        <w:pStyle w:val="4"/>
        <w:spacing w:line="240" w:lineRule="auto"/>
        <w:ind w:left="850" w:hangingChars="405" w:hanging="850"/>
        <w:jc w:val="both"/>
      </w:pPr>
      <w:bookmarkStart w:id="196" w:name="_Toc7007932"/>
      <w:r w:rsidRPr="00AE0D59">
        <w:rPr>
          <w:rFonts w:hint="eastAsia"/>
        </w:rPr>
        <w:t>车站防、排水应符合下列要求：</w:t>
      </w:r>
    </w:p>
    <w:p w:rsidR="00A121D3" w:rsidRPr="00AE0D59" w:rsidRDefault="00A121D3" w:rsidP="003900E9">
      <w:pPr>
        <w:pStyle w:val="22"/>
        <w:numPr>
          <w:ilvl w:val="0"/>
          <w:numId w:val="148"/>
        </w:numPr>
        <w:ind w:firstLineChars="0"/>
      </w:pPr>
      <w:r w:rsidRPr="00AE0D59">
        <w:rPr>
          <w:rFonts w:hint="eastAsia"/>
        </w:rPr>
        <w:t>车站出入口排水沟应畅通，排水系统应与城市排水系统连通，出入口建筑、无障碍垂直电梯接缝应完成密封处理；</w:t>
      </w:r>
    </w:p>
    <w:p w:rsidR="0066603B" w:rsidRDefault="00A121D3" w:rsidP="003900E9">
      <w:pPr>
        <w:pStyle w:val="22"/>
        <w:numPr>
          <w:ilvl w:val="0"/>
          <w:numId w:val="148"/>
        </w:numPr>
        <w:ind w:firstLineChars="0"/>
      </w:pPr>
      <w:r w:rsidRPr="00AE0D59">
        <w:rPr>
          <w:rFonts w:hint="eastAsia"/>
        </w:rPr>
        <w:t>车站出入口建筑不应在低洼地势区域。</w:t>
      </w:r>
      <w:bookmarkEnd w:id="196"/>
    </w:p>
    <w:p w:rsidR="00A121D3" w:rsidRPr="00AE0D59" w:rsidRDefault="00A121D3" w:rsidP="00E91B00">
      <w:pPr>
        <w:pStyle w:val="4"/>
        <w:spacing w:line="240" w:lineRule="auto"/>
        <w:ind w:left="850" w:hangingChars="405" w:hanging="850"/>
        <w:jc w:val="both"/>
      </w:pPr>
      <w:bookmarkStart w:id="197" w:name="_Toc7007934"/>
      <w:r w:rsidRPr="00AE0D59">
        <w:rPr>
          <w:rFonts w:hint="eastAsia"/>
        </w:rPr>
        <w:t>车站通知公告与标</w:t>
      </w:r>
      <w:r w:rsidR="00691F7F">
        <w:rPr>
          <w:rFonts w:hint="eastAsia"/>
        </w:rPr>
        <w:t>识</w:t>
      </w:r>
      <w:r w:rsidRPr="00AE0D59">
        <w:rPr>
          <w:rFonts w:hint="eastAsia"/>
        </w:rPr>
        <w:t>标志应符合下列要求：</w:t>
      </w:r>
    </w:p>
    <w:p w:rsidR="00E91B00" w:rsidRPr="00691F7F" w:rsidRDefault="008968F6" w:rsidP="003900E9">
      <w:pPr>
        <w:pStyle w:val="22"/>
        <w:numPr>
          <w:ilvl w:val="0"/>
          <w:numId w:val="149"/>
        </w:numPr>
        <w:ind w:firstLineChars="0"/>
      </w:pPr>
      <w:r w:rsidRPr="00691F7F">
        <w:rPr>
          <w:rFonts w:hint="eastAsia"/>
        </w:rPr>
        <w:t>车站内外应具有清晰完整的出入口导向标识；</w:t>
      </w:r>
    </w:p>
    <w:p w:rsidR="00E91B00" w:rsidRDefault="00A121D3" w:rsidP="003900E9">
      <w:pPr>
        <w:pStyle w:val="22"/>
        <w:numPr>
          <w:ilvl w:val="0"/>
          <w:numId w:val="149"/>
        </w:numPr>
        <w:ind w:firstLineChars="0"/>
      </w:pPr>
      <w:r w:rsidRPr="00B93282">
        <w:rPr>
          <w:rFonts w:hint="eastAsia"/>
        </w:rPr>
        <w:t>车站醒目位置应公布安全乘车注意事项、监督投诉电话、本站首末车时间和周边公交换乘信</w:t>
      </w:r>
      <w:r w:rsidRPr="00AE0D59">
        <w:rPr>
          <w:rFonts w:hint="eastAsia"/>
        </w:rPr>
        <w:t>息，并按规定张贴城市轨道交通禁止、限制携带物品目录</w:t>
      </w:r>
      <w:bookmarkEnd w:id="197"/>
      <w:r w:rsidR="00E4679E" w:rsidRPr="00AE0D59">
        <w:rPr>
          <w:rFonts w:hint="eastAsia"/>
        </w:rPr>
        <w:t>；</w:t>
      </w:r>
    </w:p>
    <w:p w:rsidR="00E91B00" w:rsidRDefault="00F05FBD" w:rsidP="003900E9">
      <w:pPr>
        <w:pStyle w:val="22"/>
        <w:numPr>
          <w:ilvl w:val="0"/>
          <w:numId w:val="149"/>
        </w:numPr>
        <w:ind w:firstLineChars="0"/>
      </w:pPr>
      <w:bookmarkStart w:id="198" w:name="_Toc7007935"/>
      <w:r w:rsidRPr="00AE0D59">
        <w:rPr>
          <w:rFonts w:hint="eastAsia"/>
        </w:rPr>
        <w:t>车站紧急情况下使用的消防设施、安全应急设施、</w:t>
      </w:r>
      <w:r w:rsidR="00130B0C" w:rsidRPr="009063C5">
        <w:rPr>
          <w:rFonts w:hint="eastAsia"/>
        </w:rPr>
        <w:t>急救设施</w:t>
      </w:r>
      <w:r w:rsidR="00130B0C">
        <w:rPr>
          <w:rFonts w:hint="eastAsia"/>
        </w:rPr>
        <w:t>、</w:t>
      </w:r>
      <w:r w:rsidRPr="00AE0D59">
        <w:rPr>
          <w:rFonts w:hint="eastAsia"/>
        </w:rPr>
        <w:t>疏散通道和紧急出口，应具有齐全醒目的警示标志和使用说明</w:t>
      </w:r>
      <w:r w:rsidR="008968F6">
        <w:rPr>
          <w:rFonts w:hint="eastAsia"/>
        </w:rPr>
        <w:t>。</w:t>
      </w:r>
    </w:p>
    <w:p w:rsidR="0066603B" w:rsidRPr="00793889" w:rsidRDefault="00F05FBD" w:rsidP="00793889">
      <w:pPr>
        <w:pStyle w:val="3"/>
        <w:spacing w:line="240" w:lineRule="auto"/>
      </w:pPr>
      <w:bookmarkStart w:id="199" w:name="_Toc7007936"/>
      <w:bookmarkEnd w:id="198"/>
      <w:r w:rsidRPr="00793889">
        <w:rPr>
          <w:rFonts w:hint="eastAsia"/>
        </w:rPr>
        <w:t>结构工程</w:t>
      </w:r>
      <w:bookmarkEnd w:id="199"/>
    </w:p>
    <w:p w:rsidR="00794ECB" w:rsidRDefault="00794ECB" w:rsidP="00E91B00">
      <w:pPr>
        <w:pStyle w:val="4"/>
        <w:spacing w:line="240" w:lineRule="auto"/>
        <w:ind w:left="850" w:hangingChars="405" w:hanging="850"/>
        <w:jc w:val="both"/>
      </w:pPr>
      <w:bookmarkStart w:id="200" w:name="_Toc7007937"/>
      <w:r>
        <w:rPr>
          <w:rFonts w:hint="eastAsia"/>
        </w:rPr>
        <w:t>桥梁工程</w:t>
      </w:r>
      <w:r w:rsidR="001B187A">
        <w:rPr>
          <w:rFonts w:hint="eastAsia"/>
        </w:rPr>
        <w:t>应符合下列要求：</w:t>
      </w:r>
    </w:p>
    <w:p w:rsidR="001B187A" w:rsidRDefault="001B187A" w:rsidP="001B187A">
      <w:pPr>
        <w:pStyle w:val="aff3"/>
        <w:numPr>
          <w:ilvl w:val="0"/>
          <w:numId w:val="161"/>
        </w:numPr>
        <w:ind w:left="851"/>
      </w:pPr>
      <w:r>
        <w:rPr>
          <w:rFonts w:hint="eastAsia"/>
        </w:rPr>
        <w:t>各类型桥梁应完成各项荷载类试验（试验应包含静动载下的桥梁结构响应，包括应变、挠度、梁端转角、整体扭转变形、索力、竖向振动频率、动力系数、墩顶位移等指标），并具有荷载试验合格报告；</w:t>
      </w:r>
    </w:p>
    <w:p w:rsidR="001B187A" w:rsidRPr="001B187A" w:rsidRDefault="001B187A" w:rsidP="001B187A">
      <w:pPr>
        <w:pStyle w:val="aff3"/>
        <w:numPr>
          <w:ilvl w:val="0"/>
          <w:numId w:val="161"/>
        </w:numPr>
        <w:ind w:left="851"/>
      </w:pPr>
      <w:r>
        <w:rPr>
          <w:rFonts w:hint="eastAsia"/>
        </w:rPr>
        <w:t>斜拉桥应具有斜拉索调索报告以及斜拉索、护索材料的检测周期、更换周期、保养要求等技术资料。</w:t>
      </w:r>
    </w:p>
    <w:p w:rsidR="00794ECB" w:rsidRPr="00AE0D59" w:rsidRDefault="00794ECB" w:rsidP="00E91B00">
      <w:pPr>
        <w:pStyle w:val="4"/>
        <w:spacing w:line="240" w:lineRule="auto"/>
        <w:ind w:left="850" w:hangingChars="405" w:hanging="850"/>
        <w:jc w:val="both"/>
      </w:pPr>
      <w:r w:rsidRPr="00AE0D59">
        <w:rPr>
          <w:rFonts w:hint="eastAsia"/>
        </w:rPr>
        <w:t>结构工程防排水应符合下列要求：</w:t>
      </w:r>
    </w:p>
    <w:p w:rsidR="00E91B00" w:rsidRDefault="00794ECB" w:rsidP="003900E9">
      <w:pPr>
        <w:pStyle w:val="22"/>
        <w:numPr>
          <w:ilvl w:val="0"/>
          <w:numId w:val="150"/>
        </w:numPr>
        <w:ind w:firstLineChars="0"/>
      </w:pPr>
      <w:r w:rsidRPr="00AE0D59">
        <w:rPr>
          <w:rFonts w:hint="eastAsia"/>
        </w:rPr>
        <w:t>地下车站、地面和高架车站站台顶板、设备用房、行人通道等结构不应渗水、结构表面应无湿渍，区间隧道、连接通道结构不应漏水，轨道道床面应无渗水</w:t>
      </w:r>
      <w:bookmarkEnd w:id="200"/>
      <w:r w:rsidR="0051074D" w:rsidRPr="00AE0D59">
        <w:rPr>
          <w:rFonts w:hint="eastAsia"/>
        </w:rPr>
        <w:t>；</w:t>
      </w:r>
    </w:p>
    <w:p w:rsidR="00E91B00" w:rsidRDefault="00F05FBD" w:rsidP="003900E9">
      <w:pPr>
        <w:pStyle w:val="22"/>
        <w:numPr>
          <w:ilvl w:val="0"/>
          <w:numId w:val="150"/>
        </w:numPr>
        <w:ind w:firstLineChars="0"/>
      </w:pPr>
      <w:bookmarkStart w:id="201" w:name="_Toc7007938"/>
      <w:r w:rsidRPr="00B93282">
        <w:rPr>
          <w:rFonts w:hint="eastAsia"/>
        </w:rPr>
        <w:t>高架桥梁侧边翼缘下沿应具有滴水槽、滴水沿或其他防止雨水流向混凝土侧面和地面的构造</w:t>
      </w:r>
      <w:r w:rsidRPr="00AE0D59">
        <w:rPr>
          <w:rFonts w:hint="eastAsia"/>
        </w:rPr>
        <w:t>措施，桥面桥梁端部应有防止污水回流污染支座和梁端表面的防水措施；</w:t>
      </w:r>
    </w:p>
    <w:p w:rsidR="00E91B00" w:rsidRPr="009063C5" w:rsidRDefault="00967CCC" w:rsidP="003900E9">
      <w:pPr>
        <w:pStyle w:val="22"/>
        <w:numPr>
          <w:ilvl w:val="0"/>
          <w:numId w:val="150"/>
        </w:numPr>
        <w:ind w:firstLineChars="0"/>
      </w:pPr>
      <w:r w:rsidRPr="009063C5">
        <w:rPr>
          <w:rFonts w:hint="eastAsia"/>
        </w:rPr>
        <w:t>人防门、防淹门过水孔不应小于该处排水沟横截面积，且过水孔底应与排水沟底保持同一水平；</w:t>
      </w:r>
    </w:p>
    <w:p w:rsidR="00E91B00" w:rsidRPr="009063C5" w:rsidRDefault="0051074D" w:rsidP="003900E9">
      <w:pPr>
        <w:pStyle w:val="22"/>
        <w:numPr>
          <w:ilvl w:val="0"/>
          <w:numId w:val="150"/>
        </w:numPr>
        <w:ind w:firstLineChars="0"/>
      </w:pPr>
      <w:r w:rsidRPr="009063C5">
        <w:rPr>
          <w:rFonts w:hint="eastAsia"/>
        </w:rPr>
        <w:t>排水沟应连续，沟内无其他设备占用。</w:t>
      </w:r>
    </w:p>
    <w:p w:rsidR="0051074D" w:rsidRPr="00AE0D59" w:rsidRDefault="001B187A" w:rsidP="00E91B00">
      <w:pPr>
        <w:pStyle w:val="4"/>
        <w:spacing w:line="240" w:lineRule="auto"/>
        <w:ind w:left="850" w:hangingChars="405" w:hanging="850"/>
        <w:jc w:val="both"/>
      </w:pPr>
      <w:r>
        <w:rPr>
          <w:rFonts w:hint="eastAsia"/>
        </w:rPr>
        <w:t>用于</w:t>
      </w:r>
      <w:r w:rsidR="0051074D" w:rsidRPr="00AE0D59">
        <w:rPr>
          <w:rFonts w:hint="eastAsia"/>
        </w:rPr>
        <w:t>结构工程检测监测</w:t>
      </w:r>
      <w:r>
        <w:rPr>
          <w:rFonts w:hint="eastAsia"/>
        </w:rPr>
        <w:t>的相关设施设备</w:t>
      </w:r>
      <w:r w:rsidR="0051074D" w:rsidRPr="00AE0D59">
        <w:rPr>
          <w:rFonts w:hint="eastAsia"/>
        </w:rPr>
        <w:t>应符合下列要求：</w:t>
      </w:r>
    </w:p>
    <w:p w:rsidR="00E91B00" w:rsidRDefault="00F05FBD" w:rsidP="003900E9">
      <w:pPr>
        <w:pStyle w:val="22"/>
        <w:numPr>
          <w:ilvl w:val="0"/>
          <w:numId w:val="151"/>
        </w:numPr>
        <w:ind w:firstLineChars="0"/>
      </w:pPr>
      <w:bookmarkStart w:id="202" w:name="_Toc7007939"/>
      <w:bookmarkEnd w:id="201"/>
      <w:r w:rsidRPr="00AE0D59">
        <w:rPr>
          <w:rFonts w:hint="eastAsia"/>
        </w:rPr>
        <w:t>应具有</w:t>
      </w:r>
      <w:r w:rsidR="004F3AF9" w:rsidRPr="00AE0D59">
        <w:rPr>
          <w:rFonts w:hint="eastAsia"/>
        </w:rPr>
        <w:t>用于对结构沉降和变形等进行监测和分析</w:t>
      </w:r>
      <w:r w:rsidR="004F3AF9">
        <w:rPr>
          <w:rFonts w:hint="eastAsia"/>
        </w:rPr>
        <w:t>的</w:t>
      </w:r>
      <w:r w:rsidRPr="00AE0D59">
        <w:rPr>
          <w:rFonts w:hint="eastAsia"/>
        </w:rPr>
        <w:t>结构工程监测系统</w:t>
      </w:r>
      <w:bookmarkEnd w:id="202"/>
      <w:r w:rsidR="00970946" w:rsidRPr="00AE0D59">
        <w:rPr>
          <w:rFonts w:hint="eastAsia"/>
        </w:rPr>
        <w:t>；</w:t>
      </w:r>
    </w:p>
    <w:p w:rsidR="00E91B00" w:rsidRDefault="0051074D" w:rsidP="003900E9">
      <w:pPr>
        <w:pStyle w:val="22"/>
        <w:numPr>
          <w:ilvl w:val="0"/>
          <w:numId w:val="151"/>
        </w:numPr>
        <w:ind w:firstLineChars="0"/>
      </w:pPr>
      <w:r w:rsidRPr="009063C5">
        <w:rPr>
          <w:rFonts w:hint="eastAsia"/>
        </w:rPr>
        <w:t>高架桥支座处应设有检查用爬梯或其他检修通道，并安装牢固，高架墩柱检修爬梯宜设置在距地面一定高度处；</w:t>
      </w:r>
    </w:p>
    <w:p w:rsidR="001B187A" w:rsidRDefault="001B187A" w:rsidP="003900E9">
      <w:pPr>
        <w:pStyle w:val="22"/>
        <w:numPr>
          <w:ilvl w:val="0"/>
          <w:numId w:val="151"/>
        </w:numPr>
        <w:ind w:firstLineChars="0"/>
      </w:pPr>
      <w:r>
        <w:rPr>
          <w:rFonts w:hint="eastAsia"/>
        </w:rPr>
        <w:t>跨度超过</w:t>
      </w:r>
      <w:r w:rsidRPr="004F3AF9">
        <w:rPr>
          <w:rFonts w:ascii="Times New Roman" w:hAnsi="Times New Roman"/>
        </w:rPr>
        <w:t>120m</w:t>
      </w:r>
      <w:r>
        <w:rPr>
          <w:rFonts w:hint="eastAsia"/>
        </w:rPr>
        <w:t>的</w:t>
      </w:r>
      <w:r w:rsidR="00761477">
        <w:rPr>
          <w:rFonts w:hint="eastAsia"/>
        </w:rPr>
        <w:t>索桥、拱桥</w:t>
      </w:r>
      <w:r>
        <w:rPr>
          <w:rFonts w:hint="eastAsia"/>
        </w:rPr>
        <w:t>应具有桥梁健康监测系统，并具有监测报告。跨江特大桥的健康监测系统应</w:t>
      </w:r>
      <w:r w:rsidR="00761477">
        <w:rPr>
          <w:rFonts w:hint="eastAsia"/>
        </w:rPr>
        <w:t>应对应力应变、频率、风力、桥面视频监控、震动数据进行监测分析</w:t>
      </w:r>
      <w:r w:rsidR="00EC7B82">
        <w:rPr>
          <w:rFonts w:hint="eastAsia"/>
        </w:rPr>
        <w:t>；</w:t>
      </w:r>
    </w:p>
    <w:p w:rsidR="004F3AF9" w:rsidRPr="009063C5" w:rsidRDefault="004F3AF9" w:rsidP="003900E9">
      <w:pPr>
        <w:pStyle w:val="22"/>
        <w:numPr>
          <w:ilvl w:val="0"/>
          <w:numId w:val="151"/>
        </w:numPr>
        <w:ind w:firstLineChars="0"/>
      </w:pPr>
      <w:r w:rsidRPr="004F3AF9">
        <w:rPr>
          <w:rFonts w:hint="eastAsia"/>
        </w:rPr>
        <w:t>跨江大桥</w:t>
      </w:r>
      <w:r w:rsidR="00761477">
        <w:rPr>
          <w:rFonts w:hint="eastAsia"/>
        </w:rPr>
        <w:t>应</w:t>
      </w:r>
      <w:r w:rsidRPr="004F3AF9">
        <w:rPr>
          <w:rFonts w:hint="eastAsia"/>
        </w:rPr>
        <w:t>根据桥梁特点按规范</w:t>
      </w:r>
      <w:r>
        <w:rPr>
          <w:rFonts w:hint="eastAsia"/>
        </w:rPr>
        <w:t>要求设置</w:t>
      </w:r>
      <w:r w:rsidRPr="004F3AF9">
        <w:rPr>
          <w:rFonts w:hint="eastAsia"/>
        </w:rPr>
        <w:t>水位标高线</w:t>
      </w:r>
      <w:r w:rsidR="00761477">
        <w:rPr>
          <w:rFonts w:hint="eastAsia"/>
        </w:rPr>
        <w:t>，应具有钢结构桥梁的连接件（如焊缝、螺栓扭力等）及涂料层厚度相关技术资料</w:t>
      </w:r>
      <w:r>
        <w:rPr>
          <w:rFonts w:hint="eastAsia"/>
        </w:rPr>
        <w:t>；</w:t>
      </w:r>
    </w:p>
    <w:p w:rsidR="00E91B00" w:rsidRPr="009063C5" w:rsidRDefault="0051074D" w:rsidP="003900E9">
      <w:pPr>
        <w:pStyle w:val="22"/>
        <w:numPr>
          <w:ilvl w:val="0"/>
          <w:numId w:val="151"/>
        </w:numPr>
        <w:ind w:firstLineChars="0"/>
      </w:pPr>
      <w:r w:rsidRPr="009063C5">
        <w:rPr>
          <w:rFonts w:hint="eastAsia"/>
        </w:rPr>
        <w:t>地下区间应有充足的照明，</w:t>
      </w:r>
      <w:r w:rsidR="009063C5">
        <w:rPr>
          <w:rFonts w:hint="eastAsia"/>
        </w:rPr>
        <w:t>便于</w:t>
      </w:r>
      <w:r w:rsidRPr="009063C5">
        <w:rPr>
          <w:rFonts w:hint="eastAsia"/>
        </w:rPr>
        <w:t>人员通行及巡检；</w:t>
      </w:r>
    </w:p>
    <w:p w:rsidR="00E91B00" w:rsidRPr="009063C5" w:rsidRDefault="0051074D" w:rsidP="003900E9">
      <w:pPr>
        <w:pStyle w:val="22"/>
        <w:numPr>
          <w:ilvl w:val="0"/>
          <w:numId w:val="151"/>
        </w:numPr>
        <w:ind w:firstLineChars="0"/>
      </w:pPr>
      <w:r w:rsidRPr="009063C5">
        <w:rPr>
          <w:rFonts w:hint="eastAsia"/>
        </w:rPr>
        <w:t>高边坡永久观测点</w:t>
      </w:r>
      <w:r w:rsidR="009063C5" w:rsidRPr="009063C5">
        <w:rPr>
          <w:rFonts w:hint="eastAsia"/>
        </w:rPr>
        <w:t>应</w:t>
      </w:r>
      <w:r w:rsidRPr="009063C5">
        <w:rPr>
          <w:rFonts w:hint="eastAsia"/>
        </w:rPr>
        <w:t>固定可靠，宜采用自动化监测方式</w:t>
      </w:r>
      <w:r w:rsidR="003706CE" w:rsidRPr="009063C5">
        <w:rPr>
          <w:rFonts w:hint="eastAsia"/>
        </w:rPr>
        <w:t>。</w:t>
      </w:r>
      <w:r w:rsidRPr="009063C5">
        <w:rPr>
          <w:rFonts w:hint="eastAsia"/>
        </w:rPr>
        <w:t>高边坡应设置人员可以抵达的巡检通道</w:t>
      </w:r>
      <w:r w:rsidR="008053C8" w:rsidRPr="009063C5">
        <w:rPr>
          <w:rFonts w:hint="eastAsia"/>
        </w:rPr>
        <w:t>。</w:t>
      </w:r>
    </w:p>
    <w:p w:rsidR="0051074D" w:rsidRPr="00AE0D59" w:rsidRDefault="00AE2B74" w:rsidP="00E91B00">
      <w:pPr>
        <w:pStyle w:val="4"/>
        <w:spacing w:line="240" w:lineRule="auto"/>
        <w:ind w:left="850" w:hangingChars="405" w:hanging="850"/>
        <w:jc w:val="both"/>
      </w:pPr>
      <w:r w:rsidRPr="00AE0D59">
        <w:rPr>
          <w:rFonts w:hint="eastAsia"/>
        </w:rPr>
        <w:lastRenderedPageBreak/>
        <w:t>结构工程防护措施应符合下列要求：</w:t>
      </w:r>
    </w:p>
    <w:p w:rsidR="00E91B00" w:rsidRDefault="00AE2B74" w:rsidP="003900E9">
      <w:pPr>
        <w:pStyle w:val="22"/>
        <w:numPr>
          <w:ilvl w:val="0"/>
          <w:numId w:val="152"/>
        </w:numPr>
        <w:ind w:firstLineChars="0"/>
      </w:pPr>
      <w:bookmarkStart w:id="203" w:name="_Toc7007943"/>
      <w:bookmarkStart w:id="204" w:name="_Toc7007940"/>
      <w:r w:rsidRPr="00AE0D59">
        <w:rPr>
          <w:rFonts w:hint="eastAsia"/>
        </w:rPr>
        <w:t>当高架区间上跨道路净空</w:t>
      </w:r>
      <w:r w:rsidRPr="000C1B40">
        <w:rPr>
          <w:rFonts w:ascii="Times New Roman" w:hAnsi="Times New Roman"/>
        </w:rPr>
        <w:t>高度不大于</w:t>
      </w:r>
      <w:r w:rsidRPr="000C1B40">
        <w:rPr>
          <w:rFonts w:ascii="Times New Roman" w:hAnsi="Times New Roman"/>
        </w:rPr>
        <w:t>4.5m</w:t>
      </w:r>
      <w:r w:rsidRPr="000C1B40">
        <w:rPr>
          <w:rFonts w:ascii="Times New Roman" w:hAnsi="Times New Roman"/>
        </w:rPr>
        <w:t>时，应具有限</w:t>
      </w:r>
      <w:r w:rsidRPr="00AE0D59">
        <w:rPr>
          <w:rFonts w:hint="eastAsia"/>
        </w:rPr>
        <w:t>高标志和限界防护架；</w:t>
      </w:r>
    </w:p>
    <w:bookmarkEnd w:id="203"/>
    <w:p w:rsidR="00EC7B82" w:rsidRDefault="00EC7B82" w:rsidP="009063C5">
      <w:pPr>
        <w:pStyle w:val="22"/>
        <w:numPr>
          <w:ilvl w:val="0"/>
          <w:numId w:val="152"/>
        </w:numPr>
        <w:ind w:firstLineChars="0"/>
      </w:pPr>
      <w:r>
        <w:rPr>
          <w:rFonts w:hint="eastAsia"/>
        </w:rPr>
        <w:t>跨江大桥、高架桥梁（简支梁桥或连续桥）应有墩柱防撞设计，</w:t>
      </w:r>
      <w:r w:rsidR="00761477">
        <w:rPr>
          <w:rFonts w:hint="eastAsia"/>
        </w:rPr>
        <w:t>航道内的跨江大桥应</w:t>
      </w:r>
      <w:r>
        <w:rPr>
          <w:rFonts w:hint="eastAsia"/>
        </w:rPr>
        <w:t>具有墩柱防撞的风险评估报告、防撞设施设计文件（含防撞等级、防撞设施使用年限等内容）</w:t>
      </w:r>
      <w:r w:rsidR="004F3AF9">
        <w:rPr>
          <w:rFonts w:hint="eastAsia"/>
        </w:rPr>
        <w:t>；</w:t>
      </w:r>
    </w:p>
    <w:p w:rsidR="004D021A" w:rsidRDefault="004D021A" w:rsidP="004D021A">
      <w:pPr>
        <w:pStyle w:val="22"/>
        <w:numPr>
          <w:ilvl w:val="0"/>
          <w:numId w:val="152"/>
        </w:numPr>
        <w:ind w:firstLineChars="0"/>
      </w:pPr>
      <w:r w:rsidRPr="00AE0D59">
        <w:rPr>
          <w:rFonts w:hint="eastAsia"/>
        </w:rPr>
        <w:t>位于道路一侧或交叉口的墩柱有可能受外界撞击时，墩柱应具有防撞击的保护设施</w:t>
      </w:r>
      <w:r>
        <w:rPr>
          <w:rFonts w:hint="eastAsia"/>
        </w:rPr>
        <w:t>。</w:t>
      </w:r>
      <w:r w:rsidRPr="00EC7B82">
        <w:rPr>
          <w:rFonts w:hint="eastAsia"/>
        </w:rPr>
        <w:t>高架墩</w:t>
      </w:r>
      <w:r w:rsidRPr="009063C5">
        <w:rPr>
          <w:rFonts w:hint="eastAsia"/>
        </w:rPr>
        <w:t>柱宜进行绿化处理，高架桥外立面宜进行外观美化处理；</w:t>
      </w:r>
    </w:p>
    <w:p w:rsidR="00E91B00" w:rsidRDefault="00F05FBD" w:rsidP="003900E9">
      <w:pPr>
        <w:pStyle w:val="22"/>
        <w:numPr>
          <w:ilvl w:val="0"/>
          <w:numId w:val="152"/>
        </w:numPr>
        <w:ind w:firstLineChars="0"/>
      </w:pPr>
      <w:r w:rsidRPr="00B93282">
        <w:rPr>
          <w:rFonts w:hint="eastAsia"/>
        </w:rPr>
        <w:t>对轨行区电缆、管线、射流风机等吊挂构件，声屏障、防火门、人防门、防淹门等构筑物</w:t>
      </w:r>
      <w:r w:rsidR="00967CCC" w:rsidRPr="00B93282">
        <w:rPr>
          <w:rFonts w:hint="eastAsia"/>
        </w:rPr>
        <w:t>应</w:t>
      </w:r>
      <w:r w:rsidRPr="00AE0D59">
        <w:rPr>
          <w:rFonts w:hint="eastAsia"/>
        </w:rPr>
        <w:t>具有安装牢固、定位锁定和防护措施是否到位的检查记录</w:t>
      </w:r>
      <w:bookmarkEnd w:id="204"/>
      <w:r w:rsidR="00AE2B74" w:rsidRPr="00AE0D59">
        <w:rPr>
          <w:rFonts w:hint="eastAsia"/>
        </w:rPr>
        <w:t>；</w:t>
      </w:r>
    </w:p>
    <w:p w:rsidR="00E91B00" w:rsidRDefault="00F05FBD" w:rsidP="003900E9">
      <w:pPr>
        <w:pStyle w:val="22"/>
        <w:numPr>
          <w:ilvl w:val="0"/>
          <w:numId w:val="152"/>
        </w:numPr>
        <w:ind w:firstLineChars="0"/>
      </w:pPr>
      <w:bookmarkStart w:id="205" w:name="_Toc7007942"/>
      <w:r w:rsidRPr="00B93282">
        <w:rPr>
          <w:rFonts w:hint="eastAsia"/>
        </w:rPr>
        <w:t>轨行区人防门、防淹门、联络通道防火门宜具有环境与设备监控系统</w:t>
      </w:r>
      <w:r w:rsidRPr="000C1B40">
        <w:rPr>
          <w:rFonts w:ascii="Times New Roman" w:hAnsi="Times New Roman"/>
        </w:rPr>
        <w:t>（</w:t>
      </w:r>
      <w:r w:rsidRPr="000C1B40">
        <w:rPr>
          <w:rFonts w:ascii="Times New Roman" w:hAnsi="Times New Roman"/>
        </w:rPr>
        <w:t>BAS</w:t>
      </w:r>
      <w:r w:rsidRPr="000C1B40">
        <w:rPr>
          <w:rFonts w:ascii="Times New Roman" w:hAnsi="Times New Roman"/>
        </w:rPr>
        <w:t>）</w:t>
      </w:r>
      <w:r w:rsidRPr="00B93282">
        <w:rPr>
          <w:rFonts w:hint="eastAsia"/>
        </w:rPr>
        <w:t>对其运行状态</w:t>
      </w:r>
      <w:r w:rsidRPr="00AE0D59">
        <w:rPr>
          <w:rFonts w:hint="eastAsia"/>
        </w:rPr>
        <w:t>和故障状态的监视报警功能、视频监视系统对其开闭状态的监视功能</w:t>
      </w:r>
      <w:bookmarkEnd w:id="205"/>
      <w:r w:rsidR="00970946" w:rsidRPr="00AE0D59">
        <w:rPr>
          <w:rFonts w:hint="eastAsia"/>
        </w:rPr>
        <w:t>；</w:t>
      </w:r>
    </w:p>
    <w:p w:rsidR="00E91B00" w:rsidRDefault="00AE2B74" w:rsidP="003900E9">
      <w:pPr>
        <w:pStyle w:val="22"/>
        <w:numPr>
          <w:ilvl w:val="0"/>
          <w:numId w:val="152"/>
        </w:numPr>
        <w:ind w:firstLineChars="0"/>
      </w:pPr>
      <w:bookmarkStart w:id="206" w:name="_Toc7007941"/>
      <w:r w:rsidRPr="00B93282">
        <w:rPr>
          <w:rFonts w:hint="eastAsia"/>
        </w:rPr>
        <w:t>地下工程（含车站、区间、岀入场段等）临近轨行区旁的分隔墙，应经风荷载和振动荷载作</w:t>
      </w:r>
      <w:r w:rsidRPr="00AE0D59">
        <w:rPr>
          <w:rFonts w:hint="eastAsia"/>
        </w:rPr>
        <w:t>用下结构的抗疲劳性、安全度和耐久性计算和分析，不宜采用砖砌墙</w:t>
      </w:r>
      <w:bookmarkEnd w:id="206"/>
      <w:r w:rsidR="000C1B40">
        <w:rPr>
          <w:rFonts w:hint="eastAsia"/>
        </w:rPr>
        <w:t>；</w:t>
      </w:r>
    </w:p>
    <w:p w:rsidR="00E91B00" w:rsidRPr="009063C5" w:rsidRDefault="008053C8" w:rsidP="003900E9">
      <w:pPr>
        <w:pStyle w:val="22"/>
        <w:numPr>
          <w:ilvl w:val="0"/>
          <w:numId w:val="152"/>
        </w:numPr>
        <w:ind w:firstLineChars="0"/>
      </w:pPr>
      <w:r w:rsidRPr="009063C5">
        <w:t>高边坡区段应采取有效措施防止滑坡和落石</w:t>
      </w:r>
      <w:r w:rsidRPr="009063C5">
        <w:rPr>
          <w:rFonts w:hint="eastAsia"/>
        </w:rPr>
        <w:t>，高边坡临近土壤、植被应做硬化处理</w:t>
      </w:r>
      <w:r w:rsidR="00833A67" w:rsidRPr="009063C5">
        <w:rPr>
          <w:rFonts w:hint="eastAsia"/>
        </w:rPr>
        <w:t>；</w:t>
      </w:r>
    </w:p>
    <w:p w:rsidR="00E91B00" w:rsidRPr="009063C5" w:rsidRDefault="00CD1F2E" w:rsidP="003900E9">
      <w:pPr>
        <w:pStyle w:val="22"/>
        <w:numPr>
          <w:ilvl w:val="0"/>
          <w:numId w:val="152"/>
        </w:numPr>
        <w:ind w:firstLineChars="0"/>
      </w:pPr>
      <w:r w:rsidRPr="009063C5">
        <w:rPr>
          <w:rFonts w:hint="eastAsia"/>
        </w:rPr>
        <w:t>应具有与结构工程防护措施有关的各类专业设施设备移交记录</w:t>
      </w:r>
      <w:r w:rsidR="008053C8" w:rsidRPr="009063C5">
        <w:rPr>
          <w:rFonts w:hint="eastAsia"/>
        </w:rPr>
        <w:t>。</w:t>
      </w:r>
    </w:p>
    <w:p w:rsidR="00967CCC" w:rsidRPr="00AE0D59" w:rsidRDefault="00967CCC" w:rsidP="00E91B00">
      <w:pPr>
        <w:pStyle w:val="4"/>
        <w:spacing w:line="240" w:lineRule="auto"/>
        <w:ind w:left="850" w:hangingChars="405" w:hanging="850"/>
        <w:jc w:val="both"/>
      </w:pPr>
      <w:bookmarkStart w:id="207" w:name="_Toc7007945"/>
      <w:r w:rsidRPr="00AE0D59">
        <w:rPr>
          <w:rFonts w:hint="eastAsia"/>
        </w:rPr>
        <w:t>用于疏散乘客的设施应符合下列要求：</w:t>
      </w:r>
    </w:p>
    <w:p w:rsidR="00E91B00" w:rsidRDefault="00967CCC" w:rsidP="003900E9">
      <w:pPr>
        <w:pStyle w:val="22"/>
        <w:numPr>
          <w:ilvl w:val="0"/>
          <w:numId w:val="153"/>
        </w:numPr>
        <w:ind w:firstLineChars="0"/>
      </w:pPr>
      <w:r w:rsidRPr="00B93282">
        <w:rPr>
          <w:rFonts w:hint="eastAsia"/>
        </w:rPr>
        <w:t>作为疏散通道的道床面应平整、连续、无障碍</w:t>
      </w:r>
      <w:r w:rsidR="004D555B" w:rsidRPr="00B93282">
        <w:rPr>
          <w:rFonts w:hint="eastAsia"/>
        </w:rPr>
        <w:t>。</w:t>
      </w:r>
      <w:r w:rsidRPr="00B93282">
        <w:rPr>
          <w:rFonts w:hint="eastAsia"/>
        </w:rPr>
        <w:t>轨行区至站台的疏散楼梯、疏散平台在联络</w:t>
      </w:r>
      <w:r w:rsidRPr="00AE0D59">
        <w:rPr>
          <w:rFonts w:hint="eastAsia"/>
        </w:rPr>
        <w:t>通道处的坡道连接、区间联络通道防火门开启等不应影响乘客紧急疏散</w:t>
      </w:r>
      <w:bookmarkEnd w:id="207"/>
      <w:r w:rsidR="00970946" w:rsidRPr="00AE0D59">
        <w:rPr>
          <w:rFonts w:hint="eastAsia"/>
        </w:rPr>
        <w:t>；</w:t>
      </w:r>
    </w:p>
    <w:p w:rsidR="00E91B00" w:rsidRPr="009063C5" w:rsidRDefault="00970946" w:rsidP="003900E9">
      <w:pPr>
        <w:pStyle w:val="22"/>
        <w:numPr>
          <w:ilvl w:val="0"/>
          <w:numId w:val="153"/>
        </w:numPr>
        <w:ind w:firstLineChars="0"/>
      </w:pPr>
      <w:r w:rsidRPr="009063C5">
        <w:rPr>
          <w:rFonts w:hint="eastAsia"/>
        </w:rPr>
        <w:t>安装疏散平台侧隧道壁上严禁安装任何影响乘客疏散的支架或其他设施</w:t>
      </w:r>
      <w:r w:rsidR="00AE2B74" w:rsidRPr="009063C5">
        <w:rPr>
          <w:rFonts w:hint="eastAsia"/>
        </w:rPr>
        <w:t>；</w:t>
      </w:r>
    </w:p>
    <w:p w:rsidR="00E91B00" w:rsidRPr="009063C5" w:rsidRDefault="0051074D" w:rsidP="003900E9">
      <w:pPr>
        <w:pStyle w:val="22"/>
        <w:numPr>
          <w:ilvl w:val="0"/>
          <w:numId w:val="153"/>
        </w:numPr>
        <w:ind w:firstLineChars="0"/>
      </w:pPr>
      <w:r w:rsidRPr="009063C5">
        <w:rPr>
          <w:rFonts w:hint="eastAsia"/>
        </w:rPr>
        <w:t>两条单线区间隧道之间应按要求设置联络通道，</w:t>
      </w:r>
      <w:r w:rsidRPr="009063C5">
        <w:rPr>
          <w:rFonts w:ascii="Times New Roman" w:hAnsi="Times New Roman"/>
        </w:rPr>
        <w:t>联络通道内应设并列反</w:t>
      </w:r>
      <w:r w:rsidRPr="009063C5">
        <w:rPr>
          <w:rFonts w:hint="eastAsia"/>
        </w:rPr>
        <w:t>向开启的甲级防火门，门扇的开启不得侵入限界</w:t>
      </w:r>
      <w:r w:rsidR="00AE2B74" w:rsidRPr="009063C5">
        <w:rPr>
          <w:rFonts w:hint="eastAsia"/>
        </w:rPr>
        <w:t>；</w:t>
      </w:r>
    </w:p>
    <w:p w:rsidR="00E91B00" w:rsidRPr="009063C5" w:rsidRDefault="00967CCC" w:rsidP="003900E9">
      <w:pPr>
        <w:pStyle w:val="22"/>
        <w:numPr>
          <w:ilvl w:val="0"/>
          <w:numId w:val="153"/>
        </w:numPr>
        <w:ind w:firstLineChars="0"/>
      </w:pPr>
      <w:r w:rsidRPr="009063C5">
        <w:rPr>
          <w:rFonts w:hint="eastAsia"/>
        </w:rPr>
        <w:t>地下区间内任一防火门开启不得影响乘客疏散；</w:t>
      </w:r>
    </w:p>
    <w:p w:rsidR="00E91B00" w:rsidRPr="009063C5" w:rsidRDefault="0051074D" w:rsidP="003900E9">
      <w:pPr>
        <w:pStyle w:val="22"/>
        <w:numPr>
          <w:ilvl w:val="0"/>
          <w:numId w:val="153"/>
        </w:numPr>
        <w:ind w:firstLineChars="0"/>
      </w:pPr>
      <w:r w:rsidRPr="009063C5">
        <w:rPr>
          <w:rFonts w:hint="eastAsia"/>
        </w:rPr>
        <w:t>疏散平台下轨行区的梯步应顺着疏散方向</w:t>
      </w:r>
      <w:r w:rsidR="00AE2B74" w:rsidRPr="009063C5">
        <w:rPr>
          <w:rFonts w:hint="eastAsia"/>
        </w:rPr>
        <w:t>；</w:t>
      </w:r>
    </w:p>
    <w:p w:rsidR="00E91B00" w:rsidRPr="009063C5" w:rsidRDefault="00970946" w:rsidP="003900E9">
      <w:pPr>
        <w:pStyle w:val="22"/>
        <w:numPr>
          <w:ilvl w:val="0"/>
          <w:numId w:val="153"/>
        </w:numPr>
        <w:ind w:firstLineChars="0"/>
      </w:pPr>
      <w:r w:rsidRPr="009063C5">
        <w:rPr>
          <w:rFonts w:hint="eastAsia"/>
        </w:rPr>
        <w:t>地下区间宜设置醒目的应急停车标识，满足运营列车在应急情况下停车疏散时所有车门均能对应疏散平台。</w:t>
      </w:r>
    </w:p>
    <w:p w:rsidR="00967CCC" w:rsidRPr="00AE0D59" w:rsidRDefault="00967CCC" w:rsidP="00E91B00">
      <w:pPr>
        <w:pStyle w:val="4"/>
        <w:spacing w:line="240" w:lineRule="auto"/>
        <w:ind w:left="850" w:hangingChars="405" w:hanging="850"/>
        <w:jc w:val="both"/>
      </w:pPr>
      <w:r w:rsidRPr="00AE0D59">
        <w:rPr>
          <w:rFonts w:hint="eastAsia"/>
        </w:rPr>
        <w:t>结构工程施工</w:t>
      </w:r>
      <w:r w:rsidR="004D555B" w:rsidRPr="00AE0D59">
        <w:rPr>
          <w:rFonts w:hint="eastAsia"/>
        </w:rPr>
        <w:t>物料</w:t>
      </w:r>
      <w:r w:rsidRPr="00AE0D59">
        <w:rPr>
          <w:rFonts w:hint="eastAsia"/>
        </w:rPr>
        <w:t>应符合下列要求：</w:t>
      </w:r>
    </w:p>
    <w:p w:rsidR="00E91B00" w:rsidRDefault="00AE2B74" w:rsidP="003900E9">
      <w:pPr>
        <w:pStyle w:val="22"/>
        <w:numPr>
          <w:ilvl w:val="0"/>
          <w:numId w:val="154"/>
        </w:numPr>
        <w:ind w:firstLineChars="0"/>
      </w:pPr>
      <w:bookmarkStart w:id="208" w:name="_Toc7007944"/>
      <w:r w:rsidRPr="00AE0D59">
        <w:rPr>
          <w:rFonts w:hint="eastAsia"/>
        </w:rPr>
        <w:t>设备安装未使用的结构预留孔洞应完成封堵；</w:t>
      </w:r>
    </w:p>
    <w:p w:rsidR="00E91B00" w:rsidRDefault="00AE2B74" w:rsidP="003900E9">
      <w:pPr>
        <w:pStyle w:val="22"/>
        <w:numPr>
          <w:ilvl w:val="0"/>
          <w:numId w:val="154"/>
        </w:numPr>
        <w:ind w:firstLineChars="0"/>
      </w:pPr>
      <w:r w:rsidRPr="00B93282">
        <w:rPr>
          <w:rFonts w:hint="eastAsia"/>
        </w:rPr>
        <w:t>区间结构施工遗留的混凝土浮浆、碎块等异物和设备安装遗留在结构本体上的铁丝、铁片、</w:t>
      </w:r>
      <w:r w:rsidRPr="00AE0D59">
        <w:rPr>
          <w:rFonts w:hint="eastAsia"/>
        </w:rPr>
        <w:t>胶条等异物均应完成清除</w:t>
      </w:r>
      <w:bookmarkEnd w:id="208"/>
      <w:r w:rsidR="00967CCC" w:rsidRPr="00AE0D59">
        <w:rPr>
          <w:rFonts w:hint="eastAsia"/>
        </w:rPr>
        <w:t>；</w:t>
      </w:r>
    </w:p>
    <w:p w:rsidR="00B93282" w:rsidRPr="009063C5" w:rsidRDefault="00AE2B74" w:rsidP="003900E9">
      <w:pPr>
        <w:pStyle w:val="22"/>
        <w:numPr>
          <w:ilvl w:val="0"/>
          <w:numId w:val="154"/>
        </w:numPr>
        <w:ind w:firstLineChars="0"/>
      </w:pPr>
      <w:r w:rsidRPr="009063C5">
        <w:rPr>
          <w:rFonts w:hint="eastAsia"/>
        </w:rPr>
        <w:t>应</w:t>
      </w:r>
      <w:r w:rsidR="00967CCC" w:rsidRPr="009063C5">
        <w:rPr>
          <w:rFonts w:hint="eastAsia"/>
        </w:rPr>
        <w:t>完成</w:t>
      </w:r>
      <w:r w:rsidRPr="009063C5">
        <w:rPr>
          <w:rFonts w:hint="eastAsia"/>
        </w:rPr>
        <w:t>区间隧道壁、顶</w:t>
      </w:r>
      <w:r w:rsidR="006A47B8" w:rsidRPr="009063C5">
        <w:rPr>
          <w:rFonts w:hint="eastAsia"/>
        </w:rPr>
        <w:t>、</w:t>
      </w:r>
      <w:r w:rsidRPr="009063C5">
        <w:rPr>
          <w:rFonts w:hint="eastAsia"/>
        </w:rPr>
        <w:t>伸缩缝内</w:t>
      </w:r>
      <w:r w:rsidR="006A47B8" w:rsidRPr="009063C5">
        <w:rPr>
          <w:rFonts w:hint="eastAsia"/>
        </w:rPr>
        <w:t>、</w:t>
      </w:r>
      <w:r w:rsidRPr="009063C5">
        <w:rPr>
          <w:rFonts w:hint="eastAsia"/>
        </w:rPr>
        <w:t>区间泵房内</w:t>
      </w:r>
      <w:r w:rsidR="00967CCC" w:rsidRPr="009063C5">
        <w:rPr>
          <w:rFonts w:hint="eastAsia"/>
        </w:rPr>
        <w:t>如模具、土工布、塑料等</w:t>
      </w:r>
      <w:r w:rsidRPr="009063C5">
        <w:rPr>
          <w:rFonts w:hint="eastAsia"/>
        </w:rPr>
        <w:t>所有施工杂物清除。</w:t>
      </w:r>
    </w:p>
    <w:p w:rsidR="0066603B" w:rsidRPr="006E27BE" w:rsidRDefault="00F05FBD" w:rsidP="008A2305">
      <w:pPr>
        <w:pStyle w:val="2"/>
        <w:spacing w:before="156" w:after="156"/>
        <w:rPr>
          <w:rFonts w:cs="Times New Roman"/>
          <w:b w:val="0"/>
        </w:rPr>
      </w:pPr>
      <w:bookmarkStart w:id="209" w:name="_Toc50620097"/>
      <w:r w:rsidRPr="006E27BE">
        <w:rPr>
          <w:rFonts w:cs="Times New Roman" w:hint="eastAsia"/>
          <w:b w:val="0"/>
        </w:rPr>
        <w:t>设备系统</w:t>
      </w:r>
      <w:bookmarkEnd w:id="209"/>
    </w:p>
    <w:p w:rsidR="0066603B" w:rsidRPr="006E27BE" w:rsidRDefault="00F05FBD" w:rsidP="006E27BE">
      <w:pPr>
        <w:pStyle w:val="3"/>
        <w:spacing w:line="240" w:lineRule="auto"/>
      </w:pPr>
      <w:bookmarkStart w:id="210" w:name="_Toc7007947"/>
      <w:r w:rsidRPr="006E27BE">
        <w:rPr>
          <w:rFonts w:hint="eastAsia"/>
        </w:rPr>
        <w:t>车辆</w:t>
      </w:r>
      <w:bookmarkEnd w:id="210"/>
    </w:p>
    <w:p w:rsidR="008409BC" w:rsidRDefault="00586C94" w:rsidP="00BC0588">
      <w:pPr>
        <w:pStyle w:val="4"/>
        <w:spacing w:line="240" w:lineRule="auto"/>
        <w:ind w:left="850" w:hangingChars="405" w:hanging="850"/>
        <w:jc w:val="both"/>
      </w:pPr>
      <w:r w:rsidRPr="006E27BE">
        <w:rPr>
          <w:rFonts w:hint="eastAsia"/>
        </w:rPr>
        <w:t>应</w:t>
      </w:r>
      <w:r w:rsidRPr="006E27BE">
        <w:t>具有车辆超速保护测试、列车紧急制动距离测试、车门安全联锁测试、车门故障隔离测试、车门障碍物探测测试、列车联挂救援</w:t>
      </w:r>
      <w:r w:rsidRPr="009063C5">
        <w:t>测试</w:t>
      </w:r>
      <w:r w:rsidRPr="009063C5">
        <w:rPr>
          <w:rFonts w:hint="eastAsia"/>
        </w:rPr>
        <w:t>、空簧压力</w:t>
      </w:r>
      <w:r w:rsidRPr="009063C5">
        <w:t>测试</w:t>
      </w:r>
      <w:r w:rsidRPr="009063C5">
        <w:rPr>
          <w:rFonts w:hint="eastAsia"/>
        </w:rPr>
        <w:t>、管路泄漏</w:t>
      </w:r>
      <w:r w:rsidR="0094627A" w:rsidRPr="009063C5">
        <w:rPr>
          <w:rFonts w:hint="eastAsia"/>
        </w:rPr>
        <w:t>试验</w:t>
      </w:r>
      <w:r w:rsidRPr="009063C5">
        <w:rPr>
          <w:rFonts w:hint="eastAsia"/>
        </w:rPr>
        <w:t>、制动系统功能试验、紧急牵引试验、旁路模拟试验</w:t>
      </w:r>
      <w:r w:rsidRPr="009063C5">
        <w:t>等的</w:t>
      </w:r>
      <w:r w:rsidRPr="00902A68">
        <w:t>合格报告，</w:t>
      </w:r>
      <w:r w:rsidRPr="006E27BE">
        <w:t>测试应符</w:t>
      </w:r>
      <w:r w:rsidRPr="009063C5">
        <w:t>合</w:t>
      </w:r>
      <w:r w:rsidR="005369B7" w:rsidRPr="009063C5">
        <w:rPr>
          <w:rFonts w:hint="eastAsia"/>
        </w:rPr>
        <w:t>本标准</w:t>
      </w:r>
      <w:r w:rsidRPr="009063C5">
        <w:rPr>
          <w:rFonts w:hint="eastAsia"/>
        </w:rPr>
        <w:t>的有</w:t>
      </w:r>
      <w:r w:rsidRPr="006E27BE">
        <w:rPr>
          <w:rFonts w:hint="eastAsia"/>
        </w:rPr>
        <w:t>关</w:t>
      </w:r>
      <w:r w:rsidRPr="006E27BE">
        <w:t>规定。</w:t>
      </w:r>
    </w:p>
    <w:p w:rsidR="00586C94" w:rsidRPr="006E27BE" w:rsidRDefault="00586C94" w:rsidP="00E91B00">
      <w:pPr>
        <w:pStyle w:val="4"/>
        <w:spacing w:line="240" w:lineRule="auto"/>
        <w:ind w:left="850" w:hangingChars="405" w:hanging="850"/>
        <w:jc w:val="both"/>
      </w:pPr>
      <w:r w:rsidRPr="006E27BE">
        <w:t>车辆超速保护测试</w:t>
      </w:r>
      <w:r w:rsidRPr="006E27BE">
        <w:rPr>
          <w:rFonts w:hint="eastAsia"/>
        </w:rPr>
        <w:t>应符合下列要求：</w:t>
      </w:r>
    </w:p>
    <w:p w:rsidR="004635C7" w:rsidRPr="006E27BE" w:rsidRDefault="00586C94" w:rsidP="00BF4A36">
      <w:pPr>
        <w:pStyle w:val="af4"/>
        <w:numPr>
          <w:ilvl w:val="0"/>
          <w:numId w:val="21"/>
        </w:numPr>
        <w:spacing w:line="240" w:lineRule="auto"/>
        <w:ind w:leftChars="203" w:left="850" w:hangingChars="202" w:hanging="424"/>
        <w:rPr>
          <w:rFonts w:ascii="Times New Roman" w:hAnsi="Times New Roman"/>
        </w:rPr>
      </w:pPr>
      <w:r w:rsidRPr="006E27BE">
        <w:rPr>
          <w:rFonts w:ascii="Times New Roman" w:hAnsi="Times New Roman"/>
        </w:rPr>
        <w:t>测试内容与方法：</w:t>
      </w:r>
    </w:p>
    <w:p w:rsidR="00586C94" w:rsidRPr="006E27BE" w:rsidRDefault="00586C94" w:rsidP="006E27BE">
      <w:pPr>
        <w:pStyle w:val="af4"/>
        <w:spacing w:line="240" w:lineRule="auto"/>
        <w:ind w:left="426" w:firstLineChars="202" w:firstLine="424"/>
        <w:rPr>
          <w:rFonts w:ascii="Times New Roman" w:hAnsi="Times New Roman"/>
        </w:rPr>
      </w:pPr>
      <w:r w:rsidRPr="006E27BE">
        <w:rPr>
          <w:rFonts w:ascii="Times New Roman" w:hAnsi="Times New Roman"/>
        </w:rPr>
        <w:t>在具备以车辆设计最高运行速度安全行车条件的区段，切除列车自动防护（</w:t>
      </w:r>
      <w:r w:rsidRPr="006E27BE">
        <w:rPr>
          <w:rFonts w:ascii="Times New Roman" w:hAnsi="Times New Roman"/>
        </w:rPr>
        <w:t>ATP</w:t>
      </w:r>
      <w:r w:rsidRPr="006E27BE">
        <w:rPr>
          <w:rFonts w:ascii="Times New Roman" w:hAnsi="Times New Roman"/>
        </w:rPr>
        <w:t>）以人工驾驶模式下行车，牵引手柄保持最大牵引位，使列车持续加速至车辆设计最高运行速度，记录列车速度、超速保护的程序和措施</w:t>
      </w:r>
      <w:r w:rsidR="006A47B8">
        <w:rPr>
          <w:rFonts w:ascii="Times New Roman" w:hAnsi="Times New Roman" w:hint="eastAsia"/>
        </w:rPr>
        <w:t>；</w:t>
      </w:r>
    </w:p>
    <w:p w:rsidR="004635C7" w:rsidRPr="006E27BE" w:rsidRDefault="00586C94" w:rsidP="00BF4A36">
      <w:pPr>
        <w:pStyle w:val="af4"/>
        <w:numPr>
          <w:ilvl w:val="0"/>
          <w:numId w:val="21"/>
        </w:numPr>
        <w:spacing w:line="240" w:lineRule="auto"/>
        <w:ind w:leftChars="203" w:left="850" w:hangingChars="202" w:hanging="424"/>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586C94" w:rsidRDefault="00586C94"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列车持续加速至车辆设计最高运行速度，当超过车辆设计最高运行速度时，应自动采取符合</w:t>
      </w:r>
      <w:r w:rsidRPr="006E27BE">
        <w:rPr>
          <w:rFonts w:ascii="Times New Roman" w:hAnsi="Times New Roman"/>
        </w:rPr>
        <w:lastRenderedPageBreak/>
        <w:t>车辆设计超速保护的报警、牵引封锁和制动保护措施。</w:t>
      </w:r>
    </w:p>
    <w:p w:rsidR="004635C7" w:rsidRPr="006E27BE" w:rsidRDefault="004635C7" w:rsidP="00E91B00">
      <w:pPr>
        <w:pStyle w:val="4"/>
        <w:spacing w:line="240" w:lineRule="auto"/>
        <w:ind w:left="850" w:hangingChars="405" w:hanging="850"/>
        <w:jc w:val="both"/>
        <w:rPr>
          <w:rFonts w:cs="Times New Roman"/>
        </w:rPr>
      </w:pPr>
      <w:r w:rsidRPr="00E91B00">
        <w:t>列车</w:t>
      </w:r>
      <w:r w:rsidRPr="006E27BE">
        <w:rPr>
          <w:rFonts w:cs="Times New Roman"/>
        </w:rPr>
        <w:t>紧急制动距离测试</w:t>
      </w:r>
      <w:r w:rsidRPr="006E27BE">
        <w:rPr>
          <w:rFonts w:cs="Times New Roman" w:hint="eastAsia"/>
        </w:rPr>
        <w:t>应符合下列要求：</w:t>
      </w:r>
    </w:p>
    <w:p w:rsidR="004635C7" w:rsidRPr="006E27BE" w:rsidRDefault="004635C7" w:rsidP="00BF4A36">
      <w:pPr>
        <w:pStyle w:val="af4"/>
        <w:numPr>
          <w:ilvl w:val="0"/>
          <w:numId w:val="22"/>
        </w:numPr>
        <w:spacing w:line="240" w:lineRule="auto"/>
        <w:ind w:leftChars="203" w:left="848" w:hangingChars="201" w:hanging="422"/>
        <w:rPr>
          <w:rFonts w:ascii="Times New Roman" w:hAnsi="Times New Roman"/>
        </w:rPr>
      </w:pPr>
      <w:r w:rsidRPr="006E27BE">
        <w:rPr>
          <w:rFonts w:ascii="Times New Roman" w:hAnsi="Times New Roman"/>
        </w:rPr>
        <w:t>测试内容与方法：</w:t>
      </w:r>
    </w:p>
    <w:p w:rsidR="004635C7" w:rsidRPr="006E27BE" w:rsidRDefault="004635C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列车以人工驾驶模式下在平直线路区段运行至设计最高运行速度时，列车驾驶员按下紧急制动按钮，至列车速度为</w:t>
      </w:r>
      <w:r w:rsidR="00923E3B">
        <w:rPr>
          <w:rFonts w:ascii="Times New Roman" w:hAnsi="Times New Roman" w:hint="eastAsia"/>
        </w:rPr>
        <w:t>零</w:t>
      </w:r>
      <w:r w:rsidRPr="006E27BE">
        <w:rPr>
          <w:rFonts w:ascii="Times New Roman" w:hAnsi="Times New Roman"/>
        </w:rPr>
        <w:t>时，测量列车制动距离</w:t>
      </w:r>
      <w:r w:rsidR="006A47B8">
        <w:rPr>
          <w:rFonts w:ascii="Times New Roman" w:hAnsi="Times New Roman" w:hint="eastAsia"/>
        </w:rPr>
        <w:t>；</w:t>
      </w:r>
    </w:p>
    <w:p w:rsidR="004635C7" w:rsidRPr="006E27BE" w:rsidRDefault="004635C7" w:rsidP="00BF4A36">
      <w:pPr>
        <w:pStyle w:val="af4"/>
        <w:numPr>
          <w:ilvl w:val="0"/>
          <w:numId w:val="22"/>
        </w:numPr>
        <w:spacing w:line="240" w:lineRule="auto"/>
        <w:ind w:firstLineChars="0"/>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4635C7" w:rsidRDefault="004635C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列车紧急制动距离应符合设计要求。</w:t>
      </w:r>
    </w:p>
    <w:p w:rsidR="004635C7" w:rsidRPr="006E27BE" w:rsidRDefault="004635C7" w:rsidP="00E91B00">
      <w:pPr>
        <w:pStyle w:val="4"/>
        <w:spacing w:line="240" w:lineRule="auto"/>
        <w:ind w:left="850" w:hangingChars="405" w:hanging="850"/>
        <w:jc w:val="both"/>
        <w:rPr>
          <w:rFonts w:cs="Times New Roman"/>
        </w:rPr>
      </w:pPr>
      <w:r w:rsidRPr="006E27BE">
        <w:rPr>
          <w:rFonts w:cs="Times New Roman"/>
        </w:rPr>
        <w:t>车门</w:t>
      </w:r>
      <w:r w:rsidRPr="00E91B00">
        <w:t>安全</w:t>
      </w:r>
      <w:r w:rsidRPr="006E27BE">
        <w:rPr>
          <w:rFonts w:cs="Times New Roman"/>
        </w:rPr>
        <w:t>联锁测试</w:t>
      </w:r>
      <w:r w:rsidRPr="006E27BE">
        <w:rPr>
          <w:rFonts w:cs="Times New Roman" w:hint="eastAsia"/>
        </w:rPr>
        <w:t>应符合下列要求：</w:t>
      </w:r>
    </w:p>
    <w:p w:rsidR="004635C7" w:rsidRPr="006E27BE" w:rsidRDefault="004635C7" w:rsidP="00BF4A36">
      <w:pPr>
        <w:pStyle w:val="af4"/>
        <w:numPr>
          <w:ilvl w:val="0"/>
          <w:numId w:val="23"/>
        </w:numPr>
        <w:spacing w:line="240" w:lineRule="auto"/>
        <w:ind w:firstLineChars="0"/>
        <w:rPr>
          <w:rFonts w:ascii="Times New Roman" w:hAnsi="Times New Roman"/>
        </w:rPr>
      </w:pPr>
      <w:r w:rsidRPr="006E27BE">
        <w:rPr>
          <w:rFonts w:ascii="Times New Roman" w:hAnsi="Times New Roman"/>
        </w:rPr>
        <w:t>测试内容与方法：</w:t>
      </w:r>
    </w:p>
    <w:p w:rsidR="004635C7" w:rsidRPr="006E27BE" w:rsidRDefault="004635C7" w:rsidP="00BF4A36">
      <w:pPr>
        <w:pStyle w:val="af4"/>
        <w:numPr>
          <w:ilvl w:val="1"/>
          <w:numId w:val="24"/>
        </w:numPr>
        <w:spacing w:line="240" w:lineRule="auto"/>
        <w:ind w:left="993" w:firstLineChars="0" w:hanging="284"/>
        <w:rPr>
          <w:rFonts w:ascii="Times New Roman" w:hAnsi="Times New Roman"/>
        </w:rPr>
      </w:pPr>
      <w:r w:rsidRPr="006E27BE">
        <w:rPr>
          <w:rFonts w:ascii="Times New Roman" w:hAnsi="Times New Roman"/>
        </w:rPr>
        <w:t>将阻挡块放在一扇车门两扇门叶之间，使车门不能完全锁闭，按列车关门按钮后，推主控制器手柄至牵引位，启动列车，观察列车状态；</w:t>
      </w:r>
    </w:p>
    <w:p w:rsidR="004635C7" w:rsidRPr="006E27BE" w:rsidRDefault="004635C7" w:rsidP="00BF4A36">
      <w:pPr>
        <w:pStyle w:val="af4"/>
        <w:numPr>
          <w:ilvl w:val="1"/>
          <w:numId w:val="24"/>
        </w:numPr>
        <w:spacing w:line="240" w:lineRule="auto"/>
        <w:ind w:left="993" w:firstLineChars="0" w:hanging="284"/>
        <w:rPr>
          <w:rFonts w:ascii="Times New Roman" w:hAnsi="Times New Roman"/>
        </w:rPr>
      </w:pPr>
      <w:r w:rsidRPr="006E27BE">
        <w:rPr>
          <w:rFonts w:ascii="Times New Roman" w:hAnsi="Times New Roman"/>
        </w:rPr>
        <w:t>列车在区间零速以上运行，按开门按钮，观察客室车门状态。</w:t>
      </w:r>
    </w:p>
    <w:p w:rsidR="004635C7" w:rsidRPr="006E27BE" w:rsidRDefault="004635C7" w:rsidP="00BF4A36">
      <w:pPr>
        <w:pStyle w:val="af4"/>
        <w:numPr>
          <w:ilvl w:val="0"/>
          <w:numId w:val="23"/>
        </w:numPr>
        <w:spacing w:line="240" w:lineRule="auto"/>
        <w:ind w:firstLineChars="0"/>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4635C7" w:rsidRPr="006E27BE" w:rsidRDefault="004635C7" w:rsidP="00BF4A36">
      <w:pPr>
        <w:pStyle w:val="af4"/>
        <w:numPr>
          <w:ilvl w:val="0"/>
          <w:numId w:val="25"/>
        </w:numPr>
        <w:spacing w:line="240" w:lineRule="auto"/>
        <w:ind w:left="993" w:firstLineChars="0" w:hanging="284"/>
        <w:rPr>
          <w:rFonts w:ascii="Times New Roman" w:hAnsi="Times New Roman"/>
        </w:rPr>
      </w:pPr>
      <w:r w:rsidRPr="006E27BE">
        <w:rPr>
          <w:rFonts w:ascii="Times New Roman" w:hAnsi="Times New Roman"/>
        </w:rPr>
        <w:t>列车主控制器手柄推至牵引位，列车仍无牵引力、不能启动；</w:t>
      </w:r>
    </w:p>
    <w:p w:rsidR="004635C7" w:rsidRDefault="004635C7" w:rsidP="00BF4A36">
      <w:pPr>
        <w:pStyle w:val="af4"/>
        <w:numPr>
          <w:ilvl w:val="0"/>
          <w:numId w:val="25"/>
        </w:numPr>
        <w:spacing w:line="240" w:lineRule="auto"/>
        <w:ind w:left="993" w:firstLineChars="0" w:hanging="284"/>
        <w:rPr>
          <w:rFonts w:ascii="Times New Roman" w:hAnsi="Times New Roman"/>
        </w:rPr>
      </w:pPr>
      <w:r w:rsidRPr="006E27BE">
        <w:rPr>
          <w:rFonts w:ascii="Times New Roman" w:hAnsi="Times New Roman"/>
        </w:rPr>
        <w:t>列车在零速以上运行时，按列车开门按钮，客室车门不能打开。</w:t>
      </w:r>
    </w:p>
    <w:p w:rsidR="007B1DF7" w:rsidRPr="006E27BE" w:rsidRDefault="007B1DF7" w:rsidP="00E91B00">
      <w:pPr>
        <w:pStyle w:val="4"/>
        <w:spacing w:line="240" w:lineRule="auto"/>
        <w:ind w:left="850" w:hangingChars="405" w:hanging="850"/>
        <w:jc w:val="both"/>
        <w:rPr>
          <w:rFonts w:cs="Times New Roman"/>
        </w:rPr>
      </w:pPr>
      <w:r w:rsidRPr="006E27BE">
        <w:rPr>
          <w:rFonts w:cs="Times New Roman"/>
        </w:rPr>
        <w:t>车门</w:t>
      </w:r>
      <w:r w:rsidRPr="00E91B00">
        <w:t>故障隔离</w:t>
      </w:r>
      <w:r w:rsidRPr="006E27BE">
        <w:rPr>
          <w:rFonts w:cs="Times New Roman"/>
        </w:rPr>
        <w:t>测试</w:t>
      </w:r>
      <w:r w:rsidRPr="006E27BE">
        <w:rPr>
          <w:rFonts w:cs="Times New Roman" w:hint="eastAsia"/>
        </w:rPr>
        <w:t>应符合下列要求：</w:t>
      </w:r>
    </w:p>
    <w:p w:rsidR="007B1DF7" w:rsidRPr="006E27BE" w:rsidRDefault="007B1DF7" w:rsidP="00BF4A36">
      <w:pPr>
        <w:pStyle w:val="af4"/>
        <w:numPr>
          <w:ilvl w:val="0"/>
          <w:numId w:val="26"/>
        </w:numPr>
        <w:spacing w:line="240" w:lineRule="auto"/>
        <w:ind w:firstLineChars="0"/>
        <w:rPr>
          <w:rFonts w:ascii="Times New Roman" w:hAnsi="Times New Roman"/>
        </w:rPr>
      </w:pPr>
      <w:r w:rsidRPr="006E27BE">
        <w:rPr>
          <w:rFonts w:ascii="Times New Roman" w:hAnsi="Times New Roman"/>
        </w:rPr>
        <w:t>测试内容与方法</w:t>
      </w:r>
      <w:r w:rsidRPr="006E27BE">
        <w:rPr>
          <w:rFonts w:ascii="Times New Roman" w:hAnsi="Times New Roman" w:hint="eastAsia"/>
        </w:rPr>
        <w:t>：</w:t>
      </w:r>
    </w:p>
    <w:p w:rsidR="007B1DF7" w:rsidRPr="006E27BE" w:rsidRDefault="007B1DF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列车停靠站台，通过隔离装置专用钥匙对测试车门进行隔离后，按司机室开门按钮，观察全部车门状态</w:t>
      </w:r>
      <w:r w:rsidR="006A47B8">
        <w:rPr>
          <w:rFonts w:ascii="Times New Roman" w:hAnsi="Times New Roman" w:hint="eastAsia"/>
        </w:rPr>
        <w:t>。</w:t>
      </w:r>
      <w:r w:rsidRPr="006E27BE">
        <w:rPr>
          <w:rFonts w:ascii="Times New Roman" w:hAnsi="Times New Roman"/>
        </w:rPr>
        <w:t>被测车门在隔离状态，操作紧急解锁装置后，记录是否能手动打开被测车门</w:t>
      </w:r>
      <w:r w:rsidR="006A47B8">
        <w:rPr>
          <w:rFonts w:ascii="Times New Roman" w:hAnsi="Times New Roman" w:hint="eastAsia"/>
        </w:rPr>
        <w:t>；</w:t>
      </w:r>
    </w:p>
    <w:p w:rsidR="007B1DF7" w:rsidRPr="006E27BE" w:rsidRDefault="007B1DF7" w:rsidP="00BF4A36">
      <w:pPr>
        <w:pStyle w:val="af4"/>
        <w:numPr>
          <w:ilvl w:val="0"/>
          <w:numId w:val="26"/>
        </w:numPr>
        <w:spacing w:line="240" w:lineRule="auto"/>
        <w:ind w:firstLineChars="0"/>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7B1DF7" w:rsidRDefault="007B1DF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按司机室开门按钮，被隔离车门不能打开，其他车门打开</w:t>
      </w:r>
      <w:r w:rsidR="006A47B8">
        <w:rPr>
          <w:rFonts w:ascii="Times New Roman" w:hAnsi="Times New Roman" w:hint="eastAsia"/>
        </w:rPr>
        <w:t>。</w:t>
      </w:r>
      <w:r w:rsidRPr="006E27BE">
        <w:rPr>
          <w:rFonts w:ascii="Times New Roman" w:hAnsi="Times New Roman"/>
        </w:rPr>
        <w:t>被测车门处于隔离状态，操作紧急解锁装置后，仍无法手动打开被测车门。</w:t>
      </w:r>
    </w:p>
    <w:p w:rsidR="007B1DF7" w:rsidRPr="006E27BE" w:rsidRDefault="007B1DF7" w:rsidP="00E91B00">
      <w:pPr>
        <w:pStyle w:val="4"/>
        <w:spacing w:line="240" w:lineRule="auto"/>
        <w:ind w:left="850" w:hangingChars="405" w:hanging="850"/>
        <w:jc w:val="both"/>
        <w:rPr>
          <w:rFonts w:cs="Times New Roman"/>
        </w:rPr>
      </w:pPr>
      <w:r w:rsidRPr="006E27BE">
        <w:rPr>
          <w:rFonts w:cs="Times New Roman"/>
        </w:rPr>
        <w:t>车门</w:t>
      </w:r>
      <w:r w:rsidRPr="00E91B00">
        <w:t>障碍物探测</w:t>
      </w:r>
      <w:r w:rsidRPr="006E27BE">
        <w:rPr>
          <w:rFonts w:cs="Times New Roman"/>
        </w:rPr>
        <w:t>测试</w:t>
      </w:r>
      <w:r w:rsidRPr="006E27BE">
        <w:rPr>
          <w:rFonts w:cs="Times New Roman" w:hint="eastAsia"/>
        </w:rPr>
        <w:t>应符合下列要求：</w:t>
      </w:r>
    </w:p>
    <w:p w:rsidR="007B1DF7" w:rsidRPr="006E27BE" w:rsidRDefault="007B1DF7" w:rsidP="00BF4A36">
      <w:pPr>
        <w:pStyle w:val="af4"/>
        <w:numPr>
          <w:ilvl w:val="0"/>
          <w:numId w:val="27"/>
        </w:numPr>
        <w:spacing w:line="240" w:lineRule="auto"/>
        <w:ind w:firstLineChars="0"/>
        <w:rPr>
          <w:rFonts w:ascii="Times New Roman" w:hAnsi="Times New Roman"/>
        </w:rPr>
      </w:pPr>
      <w:r w:rsidRPr="006E27BE">
        <w:rPr>
          <w:rFonts w:ascii="Times New Roman" w:hAnsi="Times New Roman"/>
        </w:rPr>
        <w:t>测试内容与方法</w:t>
      </w:r>
      <w:r w:rsidRPr="006E27BE">
        <w:rPr>
          <w:rFonts w:ascii="Times New Roman" w:hAnsi="Times New Roman" w:hint="eastAsia"/>
        </w:rPr>
        <w:t>：</w:t>
      </w:r>
    </w:p>
    <w:p w:rsidR="007B1DF7" w:rsidRPr="006E27BE" w:rsidRDefault="007B1DF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将测试块作为障碍物置于车门两扇门叶之间，列车发出关门指令后，记录开门次数及车门最终状态，并用压力测试仪记录关门压力</w:t>
      </w:r>
      <w:r w:rsidR="006A47B8">
        <w:rPr>
          <w:rFonts w:ascii="Times New Roman" w:hAnsi="Times New Roman" w:hint="eastAsia"/>
        </w:rPr>
        <w:t>；</w:t>
      </w:r>
    </w:p>
    <w:p w:rsidR="007B1DF7" w:rsidRPr="006E27BE" w:rsidRDefault="007B1DF7" w:rsidP="00BF4A36">
      <w:pPr>
        <w:pStyle w:val="af4"/>
        <w:numPr>
          <w:ilvl w:val="0"/>
          <w:numId w:val="27"/>
        </w:numPr>
        <w:spacing w:line="240" w:lineRule="auto"/>
        <w:ind w:firstLineChars="0"/>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7B1DF7" w:rsidRDefault="007B1DF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被测车门按照设计要求自动循环打开和关闭数次后，车门保持打开状态、关门压力应满足设计要求。</w:t>
      </w:r>
    </w:p>
    <w:p w:rsidR="007B1DF7" w:rsidRPr="006E27BE" w:rsidRDefault="007B1DF7" w:rsidP="00E91B00">
      <w:pPr>
        <w:pStyle w:val="4"/>
        <w:spacing w:line="240" w:lineRule="auto"/>
        <w:ind w:left="850" w:hangingChars="405" w:hanging="850"/>
        <w:jc w:val="both"/>
        <w:rPr>
          <w:rFonts w:cs="Times New Roman"/>
        </w:rPr>
      </w:pPr>
      <w:r w:rsidRPr="006E27BE">
        <w:rPr>
          <w:rFonts w:cs="Times New Roman"/>
        </w:rPr>
        <w:t>列车联挂救援测试</w:t>
      </w:r>
      <w:r w:rsidRPr="006E27BE">
        <w:rPr>
          <w:rFonts w:cs="Times New Roman" w:hint="eastAsia"/>
        </w:rPr>
        <w:t>应符合下列要求：</w:t>
      </w:r>
    </w:p>
    <w:p w:rsidR="007B1DF7" w:rsidRPr="006E27BE" w:rsidRDefault="007B1DF7" w:rsidP="00BF4A36">
      <w:pPr>
        <w:pStyle w:val="af4"/>
        <w:numPr>
          <w:ilvl w:val="0"/>
          <w:numId w:val="28"/>
        </w:numPr>
        <w:spacing w:line="240" w:lineRule="auto"/>
        <w:ind w:firstLineChars="0"/>
        <w:rPr>
          <w:rFonts w:ascii="Times New Roman" w:hAnsi="Times New Roman"/>
        </w:rPr>
      </w:pPr>
      <w:r w:rsidRPr="006E27BE">
        <w:rPr>
          <w:rFonts w:ascii="Times New Roman" w:hAnsi="Times New Roman"/>
        </w:rPr>
        <w:t>测试内容与方法</w:t>
      </w:r>
      <w:r w:rsidRPr="006E27BE">
        <w:rPr>
          <w:rFonts w:ascii="Times New Roman" w:hAnsi="Times New Roman" w:hint="eastAsia"/>
        </w:rPr>
        <w:t>：</w:t>
      </w:r>
    </w:p>
    <w:p w:rsidR="007B1DF7" w:rsidRPr="006E27BE" w:rsidRDefault="007B1DF7" w:rsidP="00BF4A36">
      <w:pPr>
        <w:pStyle w:val="af4"/>
        <w:numPr>
          <w:ilvl w:val="0"/>
          <w:numId w:val="29"/>
        </w:numPr>
        <w:spacing w:line="240" w:lineRule="auto"/>
        <w:ind w:left="993" w:firstLineChars="0" w:hanging="284"/>
        <w:rPr>
          <w:rFonts w:ascii="Times New Roman" w:hAnsi="Times New Roman"/>
        </w:rPr>
      </w:pPr>
      <w:r w:rsidRPr="006E27BE">
        <w:rPr>
          <w:rFonts w:ascii="Times New Roman" w:hAnsi="Times New Roman"/>
        </w:rPr>
        <w:t>将模拟故障列车施加停放制动，降弓</w:t>
      </w:r>
      <w:r w:rsidRPr="006E27BE">
        <w:rPr>
          <w:rFonts w:ascii="Times New Roman" w:hAnsi="Times New Roman"/>
        </w:rPr>
        <w:t>/</w:t>
      </w:r>
      <w:r w:rsidRPr="006E27BE">
        <w:rPr>
          <w:rFonts w:ascii="Times New Roman" w:hAnsi="Times New Roman"/>
        </w:rPr>
        <w:t>靴停放在线路上，另一列救援列车低速靠近模拟故障列车进行列车联挂；</w:t>
      </w:r>
    </w:p>
    <w:p w:rsidR="007B1DF7" w:rsidRPr="006E27BE" w:rsidRDefault="007B1DF7" w:rsidP="00BF4A36">
      <w:pPr>
        <w:pStyle w:val="af4"/>
        <w:numPr>
          <w:ilvl w:val="0"/>
          <w:numId w:val="29"/>
        </w:numPr>
        <w:spacing w:line="240" w:lineRule="auto"/>
        <w:ind w:left="993" w:firstLineChars="0" w:hanging="284"/>
        <w:rPr>
          <w:rFonts w:ascii="Times New Roman" w:hAnsi="Times New Roman"/>
        </w:rPr>
      </w:pPr>
      <w:r w:rsidRPr="006E27BE">
        <w:rPr>
          <w:rFonts w:ascii="Times New Roman" w:hAnsi="Times New Roman"/>
        </w:rPr>
        <w:t>完成联挂后，释放模拟故障列车停放制动，推救援列车牵引手柄牵引模拟故障列车至一定距离，记录列车联挂救援情况。</w:t>
      </w:r>
    </w:p>
    <w:p w:rsidR="007B1DF7" w:rsidRPr="006E27BE" w:rsidRDefault="007B1DF7" w:rsidP="00BF4A36">
      <w:pPr>
        <w:pStyle w:val="af4"/>
        <w:numPr>
          <w:ilvl w:val="0"/>
          <w:numId w:val="28"/>
        </w:numPr>
        <w:spacing w:line="240" w:lineRule="auto"/>
        <w:ind w:firstLineChars="0"/>
        <w:rPr>
          <w:rFonts w:ascii="Times New Roman" w:hAnsi="Times New Roman"/>
        </w:rPr>
      </w:pPr>
      <w:r w:rsidRPr="006E27BE">
        <w:rPr>
          <w:rFonts w:ascii="Times New Roman" w:hAnsi="Times New Roman"/>
        </w:rPr>
        <w:t>测试结果</w:t>
      </w:r>
      <w:r w:rsidRPr="006E27BE">
        <w:rPr>
          <w:rFonts w:ascii="Times New Roman" w:hAnsi="Times New Roman" w:hint="eastAsia"/>
        </w:rPr>
        <w:t>评价</w:t>
      </w:r>
      <w:r w:rsidRPr="006E27BE">
        <w:rPr>
          <w:rFonts w:ascii="Times New Roman" w:hAnsi="Times New Roman"/>
        </w:rPr>
        <w:t>：</w:t>
      </w:r>
    </w:p>
    <w:p w:rsidR="007B1DF7" w:rsidRDefault="007B1DF7" w:rsidP="006E27BE">
      <w:pPr>
        <w:pStyle w:val="af4"/>
        <w:spacing w:line="240" w:lineRule="auto"/>
        <w:ind w:leftChars="203" w:left="426" w:firstLineChars="202" w:firstLine="424"/>
        <w:rPr>
          <w:rFonts w:ascii="Times New Roman" w:hAnsi="Times New Roman"/>
        </w:rPr>
      </w:pPr>
      <w:r w:rsidRPr="006E27BE">
        <w:rPr>
          <w:rFonts w:ascii="Times New Roman" w:hAnsi="Times New Roman"/>
        </w:rPr>
        <w:t>列车联挂救援功能应符合设计要求。</w:t>
      </w:r>
    </w:p>
    <w:p w:rsidR="0066603B" w:rsidRPr="009063C5" w:rsidRDefault="00F05FBD" w:rsidP="00E91B00">
      <w:pPr>
        <w:pStyle w:val="4"/>
        <w:spacing w:line="240" w:lineRule="auto"/>
        <w:ind w:left="850" w:hangingChars="405" w:hanging="850"/>
        <w:jc w:val="both"/>
        <w:rPr>
          <w:rFonts w:cs="Times New Roman"/>
        </w:rPr>
      </w:pPr>
      <w:r w:rsidRPr="009063C5">
        <w:rPr>
          <w:rFonts w:hint="eastAsia"/>
        </w:rPr>
        <w:t>空簧压力测试</w:t>
      </w:r>
      <w:r w:rsidR="007B1DF7" w:rsidRPr="009063C5">
        <w:rPr>
          <w:rFonts w:cs="Times New Roman" w:hint="eastAsia"/>
        </w:rPr>
        <w:t>应</w:t>
      </w:r>
      <w:r w:rsidR="007B1DF7" w:rsidRPr="009063C5">
        <w:rPr>
          <w:rFonts w:hint="eastAsia"/>
        </w:rPr>
        <w:t>符合</w:t>
      </w:r>
      <w:r w:rsidR="007B1DF7" w:rsidRPr="009063C5">
        <w:rPr>
          <w:rFonts w:cs="Times New Roman" w:hint="eastAsia"/>
        </w:rPr>
        <w:t>下列要求：</w:t>
      </w:r>
    </w:p>
    <w:p w:rsidR="007B1DF7" w:rsidRPr="009063C5" w:rsidRDefault="007B1DF7" w:rsidP="00BF4A36">
      <w:pPr>
        <w:pStyle w:val="af4"/>
        <w:numPr>
          <w:ilvl w:val="0"/>
          <w:numId w:val="30"/>
        </w:numPr>
        <w:spacing w:line="240" w:lineRule="auto"/>
        <w:ind w:firstLineChars="0"/>
        <w:rPr>
          <w:rFonts w:ascii="Times New Roman" w:hAnsi="Times New Roman"/>
        </w:rPr>
      </w:pPr>
      <w:r w:rsidRPr="009063C5">
        <w:rPr>
          <w:rFonts w:ascii="Times New Roman" w:hAnsi="Times New Roman"/>
        </w:rPr>
        <w:t>测试内容与方法</w:t>
      </w:r>
      <w:r w:rsidRPr="009063C5">
        <w:rPr>
          <w:rFonts w:ascii="Times New Roman" w:hAnsi="Times New Roman" w:hint="eastAsia"/>
        </w:rPr>
        <w:t>：</w:t>
      </w:r>
    </w:p>
    <w:p w:rsidR="007B1DF7" w:rsidRPr="009063C5" w:rsidRDefault="007B1DF7" w:rsidP="00BF4A36">
      <w:pPr>
        <w:pStyle w:val="af4"/>
        <w:numPr>
          <w:ilvl w:val="0"/>
          <w:numId w:val="31"/>
        </w:numPr>
        <w:spacing w:line="240" w:lineRule="auto"/>
        <w:ind w:left="993" w:firstLineChars="0" w:hanging="284"/>
        <w:rPr>
          <w:rFonts w:ascii="Times New Roman" w:hAnsi="Times New Roman"/>
        </w:rPr>
      </w:pPr>
      <w:r w:rsidRPr="009063C5">
        <w:rPr>
          <w:rFonts w:ascii="Times New Roman" w:hAnsi="Times New Roman" w:hint="eastAsia"/>
        </w:rPr>
        <w:t>模拟空簧一个压力传感器故障，通过司机屏或维护软件读取本车载荷；</w:t>
      </w:r>
    </w:p>
    <w:p w:rsidR="007B1DF7" w:rsidRPr="009063C5" w:rsidRDefault="007B1DF7" w:rsidP="00BF4A36">
      <w:pPr>
        <w:pStyle w:val="af4"/>
        <w:numPr>
          <w:ilvl w:val="0"/>
          <w:numId w:val="31"/>
        </w:numPr>
        <w:spacing w:line="240" w:lineRule="auto"/>
        <w:ind w:left="993" w:firstLineChars="0" w:hanging="284"/>
        <w:rPr>
          <w:rFonts w:ascii="Times New Roman" w:hAnsi="Times New Roman"/>
        </w:rPr>
      </w:pPr>
      <w:r w:rsidRPr="009063C5">
        <w:rPr>
          <w:rFonts w:ascii="Times New Roman" w:hAnsi="Times New Roman" w:hint="eastAsia"/>
        </w:rPr>
        <w:t>模拟空簧两个压力传感器故障，通过司机屏或维护软件读取本车载荷；</w:t>
      </w:r>
    </w:p>
    <w:p w:rsidR="007B1DF7" w:rsidRPr="009063C5" w:rsidRDefault="007B1DF7" w:rsidP="00BF4A36">
      <w:pPr>
        <w:pStyle w:val="af4"/>
        <w:numPr>
          <w:ilvl w:val="0"/>
          <w:numId w:val="31"/>
        </w:numPr>
        <w:spacing w:line="240" w:lineRule="auto"/>
        <w:ind w:left="993" w:firstLineChars="0" w:hanging="284"/>
        <w:rPr>
          <w:rFonts w:ascii="Times New Roman" w:hAnsi="Times New Roman"/>
        </w:rPr>
      </w:pPr>
      <w:r w:rsidRPr="009063C5">
        <w:rPr>
          <w:rFonts w:ascii="Times New Roman" w:hAnsi="Times New Roman" w:hint="eastAsia"/>
        </w:rPr>
        <w:t>模拟一端空簧</w:t>
      </w:r>
      <w:r w:rsidR="00F35582" w:rsidRPr="009063C5">
        <w:rPr>
          <w:rFonts w:ascii="Times New Roman" w:hAnsi="Times New Roman" w:hint="eastAsia"/>
        </w:rPr>
        <w:t>、</w:t>
      </w:r>
      <w:r w:rsidRPr="009063C5">
        <w:rPr>
          <w:rFonts w:ascii="Times New Roman" w:hAnsi="Times New Roman" w:hint="eastAsia"/>
        </w:rPr>
        <w:t>将空簧内压力排空和模拟一端空簧破裂的情况，通过司机屏或维护软件读取本车载荷。</w:t>
      </w:r>
    </w:p>
    <w:p w:rsidR="007B1DF7" w:rsidRPr="009063C5" w:rsidRDefault="007B1DF7" w:rsidP="00BF4A36">
      <w:pPr>
        <w:pStyle w:val="af4"/>
        <w:numPr>
          <w:ilvl w:val="0"/>
          <w:numId w:val="30"/>
        </w:numPr>
        <w:spacing w:line="240" w:lineRule="auto"/>
        <w:ind w:firstLineChars="0"/>
        <w:rPr>
          <w:rFonts w:ascii="Times New Roman" w:hAnsi="Times New Roman"/>
        </w:rPr>
      </w:pPr>
      <w:r w:rsidRPr="009063C5">
        <w:rPr>
          <w:rFonts w:ascii="Times New Roman" w:hAnsi="Times New Roman"/>
        </w:rPr>
        <w:lastRenderedPageBreak/>
        <w:t>测试结果</w:t>
      </w:r>
      <w:r w:rsidRPr="009063C5">
        <w:rPr>
          <w:rFonts w:ascii="Times New Roman" w:hAnsi="Times New Roman" w:hint="eastAsia"/>
        </w:rPr>
        <w:t>评价</w:t>
      </w:r>
      <w:r w:rsidRPr="009063C5">
        <w:rPr>
          <w:rFonts w:ascii="Times New Roman" w:hAnsi="Times New Roman"/>
        </w:rPr>
        <w:t>：</w:t>
      </w:r>
    </w:p>
    <w:p w:rsidR="0066603B" w:rsidRPr="009063C5" w:rsidRDefault="009B76DB" w:rsidP="00BF4A36">
      <w:pPr>
        <w:pStyle w:val="af4"/>
        <w:numPr>
          <w:ilvl w:val="0"/>
          <w:numId w:val="32"/>
        </w:numPr>
        <w:spacing w:line="240" w:lineRule="auto"/>
        <w:ind w:left="993" w:firstLineChars="0" w:hanging="284"/>
        <w:rPr>
          <w:rFonts w:ascii="Times New Roman" w:hAnsi="Times New Roman"/>
        </w:rPr>
      </w:pPr>
      <w:r w:rsidRPr="009063C5">
        <w:rPr>
          <w:rFonts w:ascii="Times New Roman" w:hAnsi="Times New Roman" w:hint="eastAsia"/>
        </w:rPr>
        <w:t>模拟空簧一个压力传感器故障时，</w:t>
      </w:r>
      <w:r w:rsidR="007B1DF7" w:rsidRPr="009063C5">
        <w:rPr>
          <w:rFonts w:ascii="Times New Roman" w:hAnsi="Times New Roman" w:hint="eastAsia"/>
        </w:rPr>
        <w:t>读取的</w:t>
      </w:r>
      <w:r w:rsidR="00F05FBD" w:rsidRPr="009063C5">
        <w:rPr>
          <w:rFonts w:ascii="Times New Roman" w:hAnsi="Times New Roman" w:hint="eastAsia"/>
        </w:rPr>
        <w:t>数据</w:t>
      </w:r>
      <w:r w:rsidR="0098481A" w:rsidRPr="009063C5">
        <w:rPr>
          <w:rFonts w:ascii="Times New Roman" w:hAnsi="Times New Roman" w:hint="eastAsia"/>
        </w:rPr>
        <w:t>应</w:t>
      </w:r>
      <w:r w:rsidR="00F05FBD" w:rsidRPr="009063C5">
        <w:rPr>
          <w:rFonts w:ascii="Times New Roman" w:hAnsi="Times New Roman" w:hint="eastAsia"/>
        </w:rPr>
        <w:t>显示实际载荷，同时</w:t>
      </w:r>
      <w:r w:rsidR="0098481A" w:rsidRPr="009063C5">
        <w:rPr>
          <w:rFonts w:ascii="Times New Roman" w:hAnsi="Times New Roman" w:hint="eastAsia"/>
        </w:rPr>
        <w:t>应</w:t>
      </w:r>
      <w:r w:rsidR="00F05FBD" w:rsidRPr="009063C5">
        <w:rPr>
          <w:rFonts w:ascii="Times New Roman" w:hAnsi="Times New Roman" w:hint="eastAsia"/>
        </w:rPr>
        <w:t>报传感器故障；</w:t>
      </w:r>
    </w:p>
    <w:p w:rsidR="0066603B" w:rsidRPr="009063C5" w:rsidRDefault="00F35582" w:rsidP="00BF4A36">
      <w:pPr>
        <w:pStyle w:val="af4"/>
        <w:numPr>
          <w:ilvl w:val="0"/>
          <w:numId w:val="32"/>
        </w:numPr>
        <w:spacing w:line="240" w:lineRule="auto"/>
        <w:ind w:left="993" w:firstLineChars="0" w:hanging="284"/>
        <w:rPr>
          <w:rFonts w:ascii="Times New Roman" w:hAnsi="Times New Roman"/>
        </w:rPr>
      </w:pPr>
      <w:r w:rsidRPr="009063C5">
        <w:rPr>
          <w:rFonts w:ascii="Times New Roman" w:hAnsi="Times New Roman" w:hint="eastAsia"/>
        </w:rPr>
        <w:t>模拟空簧两个压力传感器故障时，</w:t>
      </w:r>
      <w:r w:rsidR="007B1DF7" w:rsidRPr="009063C5">
        <w:rPr>
          <w:rFonts w:ascii="Times New Roman" w:hAnsi="Times New Roman" w:hint="eastAsia"/>
        </w:rPr>
        <w:t>读取的</w:t>
      </w:r>
      <w:r w:rsidR="00F05FBD" w:rsidRPr="009063C5">
        <w:rPr>
          <w:rFonts w:ascii="Times New Roman" w:hAnsi="Times New Roman" w:hint="eastAsia"/>
        </w:rPr>
        <w:t>数据</w:t>
      </w:r>
      <w:r w:rsidR="0098481A" w:rsidRPr="009063C5">
        <w:rPr>
          <w:rFonts w:ascii="Times New Roman" w:hAnsi="Times New Roman" w:hint="eastAsia"/>
        </w:rPr>
        <w:t>应</w:t>
      </w:r>
      <w:r w:rsidR="00F05FBD" w:rsidRPr="009063C5">
        <w:rPr>
          <w:rFonts w:ascii="Times New Roman" w:hAnsi="Times New Roman" w:hint="eastAsia"/>
        </w:rPr>
        <w:t>显示</w:t>
      </w:r>
      <w:r w:rsidR="00F05FBD" w:rsidRPr="009063C5">
        <w:rPr>
          <w:rFonts w:ascii="Times New Roman" w:hAnsi="Times New Roman" w:hint="eastAsia"/>
        </w:rPr>
        <w:t>AW2</w:t>
      </w:r>
      <w:r w:rsidR="00F05FBD" w:rsidRPr="009063C5">
        <w:rPr>
          <w:rFonts w:ascii="Times New Roman" w:hAnsi="Times New Roman" w:hint="eastAsia"/>
        </w:rPr>
        <w:t>（或</w:t>
      </w:r>
      <w:r w:rsidR="00F05FBD" w:rsidRPr="009063C5">
        <w:rPr>
          <w:rFonts w:ascii="Times New Roman" w:hAnsi="Times New Roman" w:hint="eastAsia"/>
        </w:rPr>
        <w:t xml:space="preserve"> AW3</w:t>
      </w:r>
      <w:r w:rsidR="00F05FBD" w:rsidRPr="009063C5">
        <w:rPr>
          <w:rFonts w:ascii="Times New Roman" w:hAnsi="Times New Roman" w:hint="eastAsia"/>
        </w:rPr>
        <w:t>）载荷，同时</w:t>
      </w:r>
      <w:r w:rsidR="0098481A" w:rsidRPr="009063C5">
        <w:rPr>
          <w:rFonts w:ascii="Times New Roman" w:hAnsi="Times New Roman" w:hint="eastAsia"/>
        </w:rPr>
        <w:t>应</w:t>
      </w:r>
      <w:r w:rsidR="00F05FBD" w:rsidRPr="009063C5">
        <w:rPr>
          <w:rFonts w:ascii="Times New Roman" w:hAnsi="Times New Roman" w:hint="eastAsia"/>
        </w:rPr>
        <w:t>报传感器故障；</w:t>
      </w:r>
    </w:p>
    <w:p w:rsidR="0066603B" w:rsidRPr="009063C5" w:rsidRDefault="00F35582" w:rsidP="00BF4A36">
      <w:pPr>
        <w:pStyle w:val="af4"/>
        <w:numPr>
          <w:ilvl w:val="0"/>
          <w:numId w:val="32"/>
        </w:numPr>
        <w:spacing w:line="240" w:lineRule="auto"/>
        <w:ind w:left="993" w:firstLineChars="0" w:hanging="284"/>
        <w:rPr>
          <w:rFonts w:ascii="Times New Roman" w:hAnsi="Times New Roman"/>
        </w:rPr>
      </w:pPr>
      <w:r w:rsidRPr="009063C5">
        <w:rPr>
          <w:rFonts w:ascii="Times New Roman" w:hAnsi="Times New Roman" w:hint="eastAsia"/>
        </w:rPr>
        <w:t>模拟一端空簧、将空簧内压力排空和模拟一端空簧破裂时，</w:t>
      </w:r>
      <w:r w:rsidR="00F05FBD" w:rsidRPr="009063C5">
        <w:rPr>
          <w:rFonts w:ascii="Times New Roman" w:hAnsi="Times New Roman" w:hint="eastAsia"/>
        </w:rPr>
        <w:t>读取</w:t>
      </w:r>
      <w:r w:rsidR="007B1DF7" w:rsidRPr="009063C5">
        <w:rPr>
          <w:rFonts w:ascii="Times New Roman" w:hAnsi="Times New Roman" w:hint="eastAsia"/>
        </w:rPr>
        <w:t>的</w:t>
      </w:r>
      <w:r w:rsidR="00F05FBD" w:rsidRPr="009063C5">
        <w:rPr>
          <w:rFonts w:ascii="Times New Roman" w:hAnsi="Times New Roman" w:hint="eastAsia"/>
        </w:rPr>
        <w:t>数据</w:t>
      </w:r>
      <w:r w:rsidR="0098481A" w:rsidRPr="009063C5">
        <w:rPr>
          <w:rFonts w:ascii="Times New Roman" w:hAnsi="Times New Roman" w:hint="eastAsia"/>
        </w:rPr>
        <w:t>应</w:t>
      </w:r>
      <w:r w:rsidR="00F05FBD" w:rsidRPr="009063C5">
        <w:rPr>
          <w:rFonts w:ascii="Times New Roman" w:hAnsi="Times New Roman" w:hint="eastAsia"/>
        </w:rPr>
        <w:t>显示</w:t>
      </w:r>
      <w:r w:rsidR="00F05FBD" w:rsidRPr="009063C5">
        <w:rPr>
          <w:rFonts w:ascii="Times New Roman" w:hAnsi="Times New Roman" w:hint="eastAsia"/>
        </w:rPr>
        <w:t>AW2</w:t>
      </w:r>
      <w:r w:rsidR="00F05FBD" w:rsidRPr="009063C5">
        <w:rPr>
          <w:rFonts w:ascii="Times New Roman" w:hAnsi="Times New Roman" w:hint="eastAsia"/>
        </w:rPr>
        <w:t>（或</w:t>
      </w:r>
      <w:r w:rsidR="00F05FBD" w:rsidRPr="009063C5">
        <w:rPr>
          <w:rFonts w:ascii="Times New Roman" w:hAnsi="Times New Roman" w:hint="eastAsia"/>
        </w:rPr>
        <w:t xml:space="preserve"> AW3</w:t>
      </w:r>
      <w:r w:rsidR="00F05FBD" w:rsidRPr="009063C5">
        <w:rPr>
          <w:rFonts w:ascii="Times New Roman" w:hAnsi="Times New Roman" w:hint="eastAsia"/>
        </w:rPr>
        <w:t>）载荷，</w:t>
      </w:r>
      <w:r w:rsidR="0098481A" w:rsidRPr="009063C5">
        <w:rPr>
          <w:rFonts w:ascii="Times New Roman" w:hAnsi="Times New Roman" w:hint="eastAsia"/>
        </w:rPr>
        <w:t>应</w:t>
      </w:r>
      <w:r w:rsidR="00F05FBD" w:rsidRPr="009063C5">
        <w:rPr>
          <w:rFonts w:ascii="Times New Roman" w:hAnsi="Times New Roman" w:hint="eastAsia"/>
        </w:rPr>
        <w:t>报空簧压力极限故障。</w:t>
      </w:r>
    </w:p>
    <w:p w:rsidR="00632377" w:rsidRPr="009063C5" w:rsidRDefault="00F05FBD" w:rsidP="00E91B00">
      <w:pPr>
        <w:pStyle w:val="4"/>
        <w:spacing w:line="240" w:lineRule="auto"/>
        <w:ind w:left="850" w:hangingChars="405" w:hanging="850"/>
        <w:jc w:val="both"/>
      </w:pPr>
      <w:r w:rsidRPr="009063C5">
        <w:rPr>
          <w:rFonts w:hint="eastAsia"/>
        </w:rPr>
        <w:t>管路泄漏</w:t>
      </w:r>
      <w:r w:rsidR="0094627A" w:rsidRPr="009063C5">
        <w:rPr>
          <w:rFonts w:hint="eastAsia"/>
        </w:rPr>
        <w:t>试验</w:t>
      </w:r>
      <w:r w:rsidR="00632377" w:rsidRPr="009063C5">
        <w:rPr>
          <w:rFonts w:cs="Times New Roman" w:hint="eastAsia"/>
        </w:rPr>
        <w:t>应符合下列要求：</w:t>
      </w:r>
    </w:p>
    <w:p w:rsidR="00632377" w:rsidRPr="009063C5" w:rsidRDefault="00632377" w:rsidP="00BF4A36">
      <w:pPr>
        <w:pStyle w:val="af4"/>
        <w:numPr>
          <w:ilvl w:val="0"/>
          <w:numId w:val="33"/>
        </w:numPr>
        <w:spacing w:line="240" w:lineRule="auto"/>
        <w:ind w:firstLineChars="0"/>
        <w:rPr>
          <w:rFonts w:ascii="Times New Roman" w:hAnsi="Times New Roman"/>
        </w:rPr>
      </w:pPr>
      <w:r w:rsidRPr="009063C5">
        <w:rPr>
          <w:rFonts w:ascii="Times New Roman" w:hAnsi="Times New Roman"/>
        </w:rPr>
        <w:t>测试内容与方法</w:t>
      </w:r>
      <w:r w:rsidRPr="009063C5">
        <w:rPr>
          <w:rFonts w:ascii="Times New Roman" w:hAnsi="Times New Roman" w:hint="eastAsia"/>
        </w:rPr>
        <w:t>：</w:t>
      </w:r>
    </w:p>
    <w:p w:rsidR="00632377" w:rsidRPr="009063C5" w:rsidRDefault="00632377" w:rsidP="00BF4A36">
      <w:pPr>
        <w:pStyle w:val="af4"/>
        <w:numPr>
          <w:ilvl w:val="0"/>
          <w:numId w:val="35"/>
        </w:numPr>
        <w:spacing w:line="240" w:lineRule="auto"/>
        <w:ind w:left="993" w:firstLineChars="0" w:hanging="284"/>
        <w:rPr>
          <w:rFonts w:ascii="Times New Roman" w:hAnsi="Times New Roman"/>
        </w:rPr>
      </w:pPr>
      <w:r w:rsidRPr="009063C5">
        <w:rPr>
          <w:rFonts w:ascii="Times New Roman" w:hAnsi="Times New Roman" w:hint="eastAsia"/>
        </w:rPr>
        <w:t>总风缸和总风管的气密性试验</w:t>
      </w:r>
      <w:r w:rsidR="00DC32E2" w:rsidRPr="009063C5">
        <w:rPr>
          <w:rFonts w:ascii="Times New Roman" w:hAnsi="Times New Roman" w:hint="eastAsia"/>
        </w:rPr>
        <w:t>：</w:t>
      </w:r>
      <w:r w:rsidRPr="009063C5">
        <w:rPr>
          <w:rFonts w:ascii="Times New Roman" w:hAnsi="Times New Roman" w:hint="eastAsia"/>
        </w:rPr>
        <w:t>关闭塞门辅助控制模块上的塞门，将测试压力表接入到测试接头上，起动空气压缩机将总风充至</w:t>
      </w:r>
      <w:r w:rsidRPr="009063C5">
        <w:rPr>
          <w:rFonts w:ascii="Times New Roman" w:hAnsi="Times New Roman" w:hint="eastAsia"/>
        </w:rPr>
        <w:t>950kPa ~980kPa</w:t>
      </w:r>
      <w:r w:rsidRPr="009063C5">
        <w:rPr>
          <w:rFonts w:ascii="Times New Roman" w:hAnsi="Times New Roman" w:hint="eastAsia"/>
        </w:rPr>
        <w:t>后，切断两端司机室空压机控制电源开关</w:t>
      </w:r>
      <w:r w:rsidR="006A47B8" w:rsidRPr="009063C5">
        <w:rPr>
          <w:rFonts w:ascii="Times New Roman" w:hAnsi="Times New Roman" w:hint="eastAsia"/>
        </w:rPr>
        <w:t>。</w:t>
      </w:r>
      <w:r w:rsidRPr="009063C5">
        <w:rPr>
          <w:rFonts w:ascii="Times New Roman" w:hAnsi="Times New Roman" w:hint="eastAsia"/>
        </w:rPr>
        <w:t>在空压机停机总风压力稳定后，保压</w:t>
      </w:r>
      <w:r w:rsidRPr="009063C5">
        <w:rPr>
          <w:rFonts w:ascii="Times New Roman" w:hAnsi="Times New Roman" w:hint="eastAsia"/>
        </w:rPr>
        <w:t>5min</w:t>
      </w:r>
      <w:r w:rsidRPr="009063C5">
        <w:rPr>
          <w:rFonts w:ascii="Times New Roman" w:hAnsi="Times New Roman" w:hint="eastAsia"/>
        </w:rPr>
        <w:t>，记录总风管在</w:t>
      </w:r>
      <w:r w:rsidRPr="009063C5">
        <w:rPr>
          <w:rFonts w:ascii="Times New Roman" w:hAnsi="Times New Roman" w:hint="eastAsia"/>
        </w:rPr>
        <w:t>5min</w:t>
      </w:r>
      <w:r w:rsidRPr="009063C5">
        <w:rPr>
          <w:rFonts w:ascii="Times New Roman" w:hAnsi="Times New Roman" w:hint="eastAsia"/>
        </w:rPr>
        <w:t>内的压力下降值</w:t>
      </w:r>
      <w:r w:rsidR="006A47B8" w:rsidRPr="009063C5">
        <w:rPr>
          <w:rFonts w:ascii="Times New Roman" w:hAnsi="Times New Roman" w:hint="eastAsia"/>
        </w:rPr>
        <w:t>。</w:t>
      </w:r>
      <w:r w:rsidRPr="009063C5">
        <w:rPr>
          <w:rFonts w:ascii="Times New Roman" w:hAnsi="Times New Roman" w:hint="eastAsia"/>
        </w:rPr>
        <w:t>试验完成后将塞门恢复到正常工作位置</w:t>
      </w:r>
      <w:r w:rsidR="00B52F30" w:rsidRPr="009063C5">
        <w:rPr>
          <w:rFonts w:ascii="Times New Roman" w:hAnsi="Times New Roman" w:hint="eastAsia"/>
        </w:rPr>
        <w:t>；</w:t>
      </w:r>
    </w:p>
    <w:p w:rsidR="00632377" w:rsidRPr="009063C5" w:rsidRDefault="00632377" w:rsidP="00BF4A36">
      <w:pPr>
        <w:pStyle w:val="af4"/>
        <w:numPr>
          <w:ilvl w:val="0"/>
          <w:numId w:val="35"/>
        </w:numPr>
        <w:spacing w:line="240" w:lineRule="auto"/>
        <w:ind w:left="993" w:firstLineChars="0" w:hanging="284"/>
        <w:rPr>
          <w:rFonts w:ascii="Times New Roman" w:hAnsi="Times New Roman"/>
        </w:rPr>
      </w:pPr>
      <w:r w:rsidRPr="009063C5">
        <w:rPr>
          <w:rFonts w:ascii="Times New Roman" w:hAnsi="Times New Roman" w:hint="eastAsia"/>
        </w:rPr>
        <w:t>整车的气密性试验</w:t>
      </w:r>
      <w:r w:rsidR="00DC32E2" w:rsidRPr="009063C5">
        <w:rPr>
          <w:rFonts w:ascii="Times New Roman" w:hAnsi="Times New Roman" w:hint="eastAsia"/>
        </w:rPr>
        <w:t>：</w:t>
      </w:r>
      <w:r w:rsidRPr="009063C5">
        <w:rPr>
          <w:rFonts w:ascii="Times New Roman" w:hAnsi="Times New Roman" w:hint="eastAsia"/>
        </w:rPr>
        <w:t>将测试压力表接入到测试接头上，起动空气压缩机将总风充至</w:t>
      </w:r>
      <w:r w:rsidRPr="009063C5">
        <w:rPr>
          <w:rFonts w:ascii="Times New Roman" w:hAnsi="Times New Roman" w:hint="eastAsia"/>
        </w:rPr>
        <w:t>950kPa ~980kPa</w:t>
      </w:r>
      <w:r w:rsidRPr="009063C5">
        <w:rPr>
          <w:rFonts w:ascii="Times New Roman" w:hAnsi="Times New Roman" w:hint="eastAsia"/>
        </w:rPr>
        <w:t>后，切断两端司机室空压机控制电源开关，关闭全列空簧供风塞门</w:t>
      </w:r>
      <w:r w:rsidR="006A47B8" w:rsidRPr="009063C5">
        <w:rPr>
          <w:rFonts w:ascii="Times New Roman" w:hAnsi="Times New Roman" w:hint="eastAsia"/>
        </w:rPr>
        <w:t>。</w:t>
      </w:r>
      <w:r w:rsidRPr="009063C5">
        <w:rPr>
          <w:rFonts w:ascii="Times New Roman" w:hAnsi="Times New Roman" w:hint="eastAsia"/>
        </w:rPr>
        <w:t>在空压机停机总风压力稳定后，保压</w:t>
      </w:r>
      <w:r w:rsidRPr="009063C5">
        <w:rPr>
          <w:rFonts w:ascii="Times New Roman" w:hAnsi="Times New Roman" w:hint="eastAsia"/>
        </w:rPr>
        <w:t>5min</w:t>
      </w:r>
      <w:r w:rsidRPr="009063C5">
        <w:rPr>
          <w:rFonts w:ascii="Times New Roman" w:hAnsi="Times New Roman" w:hint="eastAsia"/>
        </w:rPr>
        <w:t>，记录总风管在</w:t>
      </w:r>
      <w:r w:rsidRPr="009063C5">
        <w:rPr>
          <w:rFonts w:ascii="Times New Roman" w:hAnsi="Times New Roman" w:hint="eastAsia"/>
        </w:rPr>
        <w:t>5min</w:t>
      </w:r>
      <w:r w:rsidRPr="009063C5">
        <w:rPr>
          <w:rFonts w:ascii="Times New Roman" w:hAnsi="Times New Roman" w:hint="eastAsia"/>
        </w:rPr>
        <w:t>内的压力下降值</w:t>
      </w:r>
      <w:r w:rsidR="006A47B8" w:rsidRPr="009063C5">
        <w:rPr>
          <w:rFonts w:ascii="Times New Roman" w:hAnsi="Times New Roman" w:hint="eastAsia"/>
        </w:rPr>
        <w:t>。</w:t>
      </w:r>
      <w:r w:rsidRPr="009063C5">
        <w:rPr>
          <w:rFonts w:ascii="Times New Roman" w:hAnsi="Times New Roman" w:hint="eastAsia"/>
        </w:rPr>
        <w:t>试验完成后将塞门恢复到正常工作位置</w:t>
      </w:r>
      <w:r w:rsidR="006A47B8" w:rsidRPr="009063C5">
        <w:rPr>
          <w:rFonts w:ascii="Times New Roman" w:hAnsi="Times New Roman" w:hint="eastAsia"/>
        </w:rPr>
        <w:t>；</w:t>
      </w:r>
    </w:p>
    <w:p w:rsidR="00632377" w:rsidRPr="009063C5" w:rsidRDefault="00632377" w:rsidP="00BF4A36">
      <w:pPr>
        <w:pStyle w:val="af4"/>
        <w:numPr>
          <w:ilvl w:val="0"/>
          <w:numId w:val="35"/>
        </w:numPr>
        <w:spacing w:line="240" w:lineRule="auto"/>
        <w:ind w:left="993" w:firstLineChars="0" w:hanging="284"/>
        <w:rPr>
          <w:rFonts w:ascii="Times New Roman" w:hAnsi="Times New Roman"/>
        </w:rPr>
      </w:pPr>
      <w:r w:rsidRPr="009063C5">
        <w:rPr>
          <w:rFonts w:ascii="Times New Roman" w:hAnsi="Times New Roman"/>
        </w:rPr>
        <w:t>制动缸和制动风缸（供风缸）的气密性试验</w:t>
      </w:r>
      <w:r w:rsidR="00DC32E2" w:rsidRPr="009063C5">
        <w:rPr>
          <w:rFonts w:ascii="Times New Roman" w:hAnsi="Times New Roman" w:hint="eastAsia"/>
        </w:rPr>
        <w:t>：</w:t>
      </w:r>
      <w:r w:rsidRPr="009063C5">
        <w:rPr>
          <w:rFonts w:ascii="Times New Roman" w:hAnsi="Times New Roman"/>
        </w:rPr>
        <w:t>将测试压力表接入到测试接头上，起动空气压缩机将总风充至</w:t>
      </w:r>
      <w:r w:rsidRPr="009063C5">
        <w:rPr>
          <w:rFonts w:ascii="Times New Roman" w:hAnsi="Times New Roman"/>
        </w:rPr>
        <w:t>950 kPa ~980kPa</w:t>
      </w:r>
      <w:r w:rsidRPr="009063C5">
        <w:rPr>
          <w:rFonts w:ascii="Times New Roman" w:hAnsi="Times New Roman"/>
        </w:rPr>
        <w:t>后，切断两端司机室空压机控制电源开关，关闭辅助控制模块内的塞门</w:t>
      </w:r>
      <w:r w:rsidR="006A47B8" w:rsidRPr="009063C5">
        <w:rPr>
          <w:rFonts w:ascii="Times New Roman" w:hAnsi="Times New Roman" w:hint="eastAsia"/>
        </w:rPr>
        <w:t>。</w:t>
      </w:r>
      <w:r w:rsidRPr="009063C5">
        <w:rPr>
          <w:rFonts w:ascii="Times New Roman" w:hAnsi="Times New Roman"/>
        </w:rPr>
        <w:t>在空压机停机总风压力稳定后，保压</w:t>
      </w:r>
      <w:r w:rsidRPr="009063C5">
        <w:rPr>
          <w:rFonts w:ascii="Times New Roman" w:hAnsi="Times New Roman"/>
        </w:rPr>
        <w:t>5min</w:t>
      </w:r>
      <w:r w:rsidRPr="009063C5">
        <w:rPr>
          <w:rFonts w:ascii="Times New Roman" w:hAnsi="Times New Roman"/>
        </w:rPr>
        <w:t>，记录制动缸和制动风缸在</w:t>
      </w:r>
      <w:r w:rsidRPr="009063C5">
        <w:rPr>
          <w:rFonts w:ascii="Times New Roman" w:hAnsi="Times New Roman"/>
        </w:rPr>
        <w:t>5min</w:t>
      </w:r>
      <w:r w:rsidRPr="009063C5">
        <w:rPr>
          <w:rFonts w:ascii="Times New Roman" w:hAnsi="Times New Roman"/>
        </w:rPr>
        <w:t>内压力下降值</w:t>
      </w:r>
      <w:r w:rsidR="006A47B8" w:rsidRPr="009063C5">
        <w:rPr>
          <w:rFonts w:ascii="Times New Roman" w:hAnsi="Times New Roman" w:hint="eastAsia"/>
        </w:rPr>
        <w:t>。</w:t>
      </w:r>
      <w:r w:rsidRPr="009063C5">
        <w:rPr>
          <w:rFonts w:ascii="Times New Roman" w:hAnsi="Times New Roman"/>
        </w:rPr>
        <w:t>试验完成将塞门恢复到正常工作位置</w:t>
      </w:r>
      <w:r w:rsidRPr="009063C5">
        <w:rPr>
          <w:rFonts w:ascii="Times New Roman" w:hAnsi="Times New Roman" w:hint="eastAsia"/>
        </w:rPr>
        <w:t>。</w:t>
      </w:r>
    </w:p>
    <w:p w:rsidR="00632377" w:rsidRPr="009063C5" w:rsidRDefault="00632377" w:rsidP="00BF4A36">
      <w:pPr>
        <w:pStyle w:val="af4"/>
        <w:numPr>
          <w:ilvl w:val="0"/>
          <w:numId w:val="33"/>
        </w:numPr>
        <w:spacing w:line="240" w:lineRule="auto"/>
        <w:ind w:firstLineChars="0"/>
        <w:rPr>
          <w:rFonts w:ascii="Times New Roman" w:hAnsi="Times New Roman"/>
        </w:rPr>
      </w:pPr>
      <w:r w:rsidRPr="009063C5">
        <w:rPr>
          <w:rFonts w:ascii="Times New Roman" w:hAnsi="Times New Roman"/>
        </w:rPr>
        <w:t>测试结果</w:t>
      </w:r>
      <w:r w:rsidRPr="009063C5">
        <w:rPr>
          <w:rFonts w:ascii="Times New Roman" w:hAnsi="Times New Roman" w:hint="eastAsia"/>
        </w:rPr>
        <w:t>评价</w:t>
      </w:r>
      <w:r w:rsidRPr="009063C5">
        <w:rPr>
          <w:rFonts w:ascii="Times New Roman" w:hAnsi="Times New Roman"/>
        </w:rPr>
        <w:t>：</w:t>
      </w:r>
    </w:p>
    <w:p w:rsidR="0066603B" w:rsidRPr="009063C5" w:rsidRDefault="00B22E35" w:rsidP="00BF4A36">
      <w:pPr>
        <w:pStyle w:val="af4"/>
        <w:numPr>
          <w:ilvl w:val="0"/>
          <w:numId w:val="36"/>
        </w:numPr>
        <w:spacing w:line="240" w:lineRule="auto"/>
        <w:ind w:left="993" w:firstLineChars="0" w:hanging="284"/>
        <w:rPr>
          <w:rFonts w:ascii="Times New Roman" w:hAnsi="Times New Roman"/>
        </w:rPr>
      </w:pPr>
      <w:r w:rsidRPr="009063C5">
        <w:rPr>
          <w:rFonts w:ascii="Times New Roman" w:hAnsi="Times New Roman" w:hint="eastAsia"/>
        </w:rPr>
        <w:t>总风缸和总风管的气密性试验中，</w:t>
      </w:r>
      <w:r w:rsidR="00F05FBD" w:rsidRPr="009063C5">
        <w:rPr>
          <w:rFonts w:ascii="Times New Roman" w:hAnsi="Times New Roman"/>
        </w:rPr>
        <w:t>压力表下降值应不大于</w:t>
      </w:r>
      <w:r w:rsidR="00F05FBD" w:rsidRPr="009063C5">
        <w:rPr>
          <w:rFonts w:ascii="Times New Roman" w:hAnsi="Times New Roman"/>
        </w:rPr>
        <w:t>20kPa</w:t>
      </w:r>
      <w:r w:rsidR="00F05FBD" w:rsidRPr="009063C5">
        <w:rPr>
          <w:rFonts w:ascii="Times New Roman" w:hAnsi="Times New Roman"/>
        </w:rPr>
        <w:t>或应符合设计标准</w:t>
      </w:r>
      <w:r w:rsidR="00632377" w:rsidRPr="009063C5">
        <w:rPr>
          <w:rFonts w:ascii="Times New Roman" w:hAnsi="Times New Roman"/>
        </w:rPr>
        <w:t>；</w:t>
      </w:r>
    </w:p>
    <w:p w:rsidR="00632377" w:rsidRPr="009063C5" w:rsidRDefault="00B22E35" w:rsidP="00BF4A36">
      <w:pPr>
        <w:pStyle w:val="af4"/>
        <w:numPr>
          <w:ilvl w:val="0"/>
          <w:numId w:val="36"/>
        </w:numPr>
        <w:spacing w:line="240" w:lineRule="auto"/>
        <w:ind w:left="993" w:firstLineChars="0" w:hanging="284"/>
        <w:rPr>
          <w:rFonts w:ascii="Times New Roman" w:hAnsi="Times New Roman"/>
        </w:rPr>
      </w:pPr>
      <w:r w:rsidRPr="009063C5">
        <w:rPr>
          <w:rFonts w:ascii="Times New Roman" w:hAnsi="Times New Roman" w:hint="eastAsia"/>
        </w:rPr>
        <w:t>整车的气密性试验中，</w:t>
      </w:r>
      <w:r w:rsidR="0094627A" w:rsidRPr="009063C5">
        <w:rPr>
          <w:rFonts w:ascii="Times New Roman" w:hAnsi="Times New Roman"/>
        </w:rPr>
        <w:t>压力表下降值应不大于</w:t>
      </w:r>
      <w:r w:rsidR="0094627A" w:rsidRPr="009063C5">
        <w:rPr>
          <w:rFonts w:ascii="Times New Roman" w:hAnsi="Times New Roman"/>
        </w:rPr>
        <w:t>20kPa</w:t>
      </w:r>
      <w:r w:rsidR="0094627A" w:rsidRPr="009063C5">
        <w:rPr>
          <w:rFonts w:ascii="Times New Roman" w:hAnsi="Times New Roman"/>
        </w:rPr>
        <w:t>或应符合设计标准；</w:t>
      </w:r>
    </w:p>
    <w:p w:rsidR="0094627A" w:rsidRPr="009063C5" w:rsidRDefault="00B22E35" w:rsidP="00BF4A36">
      <w:pPr>
        <w:pStyle w:val="af4"/>
        <w:numPr>
          <w:ilvl w:val="0"/>
          <w:numId w:val="36"/>
        </w:numPr>
        <w:spacing w:line="240" w:lineRule="auto"/>
        <w:ind w:left="993" w:firstLineChars="0" w:hanging="284"/>
        <w:rPr>
          <w:rFonts w:ascii="Times New Roman" w:hAnsi="Times New Roman"/>
        </w:rPr>
      </w:pPr>
      <w:r w:rsidRPr="009063C5">
        <w:rPr>
          <w:rFonts w:ascii="Times New Roman" w:hAnsi="Times New Roman"/>
        </w:rPr>
        <w:t>制动缸和制动风缸（供风缸）的气密性试验</w:t>
      </w:r>
      <w:r w:rsidRPr="009063C5">
        <w:rPr>
          <w:rFonts w:ascii="Times New Roman" w:hAnsi="Times New Roman" w:hint="eastAsia"/>
        </w:rPr>
        <w:t>中，</w:t>
      </w:r>
      <w:r w:rsidR="0094627A" w:rsidRPr="009063C5">
        <w:rPr>
          <w:rFonts w:ascii="Times New Roman" w:hAnsi="Times New Roman"/>
        </w:rPr>
        <w:t>压力表下降值应不大于</w:t>
      </w:r>
      <w:r w:rsidR="0094627A" w:rsidRPr="009063C5">
        <w:rPr>
          <w:rFonts w:ascii="Times New Roman" w:hAnsi="Times New Roman"/>
        </w:rPr>
        <w:t>10kPa</w:t>
      </w:r>
      <w:r w:rsidR="0094627A" w:rsidRPr="009063C5">
        <w:rPr>
          <w:rFonts w:ascii="Times New Roman" w:hAnsi="Times New Roman"/>
        </w:rPr>
        <w:t>或应符合设计标准。</w:t>
      </w:r>
    </w:p>
    <w:p w:rsidR="0066603B" w:rsidRPr="009063C5" w:rsidRDefault="00F05FBD" w:rsidP="00E91B00">
      <w:pPr>
        <w:pStyle w:val="4"/>
        <w:spacing w:line="240" w:lineRule="auto"/>
        <w:ind w:left="850" w:hangingChars="405" w:hanging="850"/>
        <w:jc w:val="both"/>
      </w:pPr>
      <w:r w:rsidRPr="009063C5">
        <w:rPr>
          <w:rFonts w:hint="eastAsia"/>
        </w:rPr>
        <w:t>制动系统功能</w:t>
      </w:r>
      <w:r w:rsidR="0094627A" w:rsidRPr="009063C5">
        <w:rPr>
          <w:rFonts w:hint="eastAsia"/>
        </w:rPr>
        <w:t>试验</w:t>
      </w:r>
      <w:r w:rsidR="0094627A" w:rsidRPr="009063C5">
        <w:rPr>
          <w:rFonts w:cs="Times New Roman" w:hint="eastAsia"/>
        </w:rPr>
        <w:t>应符合下列要求：</w:t>
      </w:r>
    </w:p>
    <w:p w:rsidR="00632377" w:rsidRPr="009063C5" w:rsidRDefault="00632377" w:rsidP="00BF4A36">
      <w:pPr>
        <w:pStyle w:val="af4"/>
        <w:numPr>
          <w:ilvl w:val="0"/>
          <w:numId w:val="34"/>
        </w:numPr>
        <w:spacing w:line="240" w:lineRule="auto"/>
        <w:ind w:firstLineChars="0"/>
        <w:rPr>
          <w:rFonts w:ascii="Times New Roman" w:hAnsi="Times New Roman"/>
        </w:rPr>
      </w:pPr>
      <w:r w:rsidRPr="009063C5">
        <w:rPr>
          <w:rFonts w:ascii="Times New Roman" w:hAnsi="Times New Roman"/>
        </w:rPr>
        <w:t>测试内容与方法</w:t>
      </w:r>
      <w:r w:rsidRPr="009063C5">
        <w:rPr>
          <w:rFonts w:ascii="Times New Roman" w:hAnsi="Times New Roman" w:hint="eastAsia"/>
        </w:rPr>
        <w:t>：</w:t>
      </w:r>
    </w:p>
    <w:p w:rsidR="0094627A" w:rsidRPr="009063C5" w:rsidRDefault="0094627A" w:rsidP="00BF4A36">
      <w:pPr>
        <w:pStyle w:val="af4"/>
        <w:numPr>
          <w:ilvl w:val="0"/>
          <w:numId w:val="37"/>
        </w:numPr>
        <w:spacing w:line="240" w:lineRule="auto"/>
        <w:ind w:left="993" w:firstLineChars="0" w:hanging="284"/>
        <w:rPr>
          <w:rFonts w:ascii="Times New Roman" w:hAnsi="Times New Roman"/>
        </w:rPr>
      </w:pPr>
      <w:r w:rsidRPr="009063C5">
        <w:rPr>
          <w:rFonts w:ascii="Times New Roman" w:hAnsi="Times New Roman" w:hint="eastAsia"/>
        </w:rPr>
        <w:t>制动压力测试</w:t>
      </w:r>
      <w:r w:rsidR="00DC32E2" w:rsidRPr="009063C5">
        <w:rPr>
          <w:rFonts w:ascii="Times New Roman" w:hAnsi="Times New Roman" w:hint="eastAsia"/>
        </w:rPr>
        <w:t>：</w:t>
      </w:r>
      <w:r w:rsidRPr="009063C5">
        <w:rPr>
          <w:rFonts w:ascii="Times New Roman" w:hAnsi="Times New Roman" w:hint="eastAsia"/>
        </w:rPr>
        <w:t>网络控制和紧急运行模式下，进行最大常用制动，记录制动缸压力。进行紧急制动，记录制动缸压力</w:t>
      </w:r>
      <w:r w:rsidR="006A47B8" w:rsidRPr="009063C5">
        <w:rPr>
          <w:rFonts w:ascii="Times New Roman" w:hAnsi="Times New Roman" w:hint="eastAsia"/>
        </w:rPr>
        <w:t>；</w:t>
      </w:r>
    </w:p>
    <w:p w:rsidR="0094627A" w:rsidRPr="009063C5" w:rsidRDefault="0094627A" w:rsidP="00BF4A36">
      <w:pPr>
        <w:pStyle w:val="af4"/>
        <w:numPr>
          <w:ilvl w:val="0"/>
          <w:numId w:val="37"/>
        </w:numPr>
        <w:spacing w:line="240" w:lineRule="auto"/>
        <w:ind w:left="993" w:firstLineChars="0" w:hanging="284"/>
        <w:rPr>
          <w:rFonts w:ascii="Times New Roman" w:hAnsi="Times New Roman"/>
        </w:rPr>
      </w:pPr>
      <w:r w:rsidRPr="009063C5">
        <w:rPr>
          <w:rFonts w:ascii="Times New Roman" w:hAnsi="Times New Roman" w:hint="eastAsia"/>
        </w:rPr>
        <w:t>紧急制动响应测试</w:t>
      </w:r>
      <w:r w:rsidR="00DC32E2" w:rsidRPr="009063C5">
        <w:rPr>
          <w:rFonts w:ascii="Times New Roman" w:hAnsi="Times New Roman" w:hint="eastAsia"/>
        </w:rPr>
        <w:t>：</w:t>
      </w:r>
      <w:r w:rsidRPr="009063C5">
        <w:rPr>
          <w:rFonts w:ascii="Times New Roman" w:hAnsi="Times New Roman" w:hint="eastAsia"/>
        </w:rPr>
        <w:t>按下紧急制动按钮，记录制动缸最高压力、制动响应时间（从发出制动命令至制动缸压力上升到最高压力</w:t>
      </w:r>
      <w:r w:rsidRPr="009063C5">
        <w:rPr>
          <w:rFonts w:ascii="Times New Roman" w:hAnsi="Times New Roman" w:hint="eastAsia"/>
        </w:rPr>
        <w:t>90%</w:t>
      </w:r>
      <w:r w:rsidRPr="009063C5">
        <w:rPr>
          <w:rFonts w:ascii="Times New Roman" w:hAnsi="Times New Roman" w:hint="eastAsia"/>
        </w:rPr>
        <w:t>的时间）</w:t>
      </w:r>
      <w:r w:rsidR="006A47B8" w:rsidRPr="009063C5">
        <w:rPr>
          <w:rFonts w:ascii="Times New Roman" w:hAnsi="Times New Roman" w:hint="eastAsia"/>
        </w:rPr>
        <w:t>。</w:t>
      </w:r>
    </w:p>
    <w:p w:rsidR="00632377" w:rsidRPr="009063C5" w:rsidRDefault="00632377" w:rsidP="00BF4A36">
      <w:pPr>
        <w:pStyle w:val="af4"/>
        <w:numPr>
          <w:ilvl w:val="0"/>
          <w:numId w:val="34"/>
        </w:numPr>
        <w:spacing w:line="240" w:lineRule="auto"/>
        <w:ind w:firstLineChars="0"/>
        <w:rPr>
          <w:rFonts w:ascii="Times New Roman" w:hAnsi="Times New Roman"/>
        </w:rPr>
      </w:pPr>
      <w:r w:rsidRPr="009063C5">
        <w:rPr>
          <w:rFonts w:ascii="Times New Roman" w:hAnsi="Times New Roman"/>
        </w:rPr>
        <w:t>测试结果</w:t>
      </w:r>
      <w:r w:rsidRPr="009063C5">
        <w:rPr>
          <w:rFonts w:ascii="Times New Roman" w:hAnsi="Times New Roman" w:hint="eastAsia"/>
        </w:rPr>
        <w:t>评价</w:t>
      </w:r>
      <w:r w:rsidRPr="009063C5">
        <w:rPr>
          <w:rFonts w:ascii="Times New Roman" w:hAnsi="Times New Roman"/>
        </w:rPr>
        <w:t>：</w:t>
      </w:r>
    </w:p>
    <w:p w:rsidR="0094627A" w:rsidRPr="009063C5" w:rsidRDefault="00B22E35" w:rsidP="00BF4A36">
      <w:pPr>
        <w:pStyle w:val="af4"/>
        <w:numPr>
          <w:ilvl w:val="0"/>
          <w:numId w:val="38"/>
        </w:numPr>
        <w:spacing w:line="240" w:lineRule="auto"/>
        <w:ind w:left="993" w:firstLineChars="0" w:hanging="284"/>
        <w:rPr>
          <w:rFonts w:ascii="Times New Roman" w:hAnsi="Times New Roman"/>
        </w:rPr>
      </w:pPr>
      <w:r w:rsidRPr="009063C5">
        <w:rPr>
          <w:rFonts w:ascii="Times New Roman" w:hAnsi="Times New Roman" w:hint="eastAsia"/>
        </w:rPr>
        <w:t>制动压力测试中，</w:t>
      </w:r>
      <w:r w:rsidR="00F05FBD" w:rsidRPr="009063C5">
        <w:rPr>
          <w:rFonts w:ascii="Times New Roman" w:hAnsi="Times New Roman" w:hint="eastAsia"/>
        </w:rPr>
        <w:t>AW0</w:t>
      </w:r>
      <w:r w:rsidR="00F05FBD" w:rsidRPr="009063C5">
        <w:rPr>
          <w:rFonts w:ascii="Times New Roman" w:hAnsi="Times New Roman" w:hint="eastAsia"/>
        </w:rPr>
        <w:t>、</w:t>
      </w:r>
      <w:r w:rsidR="00F05FBD" w:rsidRPr="009063C5">
        <w:rPr>
          <w:rFonts w:ascii="Times New Roman" w:hAnsi="Times New Roman" w:hint="eastAsia"/>
        </w:rPr>
        <w:t>AW2</w:t>
      </w:r>
      <w:r w:rsidR="00F05FBD" w:rsidRPr="009063C5">
        <w:rPr>
          <w:rFonts w:ascii="Times New Roman" w:hAnsi="Times New Roman" w:hint="eastAsia"/>
        </w:rPr>
        <w:t>和</w:t>
      </w:r>
      <w:r w:rsidR="00F05FBD" w:rsidRPr="009063C5">
        <w:rPr>
          <w:rFonts w:ascii="Times New Roman" w:hAnsi="Times New Roman" w:hint="eastAsia"/>
        </w:rPr>
        <w:t>AW3</w:t>
      </w:r>
      <w:r w:rsidR="00F05FBD" w:rsidRPr="009063C5">
        <w:rPr>
          <w:rFonts w:ascii="Times New Roman" w:hAnsi="Times New Roman" w:hint="eastAsia"/>
        </w:rPr>
        <w:t>工况下，各车制动缸压力应满足设计要求</w:t>
      </w:r>
      <w:r w:rsidR="0094627A" w:rsidRPr="009063C5">
        <w:rPr>
          <w:rFonts w:ascii="Times New Roman" w:hAnsi="Times New Roman" w:hint="eastAsia"/>
        </w:rPr>
        <w:t>；</w:t>
      </w:r>
    </w:p>
    <w:p w:rsidR="0066603B" w:rsidRPr="009063C5" w:rsidRDefault="00B22E35" w:rsidP="00BF4A36">
      <w:pPr>
        <w:pStyle w:val="af4"/>
        <w:numPr>
          <w:ilvl w:val="0"/>
          <w:numId w:val="38"/>
        </w:numPr>
        <w:spacing w:line="240" w:lineRule="auto"/>
        <w:ind w:left="993" w:firstLineChars="0" w:hanging="284"/>
        <w:rPr>
          <w:rFonts w:ascii="Times New Roman" w:hAnsi="Times New Roman"/>
        </w:rPr>
      </w:pPr>
      <w:r w:rsidRPr="009063C5">
        <w:rPr>
          <w:rFonts w:ascii="Times New Roman" w:hAnsi="Times New Roman" w:hint="eastAsia"/>
        </w:rPr>
        <w:t>紧急制动响应测试中，</w:t>
      </w:r>
      <w:r w:rsidR="0094627A" w:rsidRPr="009063C5">
        <w:rPr>
          <w:rFonts w:ascii="Times New Roman" w:hAnsi="Times New Roman" w:hint="eastAsia"/>
        </w:rPr>
        <w:t>紧急制动的响应时间应不大于</w:t>
      </w:r>
      <w:r w:rsidR="0094627A" w:rsidRPr="009063C5">
        <w:rPr>
          <w:rFonts w:ascii="Times New Roman" w:hAnsi="Times New Roman" w:hint="eastAsia"/>
        </w:rPr>
        <w:t>1.6s</w:t>
      </w:r>
      <w:r w:rsidR="0094627A" w:rsidRPr="009063C5">
        <w:rPr>
          <w:rFonts w:ascii="Times New Roman" w:hAnsi="Times New Roman" w:hint="eastAsia"/>
        </w:rPr>
        <w:t>或应满足设计要求</w:t>
      </w:r>
      <w:r w:rsidR="00F05FBD" w:rsidRPr="009063C5">
        <w:rPr>
          <w:rFonts w:ascii="Times New Roman" w:hAnsi="Times New Roman" w:hint="eastAsia"/>
        </w:rPr>
        <w:t>。</w:t>
      </w:r>
    </w:p>
    <w:p w:rsidR="0066603B" w:rsidRPr="009063C5" w:rsidRDefault="00F05FBD" w:rsidP="00E91B00">
      <w:pPr>
        <w:pStyle w:val="4"/>
        <w:spacing w:line="240" w:lineRule="auto"/>
        <w:ind w:left="850" w:hangingChars="405" w:hanging="850"/>
        <w:jc w:val="both"/>
      </w:pPr>
      <w:r w:rsidRPr="009063C5">
        <w:rPr>
          <w:rFonts w:hint="eastAsia"/>
        </w:rPr>
        <w:t>紧急牵引试验</w:t>
      </w:r>
      <w:r w:rsidR="0094627A" w:rsidRPr="009063C5">
        <w:rPr>
          <w:rFonts w:cs="Times New Roman" w:hint="eastAsia"/>
        </w:rPr>
        <w:t>应符合下列要求：</w:t>
      </w:r>
    </w:p>
    <w:p w:rsidR="00632377" w:rsidRPr="009063C5" w:rsidRDefault="00632377" w:rsidP="00BF4A36">
      <w:pPr>
        <w:pStyle w:val="af4"/>
        <w:numPr>
          <w:ilvl w:val="0"/>
          <w:numId w:val="39"/>
        </w:numPr>
        <w:spacing w:line="240" w:lineRule="auto"/>
        <w:ind w:firstLineChars="0"/>
        <w:rPr>
          <w:rFonts w:ascii="Times New Roman" w:hAnsi="Times New Roman"/>
        </w:rPr>
      </w:pPr>
      <w:r w:rsidRPr="009063C5">
        <w:rPr>
          <w:rFonts w:ascii="Times New Roman" w:hAnsi="Times New Roman"/>
        </w:rPr>
        <w:t>测试内容与方法</w:t>
      </w:r>
      <w:r w:rsidRPr="009063C5">
        <w:rPr>
          <w:rFonts w:ascii="Times New Roman" w:hAnsi="Times New Roman" w:hint="eastAsia"/>
        </w:rPr>
        <w:t>：</w:t>
      </w:r>
    </w:p>
    <w:p w:rsidR="0094627A" w:rsidRPr="009063C5" w:rsidRDefault="0094627A" w:rsidP="00BF4A36">
      <w:pPr>
        <w:pStyle w:val="af4"/>
        <w:numPr>
          <w:ilvl w:val="0"/>
          <w:numId w:val="40"/>
        </w:numPr>
        <w:spacing w:line="240" w:lineRule="auto"/>
        <w:ind w:left="993" w:firstLineChars="0" w:hanging="284"/>
        <w:rPr>
          <w:rFonts w:ascii="Times New Roman" w:hAnsi="Times New Roman"/>
        </w:rPr>
      </w:pPr>
      <w:r w:rsidRPr="009063C5">
        <w:rPr>
          <w:rFonts w:ascii="Times New Roman" w:hAnsi="Times New Roman" w:hint="eastAsia"/>
        </w:rPr>
        <w:t>按下司机台上的“紧急牵引”自锁按钮，切除保持制动</w:t>
      </w:r>
      <w:r w:rsidR="006A47B8" w:rsidRPr="009063C5">
        <w:rPr>
          <w:rFonts w:ascii="Times New Roman" w:hAnsi="Times New Roman" w:hint="eastAsia"/>
        </w:rPr>
        <w:t>。</w:t>
      </w:r>
      <w:r w:rsidRPr="009063C5">
        <w:rPr>
          <w:rFonts w:ascii="Times New Roman" w:hAnsi="Times New Roman" w:hint="eastAsia"/>
        </w:rPr>
        <w:t>在监控显示器</w:t>
      </w:r>
      <w:r w:rsidRPr="009063C5">
        <w:rPr>
          <w:rFonts w:ascii="Times New Roman" w:hAnsi="Times New Roman" w:hint="eastAsia"/>
        </w:rPr>
        <w:t>MMI</w:t>
      </w:r>
      <w:r w:rsidRPr="009063C5">
        <w:rPr>
          <w:rFonts w:ascii="Times New Roman" w:hAnsi="Times New Roman" w:hint="eastAsia"/>
        </w:rPr>
        <w:t>界面中确认列车进入“紧急牵引”模式，并确认高速断路器闭合</w:t>
      </w:r>
      <w:r w:rsidR="006A47B8" w:rsidRPr="009063C5">
        <w:rPr>
          <w:rFonts w:ascii="Times New Roman" w:hAnsi="Times New Roman" w:hint="eastAsia"/>
        </w:rPr>
        <w:t>。</w:t>
      </w:r>
      <w:r w:rsidRPr="009063C5">
        <w:rPr>
          <w:rFonts w:ascii="Times New Roman" w:hAnsi="Times New Roman" w:hint="eastAsia"/>
        </w:rPr>
        <w:t>将方向手柄推至“向前”位</w:t>
      </w:r>
      <w:r w:rsidR="006A47B8" w:rsidRPr="009063C5">
        <w:rPr>
          <w:rFonts w:ascii="Times New Roman" w:hAnsi="Times New Roman" w:hint="eastAsia"/>
        </w:rPr>
        <w:t>，</w:t>
      </w:r>
      <w:r w:rsidRPr="009063C5">
        <w:rPr>
          <w:rFonts w:ascii="Times New Roman" w:hAnsi="Times New Roman" w:hint="eastAsia"/>
        </w:rPr>
        <w:t>在监控显示器</w:t>
      </w:r>
      <w:r w:rsidRPr="009063C5">
        <w:rPr>
          <w:rFonts w:ascii="Times New Roman" w:hAnsi="Times New Roman" w:hint="eastAsia"/>
        </w:rPr>
        <w:t>MMI</w:t>
      </w:r>
      <w:r w:rsidRPr="009063C5">
        <w:rPr>
          <w:rFonts w:ascii="Times New Roman" w:hAnsi="Times New Roman" w:hint="eastAsia"/>
        </w:rPr>
        <w:t>中确认动车“向前”位指令；</w:t>
      </w:r>
    </w:p>
    <w:p w:rsidR="0094627A" w:rsidRPr="009063C5" w:rsidRDefault="0094627A" w:rsidP="00BF4A36">
      <w:pPr>
        <w:pStyle w:val="af4"/>
        <w:numPr>
          <w:ilvl w:val="0"/>
          <w:numId w:val="40"/>
        </w:numPr>
        <w:spacing w:line="240" w:lineRule="auto"/>
        <w:ind w:left="993" w:firstLineChars="0" w:hanging="284"/>
        <w:rPr>
          <w:rFonts w:ascii="Times New Roman" w:hAnsi="Times New Roman"/>
        </w:rPr>
      </w:pPr>
      <w:r w:rsidRPr="009063C5">
        <w:rPr>
          <w:rFonts w:ascii="Times New Roman" w:hAnsi="Times New Roman" w:hint="eastAsia"/>
        </w:rPr>
        <w:t>主控手柄分别推至牵引</w:t>
      </w:r>
      <w:r w:rsidRPr="009063C5">
        <w:rPr>
          <w:rFonts w:ascii="Times New Roman" w:hAnsi="Times New Roman" w:hint="eastAsia"/>
        </w:rPr>
        <w:t>1-X</w:t>
      </w:r>
      <w:r w:rsidRPr="009063C5">
        <w:rPr>
          <w:rFonts w:ascii="Times New Roman" w:hAnsi="Times New Roman" w:hint="eastAsia"/>
        </w:rPr>
        <w:t>位，对应将列车分别加速至对应的速度等级，然后主控手柄回“</w:t>
      </w:r>
      <w:r w:rsidRPr="009063C5">
        <w:rPr>
          <w:rFonts w:ascii="Times New Roman" w:hAnsi="Times New Roman" w:hint="eastAsia"/>
        </w:rPr>
        <w:t>0</w:t>
      </w:r>
      <w:r w:rsidRPr="009063C5">
        <w:rPr>
          <w:rFonts w:ascii="Times New Roman" w:hAnsi="Times New Roman" w:hint="eastAsia"/>
        </w:rPr>
        <w:t>”位，列车惰行</w:t>
      </w:r>
      <w:r w:rsidRPr="009063C5">
        <w:rPr>
          <w:rFonts w:ascii="Times New Roman" w:hAnsi="Times New Roman" w:hint="eastAsia"/>
        </w:rPr>
        <w:t>3</w:t>
      </w:r>
      <w:r w:rsidRPr="009063C5">
        <w:rPr>
          <w:rFonts w:ascii="Times New Roman" w:hAnsi="Times New Roman" w:hint="eastAsia"/>
        </w:rPr>
        <w:t>～</w:t>
      </w:r>
      <w:r w:rsidRPr="009063C5">
        <w:rPr>
          <w:rFonts w:ascii="Times New Roman" w:hAnsi="Times New Roman" w:hint="eastAsia"/>
        </w:rPr>
        <w:t>5s</w:t>
      </w:r>
      <w:r w:rsidRPr="009063C5">
        <w:rPr>
          <w:rFonts w:ascii="Times New Roman" w:hAnsi="Times New Roman" w:hint="eastAsia"/>
        </w:rPr>
        <w:t>后，对应实施相应常用制动直至停车</w:t>
      </w:r>
      <w:r w:rsidR="006A47B8" w:rsidRPr="009063C5">
        <w:rPr>
          <w:rFonts w:ascii="Times New Roman" w:hAnsi="Times New Roman" w:hint="eastAsia"/>
        </w:rPr>
        <w:t>。</w:t>
      </w:r>
      <w:r w:rsidRPr="009063C5">
        <w:rPr>
          <w:rFonts w:ascii="Times New Roman" w:hAnsi="Times New Roman" w:hint="eastAsia"/>
        </w:rPr>
        <w:t>在</w:t>
      </w:r>
      <w:r w:rsidRPr="009063C5">
        <w:rPr>
          <w:rFonts w:ascii="Times New Roman" w:hAnsi="Times New Roman" w:hint="eastAsia"/>
        </w:rPr>
        <w:t>MMI</w:t>
      </w:r>
      <w:r w:rsidRPr="009063C5">
        <w:rPr>
          <w:rFonts w:ascii="Times New Roman" w:hAnsi="Times New Roman" w:hint="eastAsia"/>
        </w:rPr>
        <w:t>中确认各牵引位的牵引力</w:t>
      </w:r>
      <w:r w:rsidRPr="009063C5">
        <w:rPr>
          <w:rFonts w:ascii="Times New Roman" w:hAnsi="Times New Roman" w:hint="eastAsia"/>
        </w:rPr>
        <w:t>/</w:t>
      </w:r>
      <w:r w:rsidRPr="009063C5">
        <w:rPr>
          <w:rFonts w:ascii="Times New Roman" w:hAnsi="Times New Roman" w:hint="eastAsia"/>
        </w:rPr>
        <w:t>电机力矩给定值正常</w:t>
      </w:r>
      <w:r w:rsidR="006A47B8" w:rsidRPr="009063C5">
        <w:rPr>
          <w:rFonts w:ascii="Times New Roman" w:hAnsi="Times New Roman" w:hint="eastAsia"/>
        </w:rPr>
        <w:t>。</w:t>
      </w:r>
      <w:r w:rsidRPr="009063C5">
        <w:rPr>
          <w:rFonts w:ascii="Times New Roman" w:hAnsi="Times New Roman" w:hint="eastAsia"/>
        </w:rPr>
        <w:t>复位“紧急牵引”自锁按钮</w:t>
      </w:r>
      <w:r w:rsidR="006A47B8" w:rsidRPr="009063C5">
        <w:rPr>
          <w:rFonts w:ascii="Times New Roman" w:hAnsi="Times New Roman" w:hint="eastAsia"/>
        </w:rPr>
        <w:t>，</w:t>
      </w:r>
      <w:r w:rsidRPr="009063C5">
        <w:rPr>
          <w:rFonts w:ascii="Times New Roman" w:hAnsi="Times New Roman" w:hint="eastAsia"/>
        </w:rPr>
        <w:t>在监控显示器</w:t>
      </w:r>
      <w:r w:rsidRPr="009063C5">
        <w:rPr>
          <w:rFonts w:ascii="Times New Roman" w:hAnsi="Times New Roman" w:hint="eastAsia"/>
        </w:rPr>
        <w:t>MMI</w:t>
      </w:r>
      <w:r w:rsidRPr="009063C5">
        <w:rPr>
          <w:rFonts w:ascii="Times New Roman" w:hAnsi="Times New Roman" w:hint="eastAsia"/>
        </w:rPr>
        <w:t>中确认</w:t>
      </w:r>
      <w:r w:rsidRPr="009063C5">
        <w:rPr>
          <w:rFonts w:ascii="Times New Roman" w:hAnsi="Times New Roman" w:hint="eastAsia"/>
        </w:rPr>
        <w:lastRenderedPageBreak/>
        <w:t>动车“</w:t>
      </w:r>
      <w:r w:rsidR="00710311" w:rsidRPr="009063C5">
        <w:rPr>
          <w:rFonts w:ascii="Times New Roman" w:hAnsi="Times New Roman" w:hint="eastAsia"/>
        </w:rPr>
        <w:t>紧急牵引</w:t>
      </w:r>
      <w:r w:rsidRPr="009063C5">
        <w:rPr>
          <w:rFonts w:ascii="Times New Roman" w:hAnsi="Times New Roman" w:hint="eastAsia"/>
        </w:rPr>
        <w:t>”位指令；</w:t>
      </w:r>
    </w:p>
    <w:p w:rsidR="00632377" w:rsidRPr="009063C5" w:rsidRDefault="00632377" w:rsidP="00BF4A36">
      <w:pPr>
        <w:pStyle w:val="af4"/>
        <w:numPr>
          <w:ilvl w:val="0"/>
          <w:numId w:val="39"/>
        </w:numPr>
        <w:spacing w:line="240" w:lineRule="auto"/>
        <w:ind w:firstLineChars="0"/>
        <w:rPr>
          <w:rFonts w:ascii="Times New Roman" w:hAnsi="Times New Roman"/>
        </w:rPr>
      </w:pPr>
      <w:r w:rsidRPr="009063C5">
        <w:rPr>
          <w:rFonts w:ascii="Times New Roman" w:hAnsi="Times New Roman"/>
        </w:rPr>
        <w:t>测试结果</w:t>
      </w:r>
      <w:r w:rsidRPr="009063C5">
        <w:rPr>
          <w:rFonts w:ascii="Times New Roman" w:hAnsi="Times New Roman" w:hint="eastAsia"/>
        </w:rPr>
        <w:t>评价</w:t>
      </w:r>
      <w:r w:rsidRPr="009063C5">
        <w:rPr>
          <w:rFonts w:ascii="Times New Roman" w:hAnsi="Times New Roman"/>
        </w:rPr>
        <w:t>：</w:t>
      </w:r>
    </w:p>
    <w:p w:rsidR="0066603B" w:rsidRPr="009063C5" w:rsidRDefault="00F05FBD" w:rsidP="00BF4A36">
      <w:pPr>
        <w:pStyle w:val="af4"/>
        <w:numPr>
          <w:ilvl w:val="0"/>
          <w:numId w:val="41"/>
        </w:numPr>
        <w:spacing w:line="240" w:lineRule="auto"/>
        <w:ind w:left="993" w:firstLineChars="0" w:hanging="284"/>
        <w:rPr>
          <w:rFonts w:ascii="Times New Roman" w:hAnsi="Times New Roman"/>
        </w:rPr>
      </w:pPr>
      <w:r w:rsidRPr="009063C5">
        <w:rPr>
          <w:rFonts w:ascii="Times New Roman" w:hAnsi="Times New Roman" w:hint="eastAsia"/>
        </w:rPr>
        <w:t>相关设备动作应符合设计要求</w:t>
      </w:r>
      <w:r w:rsidR="00710311" w:rsidRPr="009063C5">
        <w:rPr>
          <w:rFonts w:ascii="Times New Roman" w:hAnsi="Times New Roman" w:hint="eastAsia"/>
        </w:rPr>
        <w:t>，列车在每个牵引级位下运行时应无异常振动和异音，车辆间无冲撞，且满足设计要求</w:t>
      </w:r>
      <w:r w:rsidR="006A47B8" w:rsidRPr="009063C5">
        <w:rPr>
          <w:rFonts w:ascii="Times New Roman" w:hAnsi="Times New Roman" w:hint="eastAsia"/>
        </w:rPr>
        <w:t>；</w:t>
      </w:r>
    </w:p>
    <w:p w:rsidR="0066603B" w:rsidRPr="009063C5" w:rsidRDefault="00F05FBD" w:rsidP="00BF4A36">
      <w:pPr>
        <w:pStyle w:val="af4"/>
        <w:numPr>
          <w:ilvl w:val="0"/>
          <w:numId w:val="41"/>
        </w:numPr>
        <w:spacing w:line="240" w:lineRule="auto"/>
        <w:ind w:left="993" w:firstLineChars="0" w:hanging="284"/>
        <w:rPr>
          <w:rFonts w:ascii="Times New Roman" w:hAnsi="Times New Roman"/>
        </w:rPr>
      </w:pPr>
      <w:r w:rsidRPr="009063C5">
        <w:rPr>
          <w:rFonts w:ascii="Times New Roman" w:hAnsi="Times New Roman" w:hint="eastAsia"/>
        </w:rPr>
        <w:t>在</w:t>
      </w:r>
      <w:r w:rsidRPr="009063C5">
        <w:rPr>
          <w:rFonts w:ascii="Times New Roman" w:hAnsi="Times New Roman" w:hint="eastAsia"/>
        </w:rPr>
        <w:t>MMI</w:t>
      </w:r>
      <w:r w:rsidRPr="009063C5">
        <w:rPr>
          <w:rFonts w:ascii="Times New Roman" w:hAnsi="Times New Roman" w:hint="eastAsia"/>
        </w:rPr>
        <w:t>界面“紧急牵引”状态应已取消</w:t>
      </w:r>
      <w:r w:rsidR="00710311" w:rsidRPr="009063C5">
        <w:rPr>
          <w:rFonts w:ascii="Times New Roman" w:hAnsi="Times New Roman" w:hint="eastAsia"/>
        </w:rPr>
        <w:t>，列车在每个牵引级位下运行时应无异常振动和异音，车辆间无冲撞，且满足设计要求</w:t>
      </w:r>
      <w:r w:rsidRPr="009063C5">
        <w:rPr>
          <w:rFonts w:ascii="Times New Roman" w:hAnsi="Times New Roman" w:hint="eastAsia"/>
        </w:rPr>
        <w:t>。</w:t>
      </w:r>
    </w:p>
    <w:p w:rsidR="0066603B" w:rsidRPr="009063C5" w:rsidRDefault="00F05FBD" w:rsidP="00E91B00">
      <w:pPr>
        <w:pStyle w:val="4"/>
        <w:spacing w:line="240" w:lineRule="auto"/>
        <w:ind w:left="850" w:hangingChars="405" w:hanging="850"/>
        <w:jc w:val="both"/>
      </w:pPr>
      <w:r w:rsidRPr="009063C5">
        <w:rPr>
          <w:rFonts w:hint="eastAsia"/>
        </w:rPr>
        <w:t>旁路模拟试验</w:t>
      </w:r>
      <w:r w:rsidR="000D035E" w:rsidRPr="009063C5">
        <w:rPr>
          <w:rFonts w:cs="Times New Roman" w:hint="eastAsia"/>
        </w:rPr>
        <w:t>应符合下列要求</w:t>
      </w:r>
      <w:r w:rsidR="00DC05B6" w:rsidRPr="009063C5">
        <w:rPr>
          <w:rFonts w:cs="Times New Roman" w:hint="eastAsia"/>
        </w:rPr>
        <w:t>：</w:t>
      </w:r>
    </w:p>
    <w:p w:rsidR="00632377" w:rsidRPr="009063C5" w:rsidRDefault="00632377" w:rsidP="00BF4A36">
      <w:pPr>
        <w:pStyle w:val="af4"/>
        <w:numPr>
          <w:ilvl w:val="0"/>
          <w:numId w:val="42"/>
        </w:numPr>
        <w:spacing w:line="240" w:lineRule="auto"/>
        <w:ind w:firstLineChars="0"/>
        <w:rPr>
          <w:rFonts w:ascii="Times New Roman" w:hAnsi="Times New Roman"/>
        </w:rPr>
      </w:pPr>
      <w:r w:rsidRPr="009063C5">
        <w:rPr>
          <w:rFonts w:ascii="Times New Roman" w:hAnsi="Times New Roman"/>
        </w:rPr>
        <w:t>测试内容与方法</w:t>
      </w:r>
      <w:r w:rsidRPr="009063C5">
        <w:rPr>
          <w:rFonts w:ascii="Times New Roman" w:hAnsi="Times New Roman" w:hint="eastAsia"/>
        </w:rPr>
        <w:t>：</w:t>
      </w:r>
    </w:p>
    <w:p w:rsidR="000D035E" w:rsidRPr="009063C5" w:rsidRDefault="000D035E" w:rsidP="00BF4A36">
      <w:pPr>
        <w:pStyle w:val="af4"/>
        <w:numPr>
          <w:ilvl w:val="0"/>
          <w:numId w:val="43"/>
        </w:numPr>
        <w:spacing w:line="240" w:lineRule="auto"/>
        <w:ind w:left="993" w:firstLineChars="0" w:hanging="284"/>
        <w:rPr>
          <w:rFonts w:ascii="Times New Roman" w:hAnsi="Times New Roman"/>
        </w:rPr>
      </w:pPr>
      <w:r w:rsidRPr="009063C5">
        <w:rPr>
          <w:rFonts w:ascii="Times New Roman" w:hAnsi="Times New Roman" w:hint="eastAsia"/>
        </w:rPr>
        <w:t>保持制动旁路功能试验</w:t>
      </w:r>
      <w:r w:rsidR="00DC32E2" w:rsidRPr="009063C5">
        <w:rPr>
          <w:rFonts w:ascii="Times New Roman" w:hAnsi="Times New Roman" w:hint="eastAsia"/>
        </w:rPr>
        <w:t>：</w:t>
      </w:r>
      <w:r w:rsidRPr="009063C5">
        <w:rPr>
          <w:rFonts w:ascii="Times New Roman" w:hAnsi="Times New Roman" w:hint="eastAsia"/>
        </w:rPr>
        <w:t>通过显示屏控制，选择保持制动旁路开关有效，在缓解位无制动缸压力</w:t>
      </w:r>
      <w:r w:rsidR="006A47B8" w:rsidRPr="009063C5">
        <w:rPr>
          <w:rFonts w:ascii="Times New Roman" w:hAnsi="Times New Roman" w:hint="eastAsia"/>
        </w:rPr>
        <w:t>。</w:t>
      </w:r>
      <w:r w:rsidRPr="009063C5">
        <w:rPr>
          <w:rFonts w:ascii="Times New Roman" w:hAnsi="Times New Roman" w:hint="eastAsia"/>
        </w:rPr>
        <w:t>选择保持制动旁路开关无效，在缓解位有制动缸压力；</w:t>
      </w:r>
    </w:p>
    <w:p w:rsidR="000D035E" w:rsidRPr="009063C5" w:rsidRDefault="000D035E" w:rsidP="00BF4A36">
      <w:pPr>
        <w:pStyle w:val="af4"/>
        <w:numPr>
          <w:ilvl w:val="0"/>
          <w:numId w:val="43"/>
        </w:numPr>
        <w:spacing w:line="240" w:lineRule="auto"/>
        <w:ind w:left="993" w:firstLineChars="0" w:hanging="284"/>
        <w:rPr>
          <w:rFonts w:ascii="Times New Roman" w:hAnsi="Times New Roman"/>
        </w:rPr>
      </w:pPr>
      <w:r w:rsidRPr="009063C5">
        <w:rPr>
          <w:rFonts w:ascii="Times New Roman" w:hAnsi="Times New Roman" w:hint="eastAsia"/>
        </w:rPr>
        <w:t>停放制动旁路功能试验</w:t>
      </w:r>
      <w:r w:rsidR="00DC32E2" w:rsidRPr="009063C5">
        <w:rPr>
          <w:rFonts w:ascii="Times New Roman" w:hAnsi="Times New Roman" w:hint="eastAsia"/>
        </w:rPr>
        <w:t>：</w:t>
      </w:r>
      <w:r w:rsidRPr="009063C5">
        <w:rPr>
          <w:rFonts w:ascii="Times New Roman" w:hAnsi="Times New Roman" w:hint="eastAsia"/>
        </w:rPr>
        <w:t>通过显示屏控制，选择停放制动旁路开关有效，在缓解位无制动缸压力</w:t>
      </w:r>
      <w:r w:rsidR="006A47B8" w:rsidRPr="009063C5">
        <w:rPr>
          <w:rFonts w:ascii="Times New Roman" w:hAnsi="Times New Roman" w:hint="eastAsia"/>
        </w:rPr>
        <w:t>。</w:t>
      </w:r>
      <w:r w:rsidRPr="009063C5">
        <w:rPr>
          <w:rFonts w:ascii="Times New Roman" w:hAnsi="Times New Roman" w:hint="eastAsia"/>
        </w:rPr>
        <w:t>选择停放制动旁路开关无效，在缓解位有制动缸压力；</w:t>
      </w:r>
    </w:p>
    <w:p w:rsidR="000D035E" w:rsidRPr="009063C5" w:rsidRDefault="000D035E" w:rsidP="00BF4A36">
      <w:pPr>
        <w:pStyle w:val="af4"/>
        <w:numPr>
          <w:ilvl w:val="0"/>
          <w:numId w:val="43"/>
        </w:numPr>
        <w:spacing w:line="240" w:lineRule="auto"/>
        <w:ind w:left="993" w:firstLineChars="0" w:hanging="284"/>
        <w:rPr>
          <w:rFonts w:ascii="Times New Roman" w:hAnsi="Times New Roman"/>
        </w:rPr>
      </w:pPr>
      <w:r w:rsidRPr="009063C5">
        <w:rPr>
          <w:rFonts w:ascii="Times New Roman" w:hAnsi="Times New Roman" w:hint="eastAsia"/>
        </w:rPr>
        <w:t>门关好旁路功能试验</w:t>
      </w:r>
      <w:r w:rsidR="00DC32E2" w:rsidRPr="009063C5">
        <w:rPr>
          <w:rFonts w:ascii="Times New Roman" w:hAnsi="Times New Roman" w:hint="eastAsia"/>
        </w:rPr>
        <w:t>：</w:t>
      </w:r>
      <w:r w:rsidRPr="009063C5">
        <w:rPr>
          <w:rFonts w:ascii="Times New Roman" w:hAnsi="Times New Roman" w:hint="eastAsia"/>
        </w:rPr>
        <w:t>打开所有车门，然后任意选择一个客室车门，将其控制电源断开，然后在司机室操作车门关闭按钮，观察车门关闭情况</w:t>
      </w:r>
      <w:r w:rsidR="006A47B8" w:rsidRPr="009063C5">
        <w:rPr>
          <w:rFonts w:ascii="Times New Roman" w:hAnsi="Times New Roman" w:hint="eastAsia"/>
        </w:rPr>
        <w:t>。</w:t>
      </w:r>
      <w:r w:rsidRPr="009063C5">
        <w:rPr>
          <w:rFonts w:ascii="Times New Roman" w:hAnsi="Times New Roman" w:hint="eastAsia"/>
        </w:rPr>
        <w:t>确认其他所有牵引安全环路条件正常</w:t>
      </w:r>
      <w:r w:rsidR="006A47B8" w:rsidRPr="009063C5">
        <w:rPr>
          <w:rFonts w:ascii="Times New Roman" w:hAnsi="Times New Roman" w:hint="eastAsia"/>
        </w:rPr>
        <w:t>。</w:t>
      </w:r>
      <w:r w:rsidRPr="009063C5">
        <w:rPr>
          <w:rFonts w:ascii="Times New Roman" w:hAnsi="Times New Roman" w:hint="eastAsia"/>
        </w:rPr>
        <w:t>施加牵引，检查列车是否可以正常牵引在司机室“门全关闭旁路开关”旋至“旁路”位</w:t>
      </w:r>
      <w:r w:rsidR="00B52F30" w:rsidRPr="009063C5">
        <w:rPr>
          <w:rFonts w:ascii="Times New Roman" w:hAnsi="Times New Roman" w:hint="eastAsia"/>
        </w:rPr>
        <w:t>，</w:t>
      </w:r>
      <w:r w:rsidRPr="009063C5">
        <w:rPr>
          <w:rFonts w:ascii="Times New Roman" w:hAnsi="Times New Roman" w:hint="eastAsia"/>
        </w:rPr>
        <w:t>再次牵引列车；</w:t>
      </w:r>
    </w:p>
    <w:p w:rsidR="000D035E" w:rsidRPr="009063C5" w:rsidRDefault="0073366D" w:rsidP="00BF4A36">
      <w:pPr>
        <w:pStyle w:val="af4"/>
        <w:numPr>
          <w:ilvl w:val="0"/>
          <w:numId w:val="43"/>
        </w:numPr>
        <w:spacing w:line="240" w:lineRule="auto"/>
        <w:ind w:left="993" w:firstLineChars="0" w:hanging="284"/>
        <w:rPr>
          <w:rFonts w:ascii="Times New Roman" w:hAnsi="Times New Roman"/>
        </w:rPr>
      </w:pPr>
      <w:r w:rsidRPr="009063C5">
        <w:rPr>
          <w:rFonts w:ascii="Times New Roman" w:hAnsi="Times New Roman" w:hint="eastAsia"/>
        </w:rPr>
        <w:t>安全回路旁路</w:t>
      </w:r>
      <w:r w:rsidR="00E03CB7" w:rsidRPr="009063C5">
        <w:rPr>
          <w:rFonts w:ascii="Times New Roman" w:hAnsi="Times New Roman" w:hint="eastAsia"/>
        </w:rPr>
        <w:t>功能试验</w:t>
      </w:r>
      <w:r w:rsidRPr="009063C5">
        <w:rPr>
          <w:rFonts w:ascii="Times New Roman" w:hAnsi="Times New Roman" w:hint="eastAsia"/>
        </w:rPr>
        <w:t>：任意破坏一项建立安全回路的条件（如将列车总风压力降至起紧急制动临界点以下），通过显示控制屏确认车辆处于紧急制动状态，确认其他所有牵引安全环路条件正常，选择安全回路旁路开关有效，施加列车缓解指令，检查列车是否可以正常缓解制动</w:t>
      </w:r>
      <w:r w:rsidR="000D035E" w:rsidRPr="009063C5">
        <w:rPr>
          <w:rFonts w:ascii="Times New Roman" w:hAnsi="Times New Roman" w:hint="eastAsia"/>
        </w:rPr>
        <w:t>；</w:t>
      </w:r>
    </w:p>
    <w:p w:rsidR="000D035E" w:rsidRPr="009063C5" w:rsidRDefault="00CF114E" w:rsidP="00BF4A36">
      <w:pPr>
        <w:pStyle w:val="af4"/>
        <w:numPr>
          <w:ilvl w:val="0"/>
          <w:numId w:val="43"/>
        </w:numPr>
        <w:spacing w:line="240" w:lineRule="auto"/>
        <w:ind w:left="993" w:firstLineChars="0" w:hanging="284"/>
        <w:rPr>
          <w:rFonts w:ascii="Times New Roman" w:hAnsi="Times New Roman"/>
        </w:rPr>
      </w:pPr>
      <w:r w:rsidRPr="009063C5">
        <w:rPr>
          <w:rFonts w:ascii="Times New Roman" w:hAnsi="Times New Roman" w:hint="eastAsia"/>
        </w:rPr>
        <w:t>制动不缓解旁路</w:t>
      </w:r>
      <w:r w:rsidR="00E03CB7" w:rsidRPr="009063C5">
        <w:rPr>
          <w:rFonts w:ascii="Times New Roman" w:hAnsi="Times New Roman" w:hint="eastAsia"/>
        </w:rPr>
        <w:t>功能试验</w:t>
      </w:r>
      <w:r w:rsidRPr="009063C5">
        <w:rPr>
          <w:rFonts w:ascii="Times New Roman" w:hAnsi="Times New Roman" w:hint="eastAsia"/>
        </w:rPr>
        <w:t>：设置制动不缓解故障（如给单个</w:t>
      </w:r>
      <w:r w:rsidRPr="009063C5">
        <w:rPr>
          <w:rFonts w:ascii="Times New Roman" w:hAnsi="Times New Roman" w:hint="eastAsia"/>
        </w:rPr>
        <w:t>TBU</w:t>
      </w:r>
      <w:r w:rsidRPr="009063C5">
        <w:rPr>
          <w:rFonts w:ascii="Times New Roman" w:hAnsi="Times New Roman" w:hint="eastAsia"/>
        </w:rPr>
        <w:t>提供独立风源），当车辆处于缓解状态下，由于检测到单个</w:t>
      </w:r>
      <w:r w:rsidRPr="009063C5">
        <w:rPr>
          <w:rFonts w:ascii="Times New Roman" w:hAnsi="Times New Roman" w:hint="eastAsia"/>
        </w:rPr>
        <w:t>TBU</w:t>
      </w:r>
      <w:r w:rsidRPr="009063C5">
        <w:rPr>
          <w:rFonts w:ascii="Times New Roman" w:hAnsi="Times New Roman" w:hint="eastAsia"/>
        </w:rPr>
        <w:t>存在制动压力会报制动不缓解故障，此时施加牵引，检查列车是否可正常牵引</w:t>
      </w:r>
      <w:r w:rsidR="006A47B8" w:rsidRPr="009063C5">
        <w:rPr>
          <w:rFonts w:ascii="Times New Roman" w:hAnsi="Times New Roman" w:hint="eastAsia"/>
        </w:rPr>
        <w:t>。</w:t>
      </w:r>
      <w:r w:rsidRPr="009063C5">
        <w:rPr>
          <w:rFonts w:ascii="Times New Roman" w:hAnsi="Times New Roman" w:hint="eastAsia"/>
        </w:rPr>
        <w:t>将制动不缓解开关旋至“旁路”位，再次牵引列车测试</w:t>
      </w:r>
      <w:r w:rsidR="000D035E" w:rsidRPr="009063C5">
        <w:rPr>
          <w:rFonts w:ascii="Times New Roman" w:hAnsi="Times New Roman" w:hint="eastAsia"/>
        </w:rPr>
        <w:t>。</w:t>
      </w:r>
    </w:p>
    <w:p w:rsidR="00632377" w:rsidRPr="009063C5" w:rsidRDefault="00632377" w:rsidP="00BF4A36">
      <w:pPr>
        <w:pStyle w:val="af4"/>
        <w:numPr>
          <w:ilvl w:val="0"/>
          <w:numId w:val="42"/>
        </w:numPr>
        <w:spacing w:line="240" w:lineRule="auto"/>
        <w:ind w:firstLineChars="0"/>
        <w:rPr>
          <w:rFonts w:ascii="Times New Roman" w:hAnsi="Times New Roman"/>
        </w:rPr>
      </w:pPr>
      <w:r w:rsidRPr="009063C5">
        <w:rPr>
          <w:rFonts w:ascii="Times New Roman" w:hAnsi="Times New Roman"/>
        </w:rPr>
        <w:t>测试结果</w:t>
      </w:r>
      <w:r w:rsidRPr="009063C5">
        <w:rPr>
          <w:rFonts w:ascii="Times New Roman" w:hAnsi="Times New Roman" w:hint="eastAsia"/>
        </w:rPr>
        <w:t>评价</w:t>
      </w:r>
      <w:r w:rsidRPr="009063C5">
        <w:rPr>
          <w:rFonts w:ascii="Times New Roman" w:hAnsi="Times New Roman"/>
        </w:rPr>
        <w:t>：</w:t>
      </w:r>
    </w:p>
    <w:p w:rsidR="0066603B" w:rsidRPr="009063C5" w:rsidRDefault="00B22E35" w:rsidP="00BF4A36">
      <w:pPr>
        <w:pStyle w:val="af4"/>
        <w:numPr>
          <w:ilvl w:val="0"/>
          <w:numId w:val="44"/>
        </w:numPr>
        <w:spacing w:line="240" w:lineRule="auto"/>
        <w:ind w:left="993" w:firstLineChars="0" w:hanging="284"/>
        <w:rPr>
          <w:rFonts w:ascii="Times New Roman" w:hAnsi="Times New Roman"/>
        </w:rPr>
      </w:pPr>
      <w:r w:rsidRPr="009063C5">
        <w:rPr>
          <w:rFonts w:ascii="Times New Roman" w:hAnsi="Times New Roman" w:hint="eastAsia"/>
        </w:rPr>
        <w:t>保持制动旁路功能试验中，</w:t>
      </w:r>
      <w:r w:rsidR="00F05FBD" w:rsidRPr="009063C5">
        <w:rPr>
          <w:rFonts w:ascii="Times New Roman" w:hAnsi="Times New Roman" w:hint="eastAsia"/>
        </w:rPr>
        <w:t>旁路开关有效时制动缸应无压力</w:t>
      </w:r>
      <w:r w:rsidR="006A47B8" w:rsidRPr="009063C5">
        <w:rPr>
          <w:rFonts w:ascii="Times New Roman" w:hAnsi="Times New Roman" w:hint="eastAsia"/>
        </w:rPr>
        <w:t>，</w:t>
      </w:r>
      <w:r w:rsidR="00F05FBD" w:rsidRPr="009063C5">
        <w:rPr>
          <w:rFonts w:ascii="Times New Roman" w:hAnsi="Times New Roman" w:hint="eastAsia"/>
        </w:rPr>
        <w:t>旁路开关无效时制动缸应有压力</w:t>
      </w:r>
      <w:r w:rsidR="000D035E" w:rsidRPr="009063C5">
        <w:rPr>
          <w:rFonts w:ascii="Times New Roman" w:hAnsi="Times New Roman" w:hint="eastAsia"/>
        </w:rPr>
        <w:t>；</w:t>
      </w:r>
    </w:p>
    <w:p w:rsidR="0066603B" w:rsidRPr="009063C5" w:rsidRDefault="00B22E35" w:rsidP="00BF4A36">
      <w:pPr>
        <w:pStyle w:val="af4"/>
        <w:numPr>
          <w:ilvl w:val="0"/>
          <w:numId w:val="44"/>
        </w:numPr>
        <w:spacing w:line="240" w:lineRule="auto"/>
        <w:ind w:left="993" w:firstLineChars="0" w:hanging="284"/>
        <w:rPr>
          <w:rFonts w:ascii="Times New Roman" w:hAnsi="Times New Roman"/>
        </w:rPr>
      </w:pPr>
      <w:r w:rsidRPr="009063C5">
        <w:rPr>
          <w:rFonts w:ascii="Times New Roman" w:hAnsi="Times New Roman" w:hint="eastAsia"/>
        </w:rPr>
        <w:t>停放制动旁路功能试验中，</w:t>
      </w:r>
      <w:r w:rsidR="00F05FBD" w:rsidRPr="009063C5">
        <w:rPr>
          <w:rFonts w:ascii="Times New Roman" w:hAnsi="Times New Roman" w:hint="eastAsia"/>
        </w:rPr>
        <w:t>旁路开关有效时制动缸应无压力</w:t>
      </w:r>
      <w:r w:rsidR="006A47B8" w:rsidRPr="009063C5">
        <w:rPr>
          <w:rFonts w:ascii="Times New Roman" w:hAnsi="Times New Roman" w:hint="eastAsia"/>
        </w:rPr>
        <w:t>，</w:t>
      </w:r>
      <w:r w:rsidR="00F05FBD" w:rsidRPr="009063C5">
        <w:rPr>
          <w:rFonts w:ascii="Times New Roman" w:hAnsi="Times New Roman" w:hint="eastAsia"/>
        </w:rPr>
        <w:t>旁路开关无效时制动缸应有压力</w:t>
      </w:r>
      <w:r w:rsidR="000D035E" w:rsidRPr="009063C5">
        <w:rPr>
          <w:rFonts w:ascii="Times New Roman" w:hAnsi="Times New Roman" w:hint="eastAsia"/>
        </w:rPr>
        <w:t>；</w:t>
      </w:r>
    </w:p>
    <w:p w:rsidR="0066603B" w:rsidRPr="009063C5" w:rsidRDefault="00B22E35" w:rsidP="00BF4A36">
      <w:pPr>
        <w:pStyle w:val="af4"/>
        <w:numPr>
          <w:ilvl w:val="0"/>
          <w:numId w:val="44"/>
        </w:numPr>
        <w:spacing w:line="240" w:lineRule="auto"/>
        <w:ind w:left="993" w:firstLineChars="0" w:hanging="284"/>
        <w:rPr>
          <w:rFonts w:ascii="Times New Roman" w:hAnsi="Times New Roman"/>
        </w:rPr>
      </w:pPr>
      <w:r w:rsidRPr="009063C5">
        <w:rPr>
          <w:rFonts w:ascii="Times New Roman" w:hAnsi="Times New Roman" w:hint="eastAsia"/>
        </w:rPr>
        <w:t>门关好旁路功能试验中，</w:t>
      </w:r>
      <w:r w:rsidR="00F05FBD" w:rsidRPr="009063C5">
        <w:rPr>
          <w:rFonts w:ascii="Times New Roman" w:hAnsi="Times New Roman" w:hint="eastAsia"/>
        </w:rPr>
        <w:t>在司机室“门全关闭旁路开关”未旋至“旁路”位之前，车辆应无法牵引，在司机室“门全关闭旁路开关”旋至“旁路”位后，列车应可以正常牵引</w:t>
      </w:r>
      <w:r w:rsidR="000D035E" w:rsidRPr="009063C5">
        <w:rPr>
          <w:rFonts w:ascii="Times New Roman" w:hAnsi="Times New Roman" w:hint="eastAsia"/>
        </w:rPr>
        <w:t>；</w:t>
      </w:r>
    </w:p>
    <w:p w:rsidR="0066603B" w:rsidRPr="009063C5" w:rsidRDefault="00B22E35" w:rsidP="00BF4A36">
      <w:pPr>
        <w:pStyle w:val="af4"/>
        <w:numPr>
          <w:ilvl w:val="0"/>
          <w:numId w:val="44"/>
        </w:numPr>
        <w:spacing w:line="240" w:lineRule="auto"/>
        <w:ind w:left="993" w:firstLineChars="0" w:hanging="284"/>
        <w:rPr>
          <w:rFonts w:ascii="Times New Roman" w:hAnsi="Times New Roman"/>
        </w:rPr>
      </w:pPr>
      <w:r w:rsidRPr="009063C5">
        <w:rPr>
          <w:rFonts w:ascii="Times New Roman" w:hAnsi="Times New Roman" w:hint="eastAsia"/>
        </w:rPr>
        <w:t>安全回路旁路功能试验中，</w:t>
      </w:r>
      <w:r w:rsidR="00CF114E" w:rsidRPr="009063C5">
        <w:rPr>
          <w:rFonts w:ascii="Times New Roman" w:hAnsi="Times New Roman" w:hint="eastAsia"/>
        </w:rPr>
        <w:t>安全回路旁路开关有效时，车辆可正常缓解紧急制动</w:t>
      </w:r>
      <w:r w:rsidR="006A47B8" w:rsidRPr="009063C5">
        <w:rPr>
          <w:rFonts w:ascii="Times New Roman" w:hAnsi="Times New Roman" w:hint="eastAsia"/>
        </w:rPr>
        <w:t>，</w:t>
      </w:r>
      <w:r w:rsidR="00CF114E" w:rsidRPr="009063C5">
        <w:rPr>
          <w:rFonts w:ascii="Times New Roman" w:hAnsi="Times New Roman" w:hint="eastAsia"/>
        </w:rPr>
        <w:t>旁路开关无效时，车辆无法缓解紧急制动</w:t>
      </w:r>
      <w:r w:rsidR="000D035E" w:rsidRPr="009063C5">
        <w:rPr>
          <w:rFonts w:ascii="Times New Roman" w:hAnsi="Times New Roman" w:hint="eastAsia"/>
        </w:rPr>
        <w:t>；</w:t>
      </w:r>
    </w:p>
    <w:p w:rsidR="0066603B" w:rsidRPr="009063C5" w:rsidRDefault="00B22E35" w:rsidP="00BF4A36">
      <w:pPr>
        <w:pStyle w:val="af4"/>
        <w:numPr>
          <w:ilvl w:val="0"/>
          <w:numId w:val="44"/>
        </w:numPr>
        <w:spacing w:line="240" w:lineRule="auto"/>
        <w:ind w:left="993" w:firstLineChars="0" w:hanging="284"/>
        <w:rPr>
          <w:rFonts w:ascii="Times New Roman" w:hAnsi="Times New Roman"/>
        </w:rPr>
      </w:pPr>
      <w:r w:rsidRPr="009063C5">
        <w:rPr>
          <w:rFonts w:ascii="Times New Roman" w:hAnsi="Times New Roman" w:hint="eastAsia"/>
        </w:rPr>
        <w:t>制动不缓解旁路功能试验中，</w:t>
      </w:r>
      <w:r w:rsidR="00CF114E" w:rsidRPr="009063C5">
        <w:rPr>
          <w:rFonts w:ascii="Times New Roman" w:hAnsi="Times New Roman" w:hint="eastAsia"/>
        </w:rPr>
        <w:t>制动不缓解旁路开关有效时，车辆可正常牵引</w:t>
      </w:r>
      <w:r w:rsidR="006A47B8" w:rsidRPr="009063C5">
        <w:rPr>
          <w:rFonts w:ascii="Times New Roman" w:hAnsi="Times New Roman" w:hint="eastAsia"/>
        </w:rPr>
        <w:t>，</w:t>
      </w:r>
      <w:r w:rsidR="00CF114E" w:rsidRPr="009063C5">
        <w:rPr>
          <w:rFonts w:ascii="Times New Roman" w:hAnsi="Times New Roman" w:hint="eastAsia"/>
        </w:rPr>
        <w:t>旁路开关无效时，车辆无法牵引</w:t>
      </w:r>
      <w:r w:rsidR="00F05FBD" w:rsidRPr="009063C5">
        <w:rPr>
          <w:rFonts w:ascii="Times New Roman" w:hAnsi="Times New Roman" w:hint="eastAsia"/>
        </w:rPr>
        <w:t>。</w:t>
      </w:r>
    </w:p>
    <w:p w:rsidR="00477A1F" w:rsidRPr="006E27BE" w:rsidRDefault="00477A1F" w:rsidP="00E91B00">
      <w:pPr>
        <w:pStyle w:val="4"/>
        <w:spacing w:line="240" w:lineRule="auto"/>
        <w:ind w:left="850" w:hangingChars="405" w:hanging="850"/>
        <w:jc w:val="both"/>
      </w:pPr>
      <w:bookmarkStart w:id="211" w:name="_Toc7007949"/>
      <w:r w:rsidRPr="006E27BE">
        <w:rPr>
          <w:rFonts w:hint="eastAsia"/>
        </w:rPr>
        <w:t>车辆相关设备应符合下列要求：</w:t>
      </w:r>
    </w:p>
    <w:p w:rsidR="00E91B00" w:rsidRDefault="00477A1F" w:rsidP="00BF4A36">
      <w:pPr>
        <w:pStyle w:val="af4"/>
        <w:numPr>
          <w:ilvl w:val="0"/>
          <w:numId w:val="45"/>
        </w:numPr>
        <w:spacing w:line="240" w:lineRule="auto"/>
        <w:ind w:firstLineChars="0"/>
        <w:rPr>
          <w:rFonts w:ascii="Times New Roman" w:hAnsi="Times New Roman"/>
        </w:rPr>
      </w:pPr>
      <w:r w:rsidRPr="006E27BE">
        <w:rPr>
          <w:rFonts w:ascii="Times New Roman" w:hAnsi="Times New Roman" w:hint="eastAsia"/>
        </w:rPr>
        <w:t>各列车运行里程均不应</w:t>
      </w:r>
      <w:r w:rsidRPr="006E27BE">
        <w:rPr>
          <w:rFonts w:ascii="Times New Roman" w:hAnsi="Times New Roman"/>
        </w:rPr>
        <w:t>少于</w:t>
      </w:r>
      <w:r w:rsidRPr="006E27BE">
        <w:rPr>
          <w:rFonts w:ascii="Times New Roman" w:hAnsi="Times New Roman"/>
        </w:rPr>
        <w:t>2000</w:t>
      </w:r>
      <w:r w:rsidRPr="006E27BE">
        <w:rPr>
          <w:rFonts w:ascii="Times New Roman" w:hAnsi="Times New Roman" w:hint="eastAsia"/>
        </w:rPr>
        <w:t>列公里</w:t>
      </w:r>
      <w:bookmarkEnd w:id="211"/>
      <w:r w:rsidRPr="006E27BE">
        <w:rPr>
          <w:rFonts w:ascii="Times New Roman" w:hAnsi="Times New Roman" w:hint="eastAsia"/>
        </w:rPr>
        <w:t>；</w:t>
      </w:r>
    </w:p>
    <w:p w:rsidR="00E91B00" w:rsidRDefault="00F05FBD" w:rsidP="00BF4A36">
      <w:pPr>
        <w:pStyle w:val="af4"/>
        <w:numPr>
          <w:ilvl w:val="0"/>
          <w:numId w:val="45"/>
        </w:numPr>
        <w:spacing w:line="240" w:lineRule="auto"/>
        <w:ind w:firstLineChars="0"/>
        <w:rPr>
          <w:rFonts w:ascii="Times New Roman" w:hAnsi="Times New Roman"/>
        </w:rPr>
      </w:pPr>
      <w:bookmarkStart w:id="212" w:name="_Toc7007950"/>
      <w:r w:rsidRPr="006E27BE">
        <w:rPr>
          <w:rFonts w:ascii="Times New Roman" w:hAnsi="Times New Roman" w:hint="eastAsia"/>
        </w:rPr>
        <w:t>应具有蓄电池测试报告，蓄电池容量应满足列车失电情况下车载安全设备、应急照明、应急通风、广播、通讯等系统规定工作时间内的用电要求</w:t>
      </w:r>
      <w:bookmarkEnd w:id="212"/>
      <w:r w:rsidR="00477A1F" w:rsidRPr="006E27BE">
        <w:rPr>
          <w:rFonts w:ascii="Times New Roman" w:hAnsi="Times New Roman" w:hint="eastAsia"/>
        </w:rPr>
        <w:t>；</w:t>
      </w:r>
    </w:p>
    <w:p w:rsidR="00E91B00" w:rsidRDefault="00F05FBD" w:rsidP="00BF4A36">
      <w:pPr>
        <w:pStyle w:val="af4"/>
        <w:numPr>
          <w:ilvl w:val="0"/>
          <w:numId w:val="45"/>
        </w:numPr>
        <w:spacing w:line="240" w:lineRule="auto"/>
        <w:ind w:firstLineChars="0"/>
        <w:rPr>
          <w:rFonts w:ascii="Times New Roman" w:hAnsi="Times New Roman"/>
        </w:rPr>
      </w:pPr>
      <w:bookmarkStart w:id="213" w:name="_Toc7007951"/>
      <w:r w:rsidRPr="006E27BE">
        <w:rPr>
          <w:rFonts w:ascii="Times New Roman" w:hAnsi="Times New Roman" w:hint="eastAsia"/>
        </w:rPr>
        <w:t>车辆各电气设备金属外壳或箱体应采取保护性接地措施</w:t>
      </w:r>
      <w:bookmarkEnd w:id="213"/>
      <w:r w:rsidR="00477A1F" w:rsidRPr="006E27BE">
        <w:rPr>
          <w:rFonts w:ascii="Times New Roman" w:hAnsi="Times New Roman" w:hint="eastAsia"/>
        </w:rPr>
        <w:t>；</w:t>
      </w:r>
    </w:p>
    <w:p w:rsidR="00E91B00" w:rsidRDefault="00F05FBD" w:rsidP="00BF4A36">
      <w:pPr>
        <w:pStyle w:val="af4"/>
        <w:numPr>
          <w:ilvl w:val="0"/>
          <w:numId w:val="45"/>
        </w:numPr>
        <w:spacing w:line="240" w:lineRule="auto"/>
        <w:ind w:firstLineChars="0"/>
        <w:rPr>
          <w:rFonts w:ascii="Times New Roman" w:hAnsi="Times New Roman"/>
        </w:rPr>
      </w:pPr>
      <w:bookmarkStart w:id="214" w:name="_Toc7007952"/>
      <w:r w:rsidRPr="006E27BE">
        <w:rPr>
          <w:rFonts w:ascii="Times New Roman" w:hAnsi="Times New Roman" w:hint="eastAsia"/>
        </w:rPr>
        <w:t>列车上非乘客使用的重要设备或设施应具有锁闭措施。客室地板防滑，客室结构和过道处、扶手等不应有可能造成乘客伤害的尖角或突出物</w:t>
      </w:r>
      <w:bookmarkEnd w:id="214"/>
      <w:r w:rsidR="00477A1F" w:rsidRPr="006E27BE">
        <w:rPr>
          <w:rFonts w:ascii="Times New Roman" w:hAnsi="Times New Roman" w:hint="eastAsia"/>
        </w:rPr>
        <w:t>；</w:t>
      </w:r>
    </w:p>
    <w:p w:rsidR="00E91B00" w:rsidRDefault="00F05FBD" w:rsidP="00BF4A36">
      <w:pPr>
        <w:pStyle w:val="af4"/>
        <w:numPr>
          <w:ilvl w:val="0"/>
          <w:numId w:val="45"/>
        </w:numPr>
        <w:spacing w:line="240" w:lineRule="auto"/>
        <w:ind w:firstLineChars="0"/>
        <w:rPr>
          <w:rFonts w:ascii="Times New Roman" w:hAnsi="Times New Roman"/>
        </w:rPr>
      </w:pPr>
      <w:bookmarkStart w:id="215" w:name="_Toc7007953"/>
      <w:r w:rsidRPr="006E27BE">
        <w:rPr>
          <w:rFonts w:ascii="Times New Roman" w:hAnsi="Times New Roman" w:hint="eastAsia"/>
        </w:rPr>
        <w:t>列车车门防夹警示、车门防倚靠警示、紧急报警提示、车门紧急解锁操作提示、消防设备提示等安全标志应齐全、醒目</w:t>
      </w:r>
      <w:r w:rsidRPr="00AE0D59">
        <w:rPr>
          <w:rFonts w:ascii="Times New Roman" w:hAnsi="Times New Roman" w:hint="eastAsia"/>
        </w:rPr>
        <w:t>。</w:t>
      </w:r>
      <w:bookmarkEnd w:id="215"/>
    </w:p>
    <w:p w:rsidR="0066603B" w:rsidRPr="006E27BE" w:rsidRDefault="00F05FBD" w:rsidP="006E27BE">
      <w:pPr>
        <w:pStyle w:val="3"/>
        <w:spacing w:line="240" w:lineRule="auto"/>
      </w:pPr>
      <w:bookmarkStart w:id="216" w:name="_Toc7007954"/>
      <w:r w:rsidRPr="006E27BE">
        <w:rPr>
          <w:rFonts w:hint="eastAsia"/>
        </w:rPr>
        <w:lastRenderedPageBreak/>
        <w:t>供电系统</w:t>
      </w:r>
      <w:bookmarkEnd w:id="216"/>
    </w:p>
    <w:p w:rsidR="00E91B00" w:rsidRDefault="00543C01" w:rsidP="00D33D28">
      <w:pPr>
        <w:pStyle w:val="af5"/>
        <w:ind w:firstLine="420"/>
        <w:jc w:val="both"/>
      </w:pPr>
      <w:r w:rsidRPr="00371CAE">
        <w:rPr>
          <w:rFonts w:hint="eastAsia"/>
        </w:rPr>
        <w:t>应</w:t>
      </w:r>
      <w:r w:rsidRPr="00371CAE">
        <w:t>具有</w:t>
      </w:r>
      <w:r w:rsidRPr="00371CAE">
        <w:rPr>
          <w:rFonts w:ascii="Times New Roman" w:hAnsi="Times New Roman"/>
        </w:rPr>
        <w:t>相邻主变电所支援供电测试、</w:t>
      </w:r>
      <w:r w:rsidR="00673F5F" w:rsidRPr="00371CAE">
        <w:rPr>
          <w:rFonts w:ascii="Times New Roman" w:hAnsi="Times New Roman"/>
        </w:rPr>
        <w:t>共享主变电所支援供电测试、</w:t>
      </w:r>
      <w:r w:rsidRPr="00371CAE">
        <w:rPr>
          <w:rFonts w:ascii="Times New Roman" w:hAnsi="Times New Roman"/>
        </w:rPr>
        <w:t>牵引接触网（轨）越区供电测试、变电所</w:t>
      </w:r>
      <w:r w:rsidRPr="00371CAE">
        <w:rPr>
          <w:rFonts w:ascii="Times New Roman" w:hAnsi="Times New Roman"/>
        </w:rPr>
        <w:t>0.4kV</w:t>
      </w:r>
      <w:r w:rsidRPr="00371CAE">
        <w:rPr>
          <w:rFonts w:ascii="Times New Roman" w:hAnsi="Times New Roman"/>
        </w:rPr>
        <w:t>低压备自投测试</w:t>
      </w:r>
      <w:r w:rsidRPr="00371CAE">
        <w:rPr>
          <w:rFonts w:hint="eastAsia"/>
        </w:rPr>
        <w:t>、</w:t>
      </w:r>
      <w:r w:rsidR="00484397" w:rsidRPr="00371CAE">
        <w:rPr>
          <w:rFonts w:hint="eastAsia"/>
        </w:rPr>
        <w:t>供变电系统能力测试</w:t>
      </w:r>
      <w:r w:rsidRPr="00371CAE">
        <w:t>等的合格</w:t>
      </w:r>
      <w:r w:rsidRPr="00AE0D59">
        <w:t>报告，测试应符合</w:t>
      </w:r>
      <w:r w:rsidR="005369B7" w:rsidRPr="00815F5B">
        <w:rPr>
          <w:rFonts w:hint="eastAsia"/>
        </w:rPr>
        <w:t>本标准</w:t>
      </w:r>
      <w:r w:rsidRPr="00AE0D59">
        <w:rPr>
          <w:rFonts w:hint="eastAsia"/>
        </w:rPr>
        <w:t>的有关</w:t>
      </w:r>
      <w:r w:rsidRPr="00AE0D59">
        <w:t>规定。</w:t>
      </w:r>
    </w:p>
    <w:p w:rsidR="0066603B" w:rsidRPr="00AE0D59" w:rsidRDefault="00F05FBD" w:rsidP="00E91B00">
      <w:pPr>
        <w:pStyle w:val="4"/>
        <w:spacing w:line="240" w:lineRule="auto"/>
        <w:ind w:left="850" w:hangingChars="405" w:hanging="850"/>
        <w:jc w:val="both"/>
      </w:pPr>
      <w:r w:rsidRPr="00AE0D59">
        <w:t>相邻主变电所支援供电测试</w:t>
      </w:r>
      <w:r w:rsidR="00804C36" w:rsidRPr="00AE0D59">
        <w:rPr>
          <w:rFonts w:cs="Times New Roman" w:hint="eastAsia"/>
        </w:rPr>
        <w:t>应符合下列要求：</w:t>
      </w:r>
    </w:p>
    <w:p w:rsidR="00804C36" w:rsidRPr="00DA2E05" w:rsidRDefault="00804C36" w:rsidP="003900E9">
      <w:pPr>
        <w:pStyle w:val="af4"/>
        <w:numPr>
          <w:ilvl w:val="0"/>
          <w:numId w:val="80"/>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804C36" w:rsidRPr="00AE0D59" w:rsidRDefault="00804C36" w:rsidP="00BF4A36">
      <w:pPr>
        <w:pStyle w:val="af4"/>
        <w:numPr>
          <w:ilvl w:val="0"/>
          <w:numId w:val="46"/>
        </w:numPr>
        <w:spacing w:line="240" w:lineRule="auto"/>
        <w:ind w:left="993" w:firstLineChars="0" w:hanging="284"/>
        <w:rPr>
          <w:rFonts w:ascii="Times New Roman" w:hAnsi="Times New Roman"/>
        </w:rPr>
      </w:pPr>
      <w:r w:rsidRPr="00AE0D59">
        <w:rPr>
          <w:rFonts w:ascii="Times New Roman" w:hAnsi="Times New Roman"/>
        </w:rPr>
        <w:t>两座及两座以上主变电所的线路，对拟退出主变电所相关开关设备及继电保护作预定操作，使一座主变电所退出运行且其母线系统正常；</w:t>
      </w:r>
    </w:p>
    <w:p w:rsidR="00804C36" w:rsidRDefault="00804C36" w:rsidP="00BF4A36">
      <w:pPr>
        <w:pStyle w:val="af4"/>
        <w:numPr>
          <w:ilvl w:val="0"/>
          <w:numId w:val="46"/>
        </w:numPr>
        <w:spacing w:line="240" w:lineRule="auto"/>
        <w:ind w:left="993" w:firstLineChars="0" w:hanging="284"/>
        <w:rPr>
          <w:rFonts w:ascii="Times New Roman" w:hAnsi="Times New Roman"/>
        </w:rPr>
      </w:pPr>
      <w:r w:rsidRPr="00AE0D59">
        <w:rPr>
          <w:rFonts w:ascii="Times New Roman" w:hAnsi="Times New Roman"/>
        </w:rPr>
        <w:t>操作环网联络开关由相邻主变电所支援供电，并记录测试区段供电情况。</w:t>
      </w:r>
    </w:p>
    <w:p w:rsidR="00804C36" w:rsidRPr="00AE0D59" w:rsidRDefault="00804C36" w:rsidP="003900E9">
      <w:pPr>
        <w:pStyle w:val="af4"/>
        <w:numPr>
          <w:ilvl w:val="0"/>
          <w:numId w:val="80"/>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804C36" w:rsidRPr="00371CAE" w:rsidRDefault="00804C36" w:rsidP="006E27BE">
      <w:pPr>
        <w:pStyle w:val="af4"/>
        <w:spacing w:line="240" w:lineRule="auto"/>
        <w:ind w:leftChars="203" w:left="426" w:firstLineChars="202" w:firstLine="424"/>
        <w:rPr>
          <w:rFonts w:ascii="Times New Roman" w:hAnsi="Times New Roman"/>
        </w:rPr>
      </w:pPr>
      <w:r w:rsidRPr="00371CAE">
        <w:rPr>
          <w:rFonts w:ascii="Times New Roman" w:hAnsi="Times New Roman"/>
        </w:rPr>
        <w:t>当主变电所全所退出运行时由相邻主变电所支援供电，人工切除本主变电所供电分区内所有的三级负荷，支援主变电所能够满足本主变电所的一、二级负荷要求，原则上支援主变电所的变压器的容量不超过额定容量的</w:t>
      </w:r>
      <w:r w:rsidRPr="00371CAE">
        <w:rPr>
          <w:rFonts w:ascii="Times New Roman" w:hAnsi="Times New Roman"/>
        </w:rPr>
        <w:t>70%</w:t>
      </w:r>
      <w:r w:rsidRPr="00371CAE">
        <w:rPr>
          <w:rFonts w:ascii="Times New Roman" w:hAnsi="Times New Roman"/>
        </w:rPr>
        <w:t>，过负荷运行满足要求，所有断路器电流不得超过设计整定值。</w:t>
      </w:r>
    </w:p>
    <w:p w:rsidR="00BF155C" w:rsidRPr="00371CAE" w:rsidRDefault="00D100AC" w:rsidP="00E91B00">
      <w:pPr>
        <w:pStyle w:val="4"/>
        <w:spacing w:line="240" w:lineRule="auto"/>
        <w:ind w:left="850" w:hangingChars="405" w:hanging="850"/>
        <w:jc w:val="both"/>
      </w:pPr>
      <w:r w:rsidRPr="00371CAE">
        <w:rPr>
          <w:rFonts w:hint="eastAsia"/>
        </w:rPr>
        <w:t>共享</w:t>
      </w:r>
      <w:r w:rsidR="00BF155C" w:rsidRPr="00371CAE">
        <w:t>主变电所支援供电测试</w:t>
      </w:r>
      <w:r w:rsidR="00BF155C" w:rsidRPr="00371CAE">
        <w:rPr>
          <w:rFonts w:cs="Times New Roman" w:hint="eastAsia"/>
        </w:rPr>
        <w:t>应符合下列要求：</w:t>
      </w:r>
    </w:p>
    <w:p w:rsidR="00BF155C" w:rsidRPr="00371CAE" w:rsidRDefault="00BF155C" w:rsidP="003900E9">
      <w:pPr>
        <w:pStyle w:val="af4"/>
        <w:numPr>
          <w:ilvl w:val="0"/>
          <w:numId w:val="138"/>
        </w:numPr>
        <w:spacing w:line="240" w:lineRule="auto"/>
        <w:ind w:firstLineChars="0"/>
        <w:rPr>
          <w:rFonts w:ascii="Times New Roman" w:hAnsi="Times New Roman"/>
        </w:rPr>
      </w:pPr>
      <w:r w:rsidRPr="00371CAE">
        <w:rPr>
          <w:rFonts w:ascii="Times New Roman" w:hAnsi="Times New Roman"/>
        </w:rPr>
        <w:t>测试内容与方法</w:t>
      </w:r>
      <w:r w:rsidRPr="00371CAE">
        <w:rPr>
          <w:rFonts w:ascii="Times New Roman" w:hAnsi="Times New Roman" w:hint="eastAsia"/>
        </w:rPr>
        <w:t>：</w:t>
      </w:r>
    </w:p>
    <w:p w:rsidR="00BF155C" w:rsidRPr="00371CAE" w:rsidRDefault="00D100AC" w:rsidP="003900E9">
      <w:pPr>
        <w:pStyle w:val="af4"/>
        <w:numPr>
          <w:ilvl w:val="0"/>
          <w:numId w:val="139"/>
        </w:numPr>
        <w:spacing w:line="240" w:lineRule="auto"/>
        <w:ind w:left="993" w:firstLineChars="0" w:hanging="284"/>
        <w:rPr>
          <w:rFonts w:ascii="Times New Roman" w:hAnsi="Times New Roman"/>
        </w:rPr>
      </w:pPr>
      <w:r w:rsidRPr="00371CAE">
        <w:rPr>
          <w:rFonts w:ascii="Times New Roman" w:hAnsi="Times New Roman" w:hint="eastAsia"/>
        </w:rPr>
        <w:t>共用</w:t>
      </w:r>
      <w:r w:rsidR="00BF155C" w:rsidRPr="00371CAE">
        <w:rPr>
          <w:rFonts w:ascii="Times New Roman" w:hAnsi="Times New Roman"/>
        </w:rPr>
        <w:t>主变电所的线路，对拟退出主变电所相关开关设备及继电保护作预定操作，使主变电所退出运行且其母线系统正常；</w:t>
      </w:r>
    </w:p>
    <w:p w:rsidR="00BF155C" w:rsidRPr="00371CAE" w:rsidRDefault="00BF155C" w:rsidP="003900E9">
      <w:pPr>
        <w:pStyle w:val="af4"/>
        <w:numPr>
          <w:ilvl w:val="0"/>
          <w:numId w:val="139"/>
        </w:numPr>
        <w:spacing w:line="240" w:lineRule="auto"/>
        <w:ind w:left="993" w:firstLineChars="0" w:hanging="284"/>
        <w:rPr>
          <w:rFonts w:ascii="Times New Roman" w:hAnsi="Times New Roman"/>
        </w:rPr>
      </w:pPr>
      <w:r w:rsidRPr="00371CAE">
        <w:rPr>
          <w:rFonts w:ascii="Times New Roman" w:hAnsi="Times New Roman"/>
        </w:rPr>
        <w:t>由</w:t>
      </w:r>
      <w:r w:rsidR="00354DB2" w:rsidRPr="00371CAE">
        <w:rPr>
          <w:rFonts w:ascii="Times New Roman" w:hAnsi="Times New Roman" w:hint="eastAsia"/>
        </w:rPr>
        <w:t>线路</w:t>
      </w:r>
      <w:r w:rsidR="00687F1C" w:rsidRPr="00371CAE">
        <w:rPr>
          <w:rFonts w:ascii="Times New Roman" w:hAnsi="Times New Roman" w:hint="eastAsia"/>
        </w:rPr>
        <w:t>共用其他</w:t>
      </w:r>
      <w:r w:rsidRPr="00371CAE">
        <w:rPr>
          <w:rFonts w:ascii="Times New Roman" w:hAnsi="Times New Roman"/>
        </w:rPr>
        <w:t>主变电所支援供电，并记录测试区段供电情况。</w:t>
      </w:r>
    </w:p>
    <w:p w:rsidR="00BF155C" w:rsidRPr="00371CAE" w:rsidRDefault="00BF155C" w:rsidP="003900E9">
      <w:pPr>
        <w:pStyle w:val="af4"/>
        <w:numPr>
          <w:ilvl w:val="0"/>
          <w:numId w:val="138"/>
        </w:numPr>
        <w:spacing w:line="240" w:lineRule="auto"/>
        <w:ind w:firstLineChars="0"/>
        <w:rPr>
          <w:rFonts w:ascii="Times New Roman" w:hAnsi="Times New Roman"/>
        </w:rPr>
      </w:pPr>
      <w:r w:rsidRPr="00371CAE">
        <w:rPr>
          <w:rFonts w:ascii="Times New Roman" w:hAnsi="Times New Roman"/>
        </w:rPr>
        <w:t>测试结果</w:t>
      </w:r>
      <w:r w:rsidRPr="00371CAE">
        <w:rPr>
          <w:rFonts w:ascii="Times New Roman" w:hAnsi="Times New Roman" w:hint="eastAsia"/>
        </w:rPr>
        <w:t>评价</w:t>
      </w:r>
      <w:r w:rsidRPr="00371CAE">
        <w:rPr>
          <w:rFonts w:ascii="Times New Roman" w:hAnsi="Times New Roman"/>
        </w:rPr>
        <w:t>：</w:t>
      </w:r>
    </w:p>
    <w:p w:rsidR="00BF155C" w:rsidRPr="00371CAE" w:rsidRDefault="00BF155C" w:rsidP="006E27BE">
      <w:pPr>
        <w:pStyle w:val="af4"/>
        <w:spacing w:line="240" w:lineRule="auto"/>
        <w:ind w:leftChars="203" w:left="426" w:firstLineChars="202" w:firstLine="424"/>
        <w:rPr>
          <w:rFonts w:ascii="Times New Roman" w:hAnsi="Times New Roman"/>
        </w:rPr>
      </w:pPr>
      <w:r w:rsidRPr="00371CAE">
        <w:rPr>
          <w:rFonts w:ascii="Times New Roman" w:hAnsi="Times New Roman"/>
        </w:rPr>
        <w:t>当</w:t>
      </w:r>
      <w:r w:rsidR="005F1435" w:rsidRPr="00371CAE">
        <w:rPr>
          <w:rFonts w:ascii="Times New Roman" w:hAnsi="Times New Roman" w:hint="eastAsia"/>
        </w:rPr>
        <w:t>共用</w:t>
      </w:r>
      <w:r w:rsidRPr="00371CAE">
        <w:rPr>
          <w:rFonts w:ascii="Times New Roman" w:hAnsi="Times New Roman"/>
        </w:rPr>
        <w:t>主变电所</w:t>
      </w:r>
      <w:r w:rsidR="005F1435" w:rsidRPr="00371CAE">
        <w:rPr>
          <w:rFonts w:ascii="Times New Roman" w:hAnsi="Times New Roman" w:hint="eastAsia"/>
        </w:rPr>
        <w:t>其中一个</w:t>
      </w:r>
      <w:r w:rsidRPr="00371CAE">
        <w:rPr>
          <w:rFonts w:ascii="Times New Roman" w:hAnsi="Times New Roman"/>
        </w:rPr>
        <w:t>全所退出运行时由</w:t>
      </w:r>
      <w:r w:rsidR="005F1435" w:rsidRPr="00371CAE">
        <w:rPr>
          <w:rFonts w:ascii="Times New Roman" w:hAnsi="Times New Roman" w:hint="eastAsia"/>
        </w:rPr>
        <w:t>共用其他</w:t>
      </w:r>
      <w:r w:rsidRPr="00371CAE">
        <w:rPr>
          <w:rFonts w:ascii="Times New Roman" w:hAnsi="Times New Roman"/>
        </w:rPr>
        <w:t>主变电所支援供电，人工切除本主变电所供电分区内所有的三级负荷，支援</w:t>
      </w:r>
      <w:r w:rsidR="00912C72" w:rsidRPr="00371CAE">
        <w:rPr>
          <w:rFonts w:ascii="Times New Roman" w:hAnsi="Times New Roman" w:hint="eastAsia"/>
        </w:rPr>
        <w:t>共用</w:t>
      </w:r>
      <w:r w:rsidRPr="00371CAE">
        <w:rPr>
          <w:rFonts w:ascii="Times New Roman" w:hAnsi="Times New Roman"/>
        </w:rPr>
        <w:t>主变电所</w:t>
      </w:r>
      <w:r w:rsidR="000F098F" w:rsidRPr="00371CAE">
        <w:rPr>
          <w:rFonts w:ascii="Times New Roman" w:hAnsi="Times New Roman" w:hint="eastAsia"/>
        </w:rPr>
        <w:t>应</w:t>
      </w:r>
      <w:r w:rsidRPr="00371CAE">
        <w:rPr>
          <w:rFonts w:ascii="Times New Roman" w:hAnsi="Times New Roman"/>
        </w:rPr>
        <w:t>能够满足本主变电所的一、二级负荷要求</w:t>
      </w:r>
      <w:r w:rsidR="005F1435" w:rsidRPr="00371CAE">
        <w:rPr>
          <w:rFonts w:ascii="Times New Roman" w:hAnsi="Times New Roman" w:hint="eastAsia"/>
        </w:rPr>
        <w:t>，</w:t>
      </w:r>
      <w:r w:rsidR="00912C72" w:rsidRPr="00371CAE">
        <w:rPr>
          <w:rFonts w:ascii="Times New Roman" w:hAnsi="Times New Roman" w:hint="eastAsia"/>
        </w:rPr>
        <w:t>支援共用主变电所变压器容量</w:t>
      </w:r>
      <w:r w:rsidR="000F098F" w:rsidRPr="00371CAE">
        <w:rPr>
          <w:rFonts w:ascii="Times New Roman" w:hAnsi="Times New Roman" w:hint="eastAsia"/>
        </w:rPr>
        <w:t>应</w:t>
      </w:r>
      <w:r w:rsidR="00912C72" w:rsidRPr="00371CAE">
        <w:rPr>
          <w:rFonts w:ascii="Times New Roman" w:hAnsi="Times New Roman" w:hint="eastAsia"/>
        </w:rPr>
        <w:t>不超过额定容量，</w:t>
      </w:r>
      <w:r w:rsidRPr="00371CAE">
        <w:rPr>
          <w:rFonts w:ascii="Times New Roman" w:hAnsi="Times New Roman"/>
        </w:rPr>
        <w:t>过负荷运行满足要求，所有断路器电流不得超过</w:t>
      </w:r>
      <w:r w:rsidR="00371CAE">
        <w:rPr>
          <w:rFonts w:ascii="Times New Roman" w:hAnsi="Times New Roman" w:hint="eastAsia"/>
        </w:rPr>
        <w:t>调整后的</w:t>
      </w:r>
      <w:r w:rsidRPr="00371CAE">
        <w:rPr>
          <w:rFonts w:ascii="Times New Roman" w:hAnsi="Times New Roman"/>
        </w:rPr>
        <w:t>整定值。</w:t>
      </w:r>
    </w:p>
    <w:p w:rsidR="0066603B" w:rsidRPr="00AE0D59" w:rsidRDefault="00F05FBD" w:rsidP="00E91B00">
      <w:pPr>
        <w:pStyle w:val="4"/>
        <w:spacing w:line="240" w:lineRule="auto"/>
        <w:ind w:left="850" w:hangingChars="405" w:hanging="850"/>
        <w:jc w:val="both"/>
        <w:rPr>
          <w:rFonts w:cs="Times New Roman"/>
        </w:rPr>
      </w:pPr>
      <w:r w:rsidRPr="00AE0D59">
        <w:t>牵引接触网（轨）越区供电测试</w:t>
      </w:r>
      <w:r w:rsidR="00804C36" w:rsidRPr="00AE0D59">
        <w:rPr>
          <w:rFonts w:cs="Times New Roman" w:hint="eastAsia"/>
        </w:rPr>
        <w:t>应符合下列要求：</w:t>
      </w:r>
    </w:p>
    <w:p w:rsidR="00804C36" w:rsidRPr="00D87914" w:rsidRDefault="00804C36" w:rsidP="00BF4A36">
      <w:pPr>
        <w:pStyle w:val="af4"/>
        <w:numPr>
          <w:ilvl w:val="0"/>
          <w:numId w:val="47"/>
        </w:numPr>
        <w:spacing w:line="240" w:lineRule="auto"/>
        <w:ind w:firstLineChars="0"/>
        <w:rPr>
          <w:rFonts w:ascii="Times New Roman" w:hAnsi="Times New Roman"/>
          <w:i/>
        </w:rPr>
      </w:pPr>
      <w:r w:rsidRPr="00D87914">
        <w:rPr>
          <w:rFonts w:ascii="Times New Roman" w:hAnsi="Times New Roman"/>
        </w:rPr>
        <w:t>测试内容与方法</w:t>
      </w:r>
      <w:r w:rsidRPr="00D87914">
        <w:rPr>
          <w:rFonts w:ascii="Times New Roman" w:hAnsi="Times New Roman" w:hint="eastAsia"/>
        </w:rPr>
        <w:t>：</w:t>
      </w:r>
    </w:p>
    <w:p w:rsidR="00E20F91" w:rsidRPr="00371CAE" w:rsidRDefault="00E20F91" w:rsidP="006E27BE">
      <w:pPr>
        <w:pStyle w:val="af4"/>
        <w:spacing w:line="240" w:lineRule="auto"/>
        <w:ind w:leftChars="203" w:left="426" w:firstLineChars="202" w:firstLine="424"/>
        <w:rPr>
          <w:rFonts w:ascii="Times New Roman" w:hAnsi="Times New Roman"/>
        </w:rPr>
      </w:pPr>
      <w:r w:rsidRPr="00371CAE">
        <w:rPr>
          <w:rFonts w:ascii="Times New Roman" w:hAnsi="Times New Roman" w:hint="eastAsia"/>
        </w:rPr>
        <w:t>模拟解列正线</w:t>
      </w:r>
      <w:r w:rsidRPr="00371CAE">
        <w:rPr>
          <w:rFonts w:ascii="Times New Roman" w:hAnsi="Times New Roman"/>
        </w:rPr>
        <w:t>区间最长的</w:t>
      </w:r>
      <w:r w:rsidRPr="00371CAE">
        <w:rPr>
          <w:rFonts w:ascii="Times New Roman" w:hAnsi="Times New Roman" w:hint="eastAsia"/>
        </w:rPr>
        <w:t>一座牵引变电所</w:t>
      </w:r>
      <w:r w:rsidRPr="00371CAE">
        <w:rPr>
          <w:rFonts w:ascii="Times New Roman" w:hAnsi="Times New Roman"/>
        </w:rPr>
        <w:t>1500V</w:t>
      </w:r>
      <w:r w:rsidR="00371CAE" w:rsidRPr="00371CAE">
        <w:rPr>
          <w:rFonts w:ascii="Times New Roman" w:hAnsi="Times New Roman" w:hint="eastAsia"/>
        </w:rPr>
        <w:t>DC</w:t>
      </w:r>
      <w:r w:rsidRPr="00371CAE">
        <w:rPr>
          <w:rFonts w:ascii="Times New Roman" w:hAnsi="Times New Roman"/>
        </w:rPr>
        <w:t>系统（首未端牵引所除外）</w:t>
      </w:r>
      <w:r w:rsidRPr="00371CAE">
        <w:rPr>
          <w:rFonts w:ascii="Times New Roman" w:hAnsi="Times New Roman" w:hint="eastAsia"/>
        </w:rPr>
        <w:t>，通过断开</w:t>
      </w:r>
      <w:r w:rsidRPr="00371CAE">
        <w:rPr>
          <w:rFonts w:ascii="Times New Roman" w:hAnsi="Times New Roman"/>
        </w:rPr>
        <w:t>解列</w:t>
      </w:r>
      <w:r w:rsidRPr="00371CAE">
        <w:rPr>
          <w:rFonts w:ascii="Times New Roman" w:hAnsi="Times New Roman" w:hint="eastAsia"/>
        </w:rPr>
        <w:t>牵引所上下行上网隔离开关，</w:t>
      </w:r>
      <w:r w:rsidR="00371CAE" w:rsidRPr="00371CAE">
        <w:rPr>
          <w:rFonts w:ascii="Times New Roman" w:hAnsi="Times New Roman" w:hint="eastAsia"/>
        </w:rPr>
        <w:t>断开</w:t>
      </w:r>
      <w:r w:rsidRPr="00371CAE">
        <w:rPr>
          <w:rFonts w:ascii="Times New Roman" w:hAnsi="Times New Roman"/>
        </w:rPr>
        <w:t>相邻牵引所的断路器和隔离开关，</w:t>
      </w:r>
      <w:r w:rsidRPr="00371CAE">
        <w:rPr>
          <w:rFonts w:ascii="Times New Roman" w:hAnsi="Times New Roman" w:hint="eastAsia"/>
        </w:rPr>
        <w:t>合上</w:t>
      </w:r>
      <w:r w:rsidRPr="00371CAE">
        <w:rPr>
          <w:rFonts w:ascii="Times New Roman" w:hAnsi="Times New Roman"/>
        </w:rPr>
        <w:t>解列牵引所上下行</w:t>
      </w:r>
      <w:r w:rsidR="00371CAE" w:rsidRPr="00371CAE">
        <w:rPr>
          <w:rFonts w:ascii="Times New Roman" w:hAnsi="Times New Roman" w:hint="eastAsia"/>
        </w:rPr>
        <w:t>越</w:t>
      </w:r>
      <w:r w:rsidRPr="00371CAE">
        <w:rPr>
          <w:rFonts w:ascii="Times New Roman" w:hAnsi="Times New Roman"/>
        </w:rPr>
        <w:t>区</w:t>
      </w:r>
      <w:r w:rsidRPr="00371CAE">
        <w:rPr>
          <w:rFonts w:ascii="Times New Roman" w:hAnsi="Times New Roman" w:hint="eastAsia"/>
        </w:rPr>
        <w:t>隔离开关，</w:t>
      </w:r>
      <w:r w:rsidR="00371CAE" w:rsidRPr="00371CAE">
        <w:rPr>
          <w:rFonts w:ascii="Times New Roman" w:hAnsi="Times New Roman" w:hint="eastAsia"/>
        </w:rPr>
        <w:t>合上相邻牵引所隔离开关和断路器，</w:t>
      </w:r>
      <w:r w:rsidRPr="00371CAE">
        <w:rPr>
          <w:rFonts w:ascii="Times New Roman" w:hAnsi="Times New Roman" w:hint="eastAsia"/>
        </w:rPr>
        <w:t>实现对解列牵引变电所供电区段进行大双边供电，</w:t>
      </w:r>
      <w:r w:rsidRPr="00371CAE">
        <w:rPr>
          <w:rFonts w:ascii="Times New Roman" w:hAnsi="Times New Roman"/>
        </w:rPr>
        <w:t>在设计最小的列车间隔发车对数下</w:t>
      </w:r>
      <w:r w:rsidRPr="00371CAE">
        <w:rPr>
          <w:rFonts w:ascii="Times New Roman" w:hAnsi="Times New Roman" w:hint="eastAsia"/>
        </w:rPr>
        <w:t>记录大双边供电时的牵引电压和电流、走行轨对地电压等运行数据</w:t>
      </w:r>
      <w:r w:rsidR="00A70706" w:rsidRPr="00371CAE">
        <w:rPr>
          <w:rFonts w:ascii="Times New Roman" w:hAnsi="Times New Roman" w:hint="eastAsia"/>
        </w:rPr>
        <w:t>；</w:t>
      </w:r>
    </w:p>
    <w:p w:rsidR="00804C36" w:rsidRPr="00371CAE" w:rsidRDefault="00804C36" w:rsidP="00BF4A36">
      <w:pPr>
        <w:pStyle w:val="af4"/>
        <w:numPr>
          <w:ilvl w:val="0"/>
          <w:numId w:val="47"/>
        </w:numPr>
        <w:spacing w:line="240" w:lineRule="auto"/>
        <w:ind w:firstLineChars="0"/>
        <w:rPr>
          <w:rFonts w:ascii="Times New Roman" w:hAnsi="Times New Roman"/>
        </w:rPr>
      </w:pPr>
      <w:r w:rsidRPr="00371CAE">
        <w:rPr>
          <w:rFonts w:ascii="Times New Roman" w:hAnsi="Times New Roman"/>
        </w:rPr>
        <w:t>测试结果</w:t>
      </w:r>
      <w:r w:rsidRPr="00371CAE">
        <w:rPr>
          <w:rFonts w:ascii="Times New Roman" w:hAnsi="Times New Roman" w:hint="eastAsia"/>
        </w:rPr>
        <w:t>评价</w:t>
      </w:r>
      <w:r w:rsidRPr="00371CAE">
        <w:rPr>
          <w:rFonts w:ascii="Times New Roman" w:hAnsi="Times New Roman"/>
        </w:rPr>
        <w:t>：</w:t>
      </w:r>
    </w:p>
    <w:p w:rsidR="00804C36" w:rsidRPr="00371CAE" w:rsidRDefault="00F05FBD" w:rsidP="006E27BE">
      <w:pPr>
        <w:pStyle w:val="af4"/>
        <w:spacing w:line="240" w:lineRule="auto"/>
        <w:ind w:leftChars="203" w:left="426" w:firstLineChars="202" w:firstLine="424"/>
        <w:rPr>
          <w:rFonts w:ascii="Times New Roman" w:hAnsi="Times New Roman"/>
        </w:rPr>
      </w:pPr>
      <w:r w:rsidRPr="00371CAE">
        <w:rPr>
          <w:rFonts w:ascii="Times New Roman" w:hAnsi="Times New Roman"/>
        </w:rPr>
        <w:t>相邻牵引所整流机组过负荷情况</w:t>
      </w:r>
      <w:r w:rsidR="00804C36" w:rsidRPr="00371CAE">
        <w:rPr>
          <w:rFonts w:ascii="Times New Roman" w:hAnsi="Times New Roman" w:hint="eastAsia"/>
        </w:rPr>
        <w:t>应</w:t>
      </w:r>
      <w:r w:rsidRPr="00371CAE">
        <w:rPr>
          <w:rFonts w:ascii="Times New Roman" w:hAnsi="Times New Roman"/>
        </w:rPr>
        <w:t>满足</w:t>
      </w:r>
      <w:r w:rsidR="00804C36" w:rsidRPr="00371CAE">
        <w:rPr>
          <w:rFonts w:ascii="Times New Roman" w:hAnsi="Times New Roman" w:hint="eastAsia"/>
        </w:rPr>
        <w:t>100%</w:t>
      </w:r>
      <w:r w:rsidR="00804C36" w:rsidRPr="00371CAE">
        <w:rPr>
          <w:rFonts w:ascii="Times New Roman" w:hAnsi="Times New Roman" w:hint="eastAsia"/>
        </w:rPr>
        <w:t>额定负荷长期运行、</w:t>
      </w:r>
      <w:r w:rsidR="00804C36" w:rsidRPr="00371CAE">
        <w:rPr>
          <w:rFonts w:ascii="Times New Roman" w:hAnsi="Times New Roman"/>
        </w:rPr>
        <w:t>150%</w:t>
      </w:r>
      <w:r w:rsidR="00804C36" w:rsidRPr="00371CAE">
        <w:rPr>
          <w:rFonts w:ascii="Times New Roman" w:hAnsi="Times New Roman" w:hint="eastAsia"/>
        </w:rPr>
        <w:t>额定负荷不超</w:t>
      </w:r>
      <w:r w:rsidR="00804C36" w:rsidRPr="00371CAE">
        <w:rPr>
          <w:rFonts w:ascii="Times New Roman" w:hAnsi="Times New Roman"/>
        </w:rPr>
        <w:t>2</w:t>
      </w:r>
      <w:r w:rsidR="00804C36" w:rsidRPr="00371CAE">
        <w:rPr>
          <w:rFonts w:ascii="Times New Roman" w:hAnsi="Times New Roman" w:hint="eastAsia"/>
        </w:rPr>
        <w:t>小时</w:t>
      </w:r>
      <w:r w:rsidR="00804C36" w:rsidRPr="00371CAE">
        <w:rPr>
          <w:rFonts w:ascii="Times New Roman" w:hAnsi="Times New Roman"/>
        </w:rPr>
        <w:t>300%</w:t>
      </w:r>
      <w:r w:rsidR="00804C36" w:rsidRPr="00371CAE">
        <w:rPr>
          <w:rFonts w:ascii="Times New Roman" w:hAnsi="Times New Roman" w:hint="eastAsia"/>
        </w:rPr>
        <w:t>额定负荷不超</w:t>
      </w:r>
      <w:r w:rsidR="00804C36" w:rsidRPr="00371CAE">
        <w:rPr>
          <w:rFonts w:ascii="Times New Roman" w:hAnsi="Times New Roman"/>
        </w:rPr>
        <w:t>1</w:t>
      </w:r>
      <w:r w:rsidR="00804C36" w:rsidRPr="00371CAE">
        <w:rPr>
          <w:rFonts w:ascii="Times New Roman" w:hAnsi="Times New Roman" w:hint="eastAsia"/>
        </w:rPr>
        <w:t>分钟的</w:t>
      </w:r>
      <w:r w:rsidRPr="00371CAE">
        <w:rPr>
          <w:rFonts w:ascii="Times New Roman" w:hAnsi="Times New Roman"/>
        </w:rPr>
        <w:t>要求</w:t>
      </w:r>
      <w:r w:rsidR="00804C36" w:rsidRPr="00371CAE">
        <w:rPr>
          <w:rFonts w:ascii="Times New Roman" w:hAnsi="Times New Roman" w:hint="eastAsia"/>
        </w:rPr>
        <w:t>，所有断路器电流不得超过</w:t>
      </w:r>
      <w:r w:rsidR="00371CAE" w:rsidRPr="00371CAE">
        <w:rPr>
          <w:rFonts w:ascii="Times New Roman" w:hAnsi="Times New Roman" w:hint="eastAsia"/>
        </w:rPr>
        <w:t>设计</w:t>
      </w:r>
      <w:r w:rsidR="00804C36" w:rsidRPr="00371CAE">
        <w:rPr>
          <w:rFonts w:ascii="Times New Roman" w:hAnsi="Times New Roman" w:hint="eastAsia"/>
        </w:rPr>
        <w:t>整定值。</w:t>
      </w:r>
    </w:p>
    <w:p w:rsidR="0066603B" w:rsidRPr="00D87914" w:rsidRDefault="00F05FBD" w:rsidP="00E91B00">
      <w:pPr>
        <w:pStyle w:val="4"/>
        <w:spacing w:line="240" w:lineRule="auto"/>
        <w:ind w:left="850" w:hangingChars="405" w:hanging="850"/>
        <w:jc w:val="both"/>
        <w:rPr>
          <w:rFonts w:eastAsia="宋体" w:cs="Times New Roman"/>
          <w:bCs w:val="0"/>
          <w:i/>
          <w:szCs w:val="24"/>
        </w:rPr>
      </w:pPr>
      <w:r w:rsidRPr="00D87914">
        <w:t>变电所</w:t>
      </w:r>
      <w:r w:rsidRPr="00D87914">
        <w:t>0.4kV</w:t>
      </w:r>
      <w:r w:rsidRPr="00D87914">
        <w:t>低压备自投测试</w:t>
      </w:r>
      <w:r w:rsidR="00804C36" w:rsidRPr="00D87914">
        <w:rPr>
          <w:rFonts w:cs="Times New Roman" w:hint="eastAsia"/>
        </w:rPr>
        <w:t>应符合下列要求：</w:t>
      </w:r>
    </w:p>
    <w:p w:rsidR="00804C36" w:rsidRPr="00AE0D59" w:rsidRDefault="00804C36" w:rsidP="00BF4A36">
      <w:pPr>
        <w:pStyle w:val="af4"/>
        <w:numPr>
          <w:ilvl w:val="0"/>
          <w:numId w:val="48"/>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804C36" w:rsidRPr="00371CAE" w:rsidRDefault="00804C36" w:rsidP="00BF4A36">
      <w:pPr>
        <w:pStyle w:val="af4"/>
        <w:numPr>
          <w:ilvl w:val="0"/>
          <w:numId w:val="49"/>
        </w:numPr>
        <w:spacing w:line="240" w:lineRule="auto"/>
        <w:ind w:left="993" w:firstLineChars="0" w:hanging="284"/>
        <w:rPr>
          <w:rFonts w:ascii="Times New Roman" w:hAnsi="Times New Roman"/>
        </w:rPr>
      </w:pPr>
      <w:r w:rsidRPr="00371CAE">
        <w:rPr>
          <w:rFonts w:ascii="Times New Roman" w:hAnsi="Times New Roman"/>
        </w:rPr>
        <w:t>失电：</w:t>
      </w:r>
      <w:r w:rsidR="00894370" w:rsidRPr="00371CAE">
        <w:rPr>
          <w:rFonts w:ascii="Times New Roman" w:hAnsi="Times New Roman" w:hint="eastAsia"/>
        </w:rPr>
        <w:t>任选一座车站降压变电所，在正常运行状态下，</w:t>
      </w:r>
      <w:r w:rsidR="00894370" w:rsidRPr="00371CAE">
        <w:rPr>
          <w:rFonts w:ascii="Times New Roman" w:hAnsi="Times New Roman"/>
        </w:rPr>
        <w:t>操作启动备自投的一种方式（变压器柜门打开或变压器本体故障或变压器高压侧速断保护）</w:t>
      </w:r>
      <w:r w:rsidR="00894370" w:rsidRPr="00371CAE">
        <w:rPr>
          <w:rFonts w:ascii="Times New Roman" w:hAnsi="Times New Roman" w:hint="eastAsia"/>
        </w:rPr>
        <w:t>，</w:t>
      </w:r>
      <w:r w:rsidR="00894370" w:rsidRPr="00371CAE">
        <w:rPr>
          <w:rFonts w:ascii="Times New Roman" w:hAnsi="Times New Roman" w:hint="eastAsia"/>
        </w:rPr>
        <w:t>I</w:t>
      </w:r>
      <w:r w:rsidR="00894370" w:rsidRPr="00371CAE">
        <w:rPr>
          <w:rFonts w:ascii="Times New Roman" w:hAnsi="Times New Roman" w:hint="eastAsia"/>
        </w:rPr>
        <w:t>段</w:t>
      </w:r>
      <w:r w:rsidR="00894370" w:rsidRPr="00371CAE">
        <w:rPr>
          <w:rFonts w:ascii="Times New Roman" w:hAnsi="Times New Roman"/>
        </w:rPr>
        <w:t>配电</w:t>
      </w:r>
      <w:r w:rsidR="00894370" w:rsidRPr="00371CAE">
        <w:rPr>
          <w:rFonts w:ascii="Times New Roman" w:hAnsi="Times New Roman" w:hint="eastAsia"/>
        </w:rPr>
        <w:t>变压器的</w:t>
      </w:r>
      <w:r w:rsidR="00894370" w:rsidRPr="00371CAE">
        <w:rPr>
          <w:rFonts w:ascii="Times New Roman" w:hAnsi="Times New Roman" w:hint="eastAsia"/>
        </w:rPr>
        <w:t>35kV</w:t>
      </w:r>
      <w:r w:rsidR="00894370" w:rsidRPr="00371CAE">
        <w:rPr>
          <w:rFonts w:ascii="Times New Roman" w:hAnsi="Times New Roman" w:hint="eastAsia"/>
        </w:rPr>
        <w:t>（或</w:t>
      </w:r>
      <w:r w:rsidR="00894370" w:rsidRPr="00371CAE">
        <w:rPr>
          <w:rFonts w:ascii="Times New Roman" w:hAnsi="Times New Roman" w:hint="eastAsia"/>
        </w:rPr>
        <w:t>10kV</w:t>
      </w:r>
      <w:r w:rsidR="00894370" w:rsidRPr="00371CAE">
        <w:rPr>
          <w:rFonts w:ascii="Times New Roman" w:hAnsi="Times New Roman" w:hint="eastAsia"/>
        </w:rPr>
        <w:t>）断路器跳闸，</w:t>
      </w:r>
      <w:r w:rsidR="00894370" w:rsidRPr="00371CAE">
        <w:rPr>
          <w:rFonts w:ascii="Times New Roman" w:hAnsi="Times New Roman" w:hint="eastAsia"/>
        </w:rPr>
        <w:t>0.4kV</w:t>
      </w:r>
      <w:r w:rsidR="00894370" w:rsidRPr="00371CAE">
        <w:rPr>
          <w:rFonts w:ascii="Times New Roman" w:hAnsi="Times New Roman" w:hint="eastAsia"/>
        </w:rPr>
        <w:t>的</w:t>
      </w:r>
      <w:r w:rsidR="00894370" w:rsidRPr="00371CAE">
        <w:rPr>
          <w:rFonts w:ascii="Times New Roman" w:hAnsi="Times New Roman" w:hint="eastAsia"/>
        </w:rPr>
        <w:t>I</w:t>
      </w:r>
      <w:r w:rsidR="00894370" w:rsidRPr="00371CAE">
        <w:rPr>
          <w:rFonts w:ascii="Times New Roman" w:hAnsi="Times New Roman" w:hint="eastAsia"/>
        </w:rPr>
        <w:t>段进线断路器跳闸，</w:t>
      </w:r>
      <w:r w:rsidR="00894370" w:rsidRPr="00371CAE">
        <w:rPr>
          <w:rFonts w:ascii="Times New Roman" w:hAnsi="Times New Roman" w:hint="eastAsia"/>
        </w:rPr>
        <w:t>0.4kV</w:t>
      </w:r>
      <w:r w:rsidR="00894370" w:rsidRPr="00371CAE">
        <w:rPr>
          <w:rFonts w:ascii="Times New Roman" w:hAnsi="Times New Roman" w:hint="eastAsia"/>
        </w:rPr>
        <w:t>的</w:t>
      </w:r>
      <w:r w:rsidR="00894370" w:rsidRPr="00371CAE">
        <w:rPr>
          <w:rFonts w:ascii="Times New Roman" w:hAnsi="Times New Roman" w:hint="eastAsia"/>
        </w:rPr>
        <w:t>I</w:t>
      </w:r>
      <w:r w:rsidR="00894370" w:rsidRPr="00371CAE">
        <w:rPr>
          <w:rFonts w:ascii="Times New Roman" w:hAnsi="Times New Roman" w:hint="eastAsia"/>
        </w:rPr>
        <w:t>段母线失电，</w:t>
      </w:r>
      <w:r w:rsidR="00894370" w:rsidRPr="00371CAE">
        <w:rPr>
          <w:rFonts w:ascii="Times New Roman" w:hAnsi="Times New Roman"/>
        </w:rPr>
        <w:t>备自投启动跳</w:t>
      </w:r>
      <w:r w:rsidR="00894370" w:rsidRPr="00371CAE">
        <w:rPr>
          <w:rFonts w:ascii="Times New Roman" w:hAnsi="Times New Roman" w:hint="eastAsia"/>
        </w:rPr>
        <w:t>0.4kV</w:t>
      </w:r>
      <w:r w:rsidR="00894370" w:rsidRPr="00371CAE">
        <w:rPr>
          <w:rFonts w:ascii="Times New Roman" w:hAnsi="Times New Roman"/>
        </w:rPr>
        <w:t>两段</w:t>
      </w:r>
      <w:r w:rsidR="00894370" w:rsidRPr="00371CAE">
        <w:rPr>
          <w:rFonts w:ascii="Times New Roman" w:hAnsi="Times New Roman" w:hint="eastAsia"/>
        </w:rPr>
        <w:t>母线三级负荷断路器；</w:t>
      </w:r>
    </w:p>
    <w:p w:rsidR="00804C36" w:rsidRPr="00371CAE" w:rsidRDefault="00804C36" w:rsidP="00BF4A36">
      <w:pPr>
        <w:pStyle w:val="af4"/>
        <w:numPr>
          <w:ilvl w:val="0"/>
          <w:numId w:val="49"/>
        </w:numPr>
        <w:spacing w:line="240" w:lineRule="auto"/>
        <w:ind w:left="993" w:firstLineChars="0" w:hanging="284"/>
        <w:rPr>
          <w:rFonts w:ascii="Times New Roman" w:hAnsi="Times New Roman"/>
        </w:rPr>
      </w:pPr>
      <w:r w:rsidRPr="00371CAE">
        <w:rPr>
          <w:rFonts w:ascii="Times New Roman" w:hAnsi="Times New Roman"/>
        </w:rPr>
        <w:t>切换：</w:t>
      </w:r>
      <w:r w:rsidR="00326CFC" w:rsidRPr="00371CAE">
        <w:rPr>
          <w:rFonts w:ascii="Times New Roman" w:hAnsi="Times New Roman" w:hint="eastAsia"/>
        </w:rPr>
        <w:t>经延时（延时依据设计要求确定）后，</w:t>
      </w:r>
      <w:r w:rsidR="00326CFC" w:rsidRPr="00371CAE">
        <w:rPr>
          <w:rFonts w:ascii="Times New Roman" w:hAnsi="Times New Roman" w:hint="eastAsia"/>
        </w:rPr>
        <w:t>0.4kV</w:t>
      </w:r>
      <w:r w:rsidR="00326CFC" w:rsidRPr="00371CAE">
        <w:rPr>
          <w:rFonts w:ascii="Times New Roman" w:hAnsi="Times New Roman" w:hint="eastAsia"/>
        </w:rPr>
        <w:t>母线联络断路器自动合闸，</w:t>
      </w:r>
      <w:r w:rsidR="00326CFC" w:rsidRPr="00371CAE">
        <w:rPr>
          <w:rFonts w:ascii="Times New Roman" w:hAnsi="Times New Roman" w:hint="eastAsia"/>
        </w:rPr>
        <w:t>0.4kV</w:t>
      </w:r>
      <w:r w:rsidR="00326CFC" w:rsidRPr="00371CAE">
        <w:rPr>
          <w:rFonts w:ascii="Times New Roman" w:hAnsi="Times New Roman" w:hint="eastAsia"/>
        </w:rPr>
        <w:t>的</w:t>
      </w:r>
      <w:r w:rsidR="00326CFC" w:rsidRPr="00371CAE">
        <w:rPr>
          <w:rFonts w:ascii="Times New Roman" w:hAnsi="Times New Roman" w:hint="eastAsia"/>
        </w:rPr>
        <w:t>I</w:t>
      </w:r>
      <w:r w:rsidR="00326CFC" w:rsidRPr="00371CAE">
        <w:rPr>
          <w:rFonts w:ascii="Times New Roman" w:hAnsi="Times New Roman" w:hint="eastAsia"/>
        </w:rPr>
        <w:t>、</w:t>
      </w:r>
      <w:r w:rsidR="00326CFC" w:rsidRPr="00371CAE">
        <w:rPr>
          <w:rFonts w:ascii="Times New Roman" w:hAnsi="Times New Roman" w:hint="eastAsia"/>
        </w:rPr>
        <w:t>II</w:t>
      </w:r>
      <w:r w:rsidR="00326CFC" w:rsidRPr="00371CAE">
        <w:rPr>
          <w:rFonts w:ascii="Times New Roman" w:hAnsi="Times New Roman" w:hint="eastAsia"/>
        </w:rPr>
        <w:t>段母线均通过</w:t>
      </w:r>
      <w:r w:rsidR="00326CFC" w:rsidRPr="00371CAE">
        <w:rPr>
          <w:rFonts w:ascii="Times New Roman" w:hAnsi="Times New Roman" w:hint="eastAsia"/>
        </w:rPr>
        <w:t>II</w:t>
      </w:r>
      <w:r w:rsidR="00326CFC" w:rsidRPr="00371CAE">
        <w:rPr>
          <w:rFonts w:ascii="Times New Roman" w:hAnsi="Times New Roman" w:hint="eastAsia"/>
        </w:rPr>
        <w:t>段配电变压器供电；</w:t>
      </w:r>
    </w:p>
    <w:p w:rsidR="00804C36" w:rsidRPr="00371CAE" w:rsidRDefault="00804C36" w:rsidP="00BF4A36">
      <w:pPr>
        <w:pStyle w:val="af4"/>
        <w:numPr>
          <w:ilvl w:val="0"/>
          <w:numId w:val="49"/>
        </w:numPr>
        <w:spacing w:line="240" w:lineRule="auto"/>
        <w:ind w:left="993" w:firstLineChars="0" w:hanging="284"/>
        <w:rPr>
          <w:rFonts w:ascii="Times New Roman" w:hAnsi="Times New Roman"/>
        </w:rPr>
      </w:pPr>
      <w:r w:rsidRPr="00371CAE">
        <w:rPr>
          <w:rFonts w:ascii="Times New Roman" w:hAnsi="Times New Roman"/>
        </w:rPr>
        <w:t>恢复：</w:t>
      </w:r>
      <w:r w:rsidR="00326CFC" w:rsidRPr="00371CAE">
        <w:rPr>
          <w:rFonts w:ascii="Times New Roman" w:hAnsi="Times New Roman" w:hint="eastAsia"/>
        </w:rPr>
        <w:t>合上</w:t>
      </w:r>
      <w:r w:rsidR="00326CFC" w:rsidRPr="00371CAE">
        <w:rPr>
          <w:rFonts w:ascii="Times New Roman" w:hAnsi="Times New Roman" w:hint="eastAsia"/>
        </w:rPr>
        <w:t>I</w:t>
      </w:r>
      <w:r w:rsidR="00326CFC" w:rsidRPr="00371CAE">
        <w:rPr>
          <w:rFonts w:ascii="Times New Roman" w:hAnsi="Times New Roman" w:hint="eastAsia"/>
        </w:rPr>
        <w:t>段</w:t>
      </w:r>
      <w:r w:rsidR="00326CFC" w:rsidRPr="00371CAE">
        <w:rPr>
          <w:rFonts w:ascii="Times New Roman" w:hAnsi="Times New Roman"/>
        </w:rPr>
        <w:t>配电</w:t>
      </w:r>
      <w:r w:rsidR="00326CFC" w:rsidRPr="00371CAE">
        <w:rPr>
          <w:rFonts w:ascii="Times New Roman" w:hAnsi="Times New Roman" w:hint="eastAsia"/>
        </w:rPr>
        <w:t>变压器的</w:t>
      </w:r>
      <w:r w:rsidR="00326CFC" w:rsidRPr="00371CAE">
        <w:rPr>
          <w:rFonts w:ascii="Times New Roman" w:hAnsi="Times New Roman" w:hint="eastAsia"/>
        </w:rPr>
        <w:t>35kV</w:t>
      </w:r>
      <w:r w:rsidR="00326CFC" w:rsidRPr="00371CAE">
        <w:rPr>
          <w:rFonts w:ascii="Times New Roman" w:hAnsi="Times New Roman" w:hint="eastAsia"/>
        </w:rPr>
        <w:t>（或</w:t>
      </w:r>
      <w:r w:rsidR="00326CFC" w:rsidRPr="00371CAE">
        <w:rPr>
          <w:rFonts w:ascii="Times New Roman" w:hAnsi="Times New Roman" w:hint="eastAsia"/>
        </w:rPr>
        <w:t>10kV</w:t>
      </w:r>
      <w:r w:rsidR="00326CFC" w:rsidRPr="00371CAE">
        <w:rPr>
          <w:rFonts w:ascii="Times New Roman" w:hAnsi="Times New Roman" w:hint="eastAsia"/>
        </w:rPr>
        <w:t>）断路器，</w:t>
      </w:r>
      <w:r w:rsidR="00326CFC" w:rsidRPr="00371CAE">
        <w:rPr>
          <w:rFonts w:ascii="Times New Roman" w:hAnsi="Times New Roman" w:hint="eastAsia"/>
        </w:rPr>
        <w:t>I</w:t>
      </w:r>
      <w:r w:rsidR="00326CFC" w:rsidRPr="00371CAE">
        <w:rPr>
          <w:rFonts w:ascii="Times New Roman" w:hAnsi="Times New Roman" w:hint="eastAsia"/>
        </w:rPr>
        <w:t>段</w:t>
      </w:r>
      <w:r w:rsidR="00326CFC" w:rsidRPr="00371CAE">
        <w:rPr>
          <w:rFonts w:ascii="Times New Roman" w:hAnsi="Times New Roman"/>
        </w:rPr>
        <w:t>配电</w:t>
      </w:r>
      <w:r w:rsidR="00326CFC" w:rsidRPr="00371CAE">
        <w:rPr>
          <w:rFonts w:ascii="Times New Roman" w:hAnsi="Times New Roman" w:hint="eastAsia"/>
        </w:rPr>
        <w:t>变压器送电，</w:t>
      </w:r>
      <w:r w:rsidR="00326CFC" w:rsidRPr="00371CAE">
        <w:rPr>
          <w:rFonts w:ascii="Times New Roman" w:hAnsi="Times New Roman"/>
        </w:rPr>
        <w:t>断开</w:t>
      </w:r>
      <w:r w:rsidR="00326CFC" w:rsidRPr="00371CAE">
        <w:rPr>
          <w:rFonts w:ascii="Times New Roman" w:hAnsi="Times New Roman" w:hint="eastAsia"/>
        </w:rPr>
        <w:t>0.4kV</w:t>
      </w:r>
      <w:r w:rsidR="00326CFC" w:rsidRPr="00371CAE">
        <w:rPr>
          <w:rFonts w:ascii="Times New Roman" w:hAnsi="Times New Roman" w:hint="eastAsia"/>
        </w:rPr>
        <w:lastRenderedPageBreak/>
        <w:t>母线联络断路器，</w:t>
      </w:r>
      <w:r w:rsidR="00326CFC" w:rsidRPr="00371CAE">
        <w:rPr>
          <w:rFonts w:ascii="Times New Roman" w:hAnsi="Times New Roman"/>
        </w:rPr>
        <w:t>合上</w:t>
      </w:r>
      <w:r w:rsidR="00326CFC" w:rsidRPr="00371CAE">
        <w:rPr>
          <w:rFonts w:ascii="Times New Roman" w:hAnsi="Times New Roman" w:hint="eastAsia"/>
        </w:rPr>
        <w:t>0.4kV</w:t>
      </w:r>
      <w:r w:rsidR="00326CFC" w:rsidRPr="00371CAE">
        <w:rPr>
          <w:rFonts w:ascii="Times New Roman" w:hAnsi="Times New Roman" w:hint="eastAsia"/>
        </w:rPr>
        <w:t>的</w:t>
      </w:r>
      <w:r w:rsidR="00326CFC" w:rsidRPr="00371CAE">
        <w:rPr>
          <w:rFonts w:ascii="Times New Roman" w:hAnsi="Times New Roman" w:hint="eastAsia"/>
        </w:rPr>
        <w:t>I</w:t>
      </w:r>
      <w:r w:rsidR="00326CFC" w:rsidRPr="00371CAE">
        <w:rPr>
          <w:rFonts w:ascii="Times New Roman" w:hAnsi="Times New Roman" w:hint="eastAsia"/>
        </w:rPr>
        <w:t>段进线断路器，</w:t>
      </w:r>
      <w:r w:rsidR="00326CFC" w:rsidRPr="00371CAE">
        <w:rPr>
          <w:rFonts w:ascii="Times New Roman" w:hAnsi="Times New Roman" w:hint="eastAsia"/>
        </w:rPr>
        <w:t>0.4kV</w:t>
      </w:r>
      <w:r w:rsidR="00326CFC" w:rsidRPr="00371CAE">
        <w:rPr>
          <w:rFonts w:ascii="Times New Roman" w:hAnsi="Times New Roman" w:hint="eastAsia"/>
        </w:rPr>
        <w:t>的</w:t>
      </w:r>
      <w:r w:rsidR="00326CFC" w:rsidRPr="00371CAE">
        <w:rPr>
          <w:rFonts w:ascii="Times New Roman" w:hAnsi="Times New Roman" w:hint="eastAsia"/>
        </w:rPr>
        <w:t>I</w:t>
      </w:r>
      <w:r w:rsidR="00326CFC" w:rsidRPr="00371CAE">
        <w:rPr>
          <w:rFonts w:ascii="Times New Roman" w:hAnsi="Times New Roman" w:hint="eastAsia"/>
        </w:rPr>
        <w:t>段母线由</w:t>
      </w:r>
      <w:r w:rsidR="00326CFC" w:rsidRPr="00371CAE">
        <w:rPr>
          <w:rFonts w:ascii="Times New Roman" w:hAnsi="Times New Roman" w:hint="eastAsia"/>
        </w:rPr>
        <w:t>I</w:t>
      </w:r>
      <w:r w:rsidR="00326CFC" w:rsidRPr="00371CAE">
        <w:rPr>
          <w:rFonts w:ascii="Times New Roman" w:hAnsi="Times New Roman" w:hint="eastAsia"/>
        </w:rPr>
        <w:t>段动力变压器供电，同时</w:t>
      </w:r>
      <w:r w:rsidR="00326CFC" w:rsidRPr="00371CAE">
        <w:rPr>
          <w:rFonts w:ascii="Times New Roman" w:hAnsi="Times New Roman" w:hint="eastAsia"/>
        </w:rPr>
        <w:t>0.4kV</w:t>
      </w:r>
      <w:r w:rsidR="00326CFC" w:rsidRPr="00371CAE">
        <w:rPr>
          <w:rFonts w:ascii="Times New Roman" w:hAnsi="Times New Roman"/>
        </w:rPr>
        <w:t>两段</w:t>
      </w:r>
      <w:r w:rsidR="00326CFC" w:rsidRPr="00371CAE">
        <w:rPr>
          <w:rFonts w:ascii="Times New Roman" w:hAnsi="Times New Roman" w:hint="eastAsia"/>
        </w:rPr>
        <w:t>母线三级负荷断路器手动合闸，系统恢复</w:t>
      </w:r>
      <w:r w:rsidR="00326CFC" w:rsidRPr="00371CAE">
        <w:rPr>
          <w:rFonts w:ascii="Times New Roman" w:hAnsi="Times New Roman"/>
        </w:rPr>
        <w:t>正常运行状态</w:t>
      </w:r>
      <w:r w:rsidR="00326CFC" w:rsidRPr="00371CAE">
        <w:rPr>
          <w:rFonts w:ascii="Times New Roman" w:hAnsi="Times New Roman" w:hint="eastAsia"/>
        </w:rPr>
        <w:t>；</w:t>
      </w:r>
    </w:p>
    <w:p w:rsidR="00804C36" w:rsidRDefault="00804C36" w:rsidP="00BF4A36">
      <w:pPr>
        <w:pStyle w:val="af4"/>
        <w:numPr>
          <w:ilvl w:val="0"/>
          <w:numId w:val="49"/>
        </w:numPr>
        <w:spacing w:line="240" w:lineRule="auto"/>
        <w:ind w:left="993" w:firstLineChars="0" w:hanging="284"/>
        <w:rPr>
          <w:rFonts w:ascii="Times New Roman" w:hAnsi="Times New Roman"/>
        </w:rPr>
      </w:pPr>
      <w:r w:rsidRPr="00AE0D59">
        <w:rPr>
          <w:rFonts w:ascii="Times New Roman" w:hAnsi="Times New Roman"/>
        </w:rPr>
        <w:t>记录测试操作过程和相关电能参数。</w:t>
      </w:r>
    </w:p>
    <w:p w:rsidR="00804C36" w:rsidRPr="00AE0D59" w:rsidRDefault="00804C36" w:rsidP="00BF4A36">
      <w:pPr>
        <w:pStyle w:val="af4"/>
        <w:numPr>
          <w:ilvl w:val="0"/>
          <w:numId w:val="48"/>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804C36" w:rsidRPr="00E20F91" w:rsidRDefault="00DC32E2" w:rsidP="006E27BE">
      <w:pPr>
        <w:pStyle w:val="af4"/>
        <w:spacing w:line="240" w:lineRule="auto"/>
        <w:ind w:leftChars="203" w:left="426" w:firstLineChars="202" w:firstLine="424"/>
        <w:rPr>
          <w:rFonts w:ascii="Times New Roman" w:hAnsi="Times New Roman"/>
        </w:rPr>
      </w:pPr>
      <w:r w:rsidRPr="00E20F91">
        <w:rPr>
          <w:rFonts w:ascii="Times New Roman" w:hAnsi="Times New Roman" w:hint="eastAsia"/>
        </w:rPr>
        <w:t>备自投自动切换功能、切换过程的动作次序和时间以及电能参数、三级负荷回路的切除等应符合设计要求</w:t>
      </w:r>
      <w:r w:rsidRPr="00E20F91">
        <w:rPr>
          <w:rFonts w:ascii="Times New Roman" w:hAnsi="Times New Roman"/>
        </w:rPr>
        <w:t>。</w:t>
      </w:r>
    </w:p>
    <w:p w:rsidR="00CE5C54" w:rsidRPr="00371CAE" w:rsidRDefault="00CE5C54" w:rsidP="00E91B00">
      <w:pPr>
        <w:pStyle w:val="4"/>
        <w:spacing w:line="240" w:lineRule="auto"/>
        <w:ind w:left="850" w:hangingChars="405" w:hanging="850"/>
        <w:jc w:val="both"/>
      </w:pPr>
      <w:r w:rsidRPr="00371CAE">
        <w:rPr>
          <w:rFonts w:hint="eastAsia"/>
        </w:rPr>
        <w:t>供变电系统能力测试应符合下列要求：</w:t>
      </w:r>
    </w:p>
    <w:p w:rsidR="00CE5C54" w:rsidRPr="00371CAE" w:rsidRDefault="00CE5C54" w:rsidP="00BF4A36">
      <w:pPr>
        <w:pStyle w:val="af4"/>
        <w:numPr>
          <w:ilvl w:val="0"/>
          <w:numId w:val="51"/>
        </w:numPr>
        <w:spacing w:line="240" w:lineRule="auto"/>
        <w:ind w:firstLineChars="0"/>
        <w:rPr>
          <w:rFonts w:ascii="Times New Roman" w:hAnsi="Times New Roman"/>
        </w:rPr>
      </w:pPr>
      <w:r w:rsidRPr="00371CAE">
        <w:rPr>
          <w:rFonts w:ascii="Times New Roman" w:hAnsi="Times New Roman"/>
        </w:rPr>
        <w:t>测试内容与方法</w:t>
      </w:r>
      <w:r w:rsidRPr="00371CAE">
        <w:rPr>
          <w:rFonts w:ascii="Times New Roman" w:hAnsi="Times New Roman" w:hint="eastAsia"/>
        </w:rPr>
        <w:t>：</w:t>
      </w:r>
    </w:p>
    <w:p w:rsidR="00C55F90" w:rsidRPr="00371CAE" w:rsidRDefault="00C55F90" w:rsidP="00BF4A36">
      <w:pPr>
        <w:pStyle w:val="af4"/>
        <w:numPr>
          <w:ilvl w:val="0"/>
          <w:numId w:val="53"/>
        </w:numPr>
        <w:spacing w:line="240" w:lineRule="auto"/>
        <w:ind w:left="993" w:firstLineChars="0" w:hanging="284"/>
        <w:rPr>
          <w:rFonts w:ascii="Times New Roman" w:hAnsi="Times New Roman"/>
        </w:rPr>
      </w:pPr>
      <w:r w:rsidRPr="00371CAE">
        <w:rPr>
          <w:rFonts w:ascii="Times New Roman" w:hAnsi="Times New Roman" w:hint="eastAsia"/>
        </w:rPr>
        <w:t>直流供电制式：应在正常供电、相邻主变电所支援供电、牵引接触网越区供电条件下，以及条件具备时按设计要求规定的追踪间隔、运行速度条件，对</w:t>
      </w:r>
      <w:r w:rsidRPr="00371CAE">
        <w:rPr>
          <w:rFonts w:hint="eastAsia"/>
        </w:rPr>
        <w:t>牵引网侧母线电压、电流，馈线电压、电流等参数</w:t>
      </w:r>
      <w:r w:rsidRPr="00371CAE">
        <w:rPr>
          <w:rFonts w:ascii="Times New Roman" w:hAnsi="Times New Roman" w:hint="eastAsia"/>
        </w:rPr>
        <w:t>进行测试</w:t>
      </w:r>
      <w:r w:rsidR="00A70706" w:rsidRPr="00371CAE">
        <w:rPr>
          <w:rFonts w:ascii="Times New Roman" w:hAnsi="Times New Roman" w:hint="eastAsia"/>
        </w:rPr>
        <w:t>。</w:t>
      </w:r>
      <w:r w:rsidRPr="00371CAE">
        <w:rPr>
          <w:rFonts w:ascii="Times New Roman" w:hAnsi="Times New Roman"/>
        </w:rPr>
        <w:t>测试区段内</w:t>
      </w:r>
      <w:r w:rsidR="0096590F" w:rsidRPr="00371CAE">
        <w:rPr>
          <w:rFonts w:ascii="Times New Roman" w:hAnsi="Times New Roman" w:hint="eastAsia"/>
        </w:rPr>
        <w:t>应包含</w:t>
      </w:r>
      <w:r w:rsidR="0096590F" w:rsidRPr="00371CAE">
        <w:rPr>
          <w:rFonts w:ascii="Times New Roman" w:hAnsi="Times New Roman"/>
        </w:rPr>
        <w:t>至少</w:t>
      </w:r>
      <w:r w:rsidR="0096590F" w:rsidRPr="00371CAE">
        <w:rPr>
          <w:rFonts w:ascii="Times New Roman" w:hAnsi="Times New Roman" w:hint="eastAsia"/>
        </w:rPr>
        <w:t>1</w:t>
      </w:r>
      <w:r w:rsidR="0096590F" w:rsidRPr="00371CAE">
        <w:rPr>
          <w:rFonts w:ascii="Times New Roman" w:hAnsi="Times New Roman"/>
        </w:rPr>
        <w:t>处</w:t>
      </w:r>
      <w:r w:rsidRPr="00371CAE">
        <w:rPr>
          <w:rFonts w:ascii="Times New Roman" w:hAnsi="Times New Roman"/>
        </w:rPr>
        <w:t>主变电所、牵引变电所等所亭</w:t>
      </w:r>
      <w:r w:rsidR="00147A37" w:rsidRPr="00371CAE">
        <w:rPr>
          <w:rFonts w:ascii="Times New Roman" w:hAnsi="Times New Roman" w:hint="eastAsia"/>
        </w:rPr>
        <w:t>；</w:t>
      </w:r>
    </w:p>
    <w:p w:rsidR="00C55F90" w:rsidRPr="00371CAE" w:rsidRDefault="00C55F90" w:rsidP="00BF4A36">
      <w:pPr>
        <w:pStyle w:val="af4"/>
        <w:numPr>
          <w:ilvl w:val="0"/>
          <w:numId w:val="53"/>
        </w:numPr>
        <w:spacing w:line="240" w:lineRule="auto"/>
        <w:ind w:left="993" w:firstLineChars="0" w:hanging="284"/>
        <w:rPr>
          <w:rFonts w:ascii="Times New Roman" w:hAnsi="Times New Roman"/>
        </w:rPr>
      </w:pPr>
      <w:r w:rsidRPr="00371CAE">
        <w:rPr>
          <w:rFonts w:ascii="Times New Roman" w:hAnsi="Times New Roman" w:hint="eastAsia"/>
        </w:rPr>
        <w:t>交流供电制式：应在供电臂末端并联供电、分开供电，以及越区供电条件下，</w:t>
      </w:r>
      <w:r w:rsidR="00B22E35" w:rsidRPr="00371CAE">
        <w:rPr>
          <w:rFonts w:ascii="Times New Roman" w:hAnsi="Times New Roman" w:hint="eastAsia"/>
        </w:rPr>
        <w:t>在</w:t>
      </w:r>
      <w:r w:rsidR="0042542E" w:rsidRPr="00371CAE">
        <w:rPr>
          <w:rFonts w:ascii="Times New Roman" w:hAnsi="Times New Roman" w:hint="eastAsia"/>
        </w:rPr>
        <w:t>测试</w:t>
      </w:r>
      <w:r w:rsidRPr="00371CAE">
        <w:rPr>
          <w:rFonts w:ascii="Times New Roman" w:hAnsi="Times New Roman" w:hint="eastAsia"/>
        </w:rPr>
        <w:t>条件</w:t>
      </w:r>
      <w:r w:rsidR="0042542E" w:rsidRPr="00371CAE">
        <w:rPr>
          <w:rFonts w:ascii="Times New Roman" w:hAnsi="Times New Roman" w:hint="eastAsia"/>
        </w:rPr>
        <w:t>具备</w:t>
      </w:r>
      <w:r w:rsidRPr="00371CAE">
        <w:rPr>
          <w:rFonts w:ascii="Times New Roman" w:hAnsi="Times New Roman" w:hint="eastAsia"/>
        </w:rPr>
        <w:t>时按设计要求规定的追踪间隔、运行速度条件，对</w:t>
      </w:r>
      <w:r w:rsidRPr="00371CAE">
        <w:rPr>
          <w:rFonts w:hint="eastAsia"/>
        </w:rPr>
        <w:t>牵引网侧母线电压、电流，馈线电压、电流，负序、谐波、功率因数等参数</w:t>
      </w:r>
      <w:r w:rsidRPr="00371CAE">
        <w:rPr>
          <w:rFonts w:ascii="Times New Roman" w:hAnsi="Times New Roman" w:hint="eastAsia"/>
        </w:rPr>
        <w:t>进行测试</w:t>
      </w:r>
      <w:r w:rsidR="00A70706" w:rsidRPr="00371CAE">
        <w:rPr>
          <w:rFonts w:ascii="Times New Roman" w:hAnsi="Times New Roman" w:hint="eastAsia"/>
        </w:rPr>
        <w:t>。</w:t>
      </w:r>
      <w:r w:rsidR="0096590F" w:rsidRPr="00371CAE">
        <w:rPr>
          <w:rFonts w:ascii="Times New Roman" w:hAnsi="Times New Roman"/>
        </w:rPr>
        <w:t>测试区段内</w:t>
      </w:r>
      <w:r w:rsidR="0096590F" w:rsidRPr="00371CAE">
        <w:rPr>
          <w:rFonts w:ascii="Times New Roman" w:hAnsi="Times New Roman" w:hint="eastAsia"/>
        </w:rPr>
        <w:t>应包含</w:t>
      </w:r>
      <w:r w:rsidR="0096590F" w:rsidRPr="00371CAE">
        <w:rPr>
          <w:rFonts w:ascii="Times New Roman" w:hAnsi="Times New Roman"/>
        </w:rPr>
        <w:t>至少</w:t>
      </w:r>
      <w:r w:rsidR="0096590F" w:rsidRPr="00371CAE">
        <w:rPr>
          <w:rFonts w:ascii="Times New Roman" w:hAnsi="Times New Roman" w:hint="eastAsia"/>
        </w:rPr>
        <w:t>1</w:t>
      </w:r>
      <w:r w:rsidR="0096590F" w:rsidRPr="00371CAE">
        <w:rPr>
          <w:rFonts w:ascii="Times New Roman" w:hAnsi="Times New Roman"/>
        </w:rPr>
        <w:t>处主变电所、牵引变电所等所亭。</w:t>
      </w:r>
    </w:p>
    <w:p w:rsidR="00CE5C54" w:rsidRPr="00371CAE" w:rsidRDefault="00CE5C54" w:rsidP="00BF4A36">
      <w:pPr>
        <w:pStyle w:val="af4"/>
        <w:numPr>
          <w:ilvl w:val="0"/>
          <w:numId w:val="51"/>
        </w:numPr>
        <w:spacing w:line="240" w:lineRule="auto"/>
        <w:ind w:firstLineChars="0"/>
        <w:rPr>
          <w:rFonts w:ascii="Times New Roman" w:hAnsi="Times New Roman"/>
        </w:rPr>
      </w:pPr>
      <w:r w:rsidRPr="00371CAE">
        <w:rPr>
          <w:rFonts w:ascii="Times New Roman" w:hAnsi="Times New Roman"/>
        </w:rPr>
        <w:t>测试结果</w:t>
      </w:r>
      <w:r w:rsidRPr="00371CAE">
        <w:rPr>
          <w:rFonts w:ascii="Times New Roman" w:hAnsi="Times New Roman" w:hint="eastAsia"/>
        </w:rPr>
        <w:t>评价</w:t>
      </w:r>
      <w:r w:rsidRPr="00371CAE">
        <w:rPr>
          <w:rFonts w:ascii="Times New Roman" w:hAnsi="Times New Roman"/>
        </w:rPr>
        <w:t>：</w:t>
      </w:r>
    </w:p>
    <w:p w:rsidR="00CE5C54" w:rsidRPr="00371CAE" w:rsidRDefault="0096590F" w:rsidP="00BF4A36">
      <w:pPr>
        <w:pStyle w:val="af4"/>
        <w:numPr>
          <w:ilvl w:val="0"/>
          <w:numId w:val="54"/>
        </w:numPr>
        <w:spacing w:line="240" w:lineRule="auto"/>
        <w:ind w:left="993" w:firstLineChars="0" w:hanging="284"/>
        <w:rPr>
          <w:rFonts w:ascii="Times New Roman" w:hAnsi="Times New Roman"/>
        </w:rPr>
      </w:pPr>
      <w:r w:rsidRPr="00371CAE">
        <w:rPr>
          <w:rFonts w:ascii="Times New Roman" w:hAnsi="Times New Roman" w:hint="eastAsia"/>
        </w:rPr>
        <w:t>直流供电制式的</w:t>
      </w:r>
      <w:r w:rsidR="00951415" w:rsidRPr="00371CAE">
        <w:rPr>
          <w:rFonts w:hAnsi="宋体" w:hint="eastAsia"/>
        </w:rPr>
        <w:t>牵引供电系统在满负荷运行工况及正常运行工况下，</w:t>
      </w:r>
      <w:r w:rsidRPr="00371CAE">
        <w:rPr>
          <w:rFonts w:ascii="Times New Roman" w:hAnsi="Times New Roman" w:hint="eastAsia"/>
        </w:rPr>
        <w:t>接触网电压应符合表</w:t>
      </w:r>
      <w:r w:rsidRPr="00371CAE">
        <w:rPr>
          <w:rFonts w:ascii="Times New Roman" w:hAnsi="Times New Roman" w:hint="eastAsia"/>
        </w:rPr>
        <w:t>1</w:t>
      </w:r>
      <w:r w:rsidRPr="00371CAE">
        <w:rPr>
          <w:rFonts w:ascii="Times New Roman" w:hAnsi="Times New Roman" w:hint="eastAsia"/>
        </w:rPr>
        <w:t>的</w:t>
      </w:r>
      <w:r w:rsidR="001270F4" w:rsidRPr="00371CAE">
        <w:rPr>
          <w:rFonts w:ascii="Times New Roman" w:hAnsi="Times New Roman" w:hint="eastAsia"/>
        </w:rPr>
        <w:t>相关</w:t>
      </w:r>
      <w:r w:rsidRPr="00371CAE">
        <w:rPr>
          <w:rFonts w:ascii="Times New Roman" w:hAnsi="Times New Roman" w:hint="eastAsia"/>
        </w:rPr>
        <w:t>规定</w:t>
      </w:r>
      <w:r w:rsidR="001270F4" w:rsidRPr="00371CAE">
        <w:rPr>
          <w:rFonts w:ascii="Times New Roman" w:hAnsi="Times New Roman" w:hint="eastAsia"/>
        </w:rPr>
        <w:t>；</w:t>
      </w:r>
    </w:p>
    <w:p w:rsidR="001368BB" w:rsidRPr="00371CAE" w:rsidRDefault="00951415" w:rsidP="00BF4A36">
      <w:pPr>
        <w:pStyle w:val="af4"/>
        <w:numPr>
          <w:ilvl w:val="0"/>
          <w:numId w:val="54"/>
        </w:numPr>
        <w:spacing w:line="240" w:lineRule="auto"/>
        <w:ind w:left="993" w:firstLineChars="0" w:hanging="284"/>
        <w:rPr>
          <w:rFonts w:ascii="Times New Roman" w:hAnsi="Times New Roman"/>
        </w:rPr>
      </w:pPr>
      <w:r w:rsidRPr="00371CAE">
        <w:rPr>
          <w:rFonts w:ascii="Times New Roman" w:hAnsi="Times New Roman"/>
        </w:rPr>
        <w:t>交流供电制式的牵引供电系统</w:t>
      </w:r>
      <w:r w:rsidR="001270F4" w:rsidRPr="00371CAE">
        <w:rPr>
          <w:rFonts w:ascii="Times New Roman" w:hAnsi="Times New Roman" w:hint="eastAsia"/>
        </w:rPr>
        <w:t>，接触网电压应符合表</w:t>
      </w:r>
      <w:r w:rsidR="001270F4" w:rsidRPr="00371CAE">
        <w:rPr>
          <w:rFonts w:ascii="Times New Roman" w:hAnsi="Times New Roman" w:hint="eastAsia"/>
        </w:rPr>
        <w:t>1</w:t>
      </w:r>
      <w:r w:rsidR="00F90325" w:rsidRPr="00371CAE">
        <w:rPr>
          <w:rFonts w:ascii="Times New Roman" w:hAnsi="Times New Roman" w:hint="eastAsia"/>
        </w:rPr>
        <w:t>与表</w:t>
      </w:r>
      <w:r w:rsidR="00F90325" w:rsidRPr="00371CAE">
        <w:rPr>
          <w:rFonts w:ascii="Times New Roman" w:hAnsi="Times New Roman" w:hint="eastAsia"/>
        </w:rPr>
        <w:t>2</w:t>
      </w:r>
      <w:r w:rsidR="00F90325" w:rsidRPr="00371CAE">
        <w:rPr>
          <w:rFonts w:ascii="Times New Roman" w:hAnsi="Times New Roman" w:hint="eastAsia"/>
        </w:rPr>
        <w:t>中</w:t>
      </w:r>
      <w:r w:rsidR="001270F4" w:rsidRPr="00371CAE">
        <w:rPr>
          <w:rFonts w:ascii="Times New Roman" w:hAnsi="Times New Roman" w:hint="eastAsia"/>
        </w:rPr>
        <w:t>的相关规定</w:t>
      </w:r>
      <w:r w:rsidR="00A70706" w:rsidRPr="00371CAE">
        <w:rPr>
          <w:rFonts w:ascii="Times New Roman" w:hAnsi="Times New Roman" w:hint="eastAsia"/>
        </w:rPr>
        <w:t>。</w:t>
      </w:r>
      <w:r w:rsidRPr="00371CAE">
        <w:rPr>
          <w:rFonts w:ascii="Times New Roman" w:hAnsi="Times New Roman"/>
        </w:rPr>
        <w:t>牵引负荷引起</w:t>
      </w:r>
      <w:r w:rsidRPr="00371CAE">
        <w:rPr>
          <w:rFonts w:ascii="Times New Roman" w:hAnsi="Times New Roman"/>
        </w:rPr>
        <w:t>110kV</w:t>
      </w:r>
      <w:r w:rsidRPr="00371CAE">
        <w:rPr>
          <w:rFonts w:ascii="Times New Roman" w:hAnsi="Times New Roman"/>
        </w:rPr>
        <w:t>、</w:t>
      </w:r>
      <w:r w:rsidRPr="00371CAE">
        <w:rPr>
          <w:rFonts w:ascii="Times New Roman" w:hAnsi="Times New Roman"/>
        </w:rPr>
        <w:t>220kV</w:t>
      </w:r>
      <w:r w:rsidRPr="00371CAE">
        <w:rPr>
          <w:rFonts w:ascii="Times New Roman" w:hAnsi="Times New Roman"/>
        </w:rPr>
        <w:t>供电电源电压正负偏差绝对值之和</w:t>
      </w:r>
      <w:r w:rsidR="001A5E64" w:rsidRPr="00371CAE">
        <w:rPr>
          <w:rFonts w:ascii="Times New Roman" w:hAnsi="Times New Roman" w:hint="eastAsia"/>
        </w:rPr>
        <w:t>应</w:t>
      </w:r>
      <w:r w:rsidRPr="00371CAE">
        <w:rPr>
          <w:rFonts w:ascii="Times New Roman" w:hAnsi="Times New Roman"/>
        </w:rPr>
        <w:t>不超过</w:t>
      </w:r>
      <w:r w:rsidRPr="00371CAE">
        <w:rPr>
          <w:rFonts w:ascii="Times New Roman" w:hAnsi="Times New Roman"/>
        </w:rPr>
        <w:t>10%</w:t>
      </w:r>
      <w:r w:rsidRPr="00371CAE">
        <w:rPr>
          <w:rFonts w:ascii="Times New Roman" w:hAnsi="Times New Roman"/>
        </w:rPr>
        <w:t>。</w:t>
      </w:r>
    </w:p>
    <w:p w:rsidR="001368BB" w:rsidRPr="00AE0D59" w:rsidRDefault="001368BB" w:rsidP="00375F27">
      <w:pPr>
        <w:pStyle w:val="af4"/>
        <w:ind w:firstLineChars="0" w:firstLine="0"/>
        <w:jc w:val="center"/>
        <w:rPr>
          <w:rFonts w:ascii="Times New Roman" w:hAnsi="Times New Roman"/>
        </w:rPr>
      </w:pPr>
      <w:r w:rsidRPr="00AE0D59">
        <w:rPr>
          <w:rFonts w:ascii="Times New Roman" w:eastAsia="黑体" w:hAnsi="Times New Roman" w:hint="eastAsia"/>
          <w:sz w:val="18"/>
          <w:szCs w:val="21"/>
        </w:rPr>
        <w:t>表</w:t>
      </w:r>
      <w:r w:rsidRPr="00AE0D59">
        <w:rPr>
          <w:rFonts w:ascii="Times New Roman" w:eastAsia="黑体" w:hAnsi="Times New Roman"/>
          <w:sz w:val="18"/>
          <w:szCs w:val="21"/>
        </w:rPr>
        <w:t xml:space="preserve">1 </w:t>
      </w:r>
      <w:r w:rsidR="00603DD8">
        <w:rPr>
          <w:rFonts w:ascii="Times New Roman" w:eastAsia="黑体" w:hAnsi="Times New Roman" w:hint="eastAsia"/>
          <w:sz w:val="18"/>
          <w:szCs w:val="21"/>
        </w:rPr>
        <w:t>常规</w:t>
      </w:r>
      <w:r w:rsidRPr="00AE0D59">
        <w:rPr>
          <w:rFonts w:ascii="Times New Roman" w:eastAsia="黑体" w:hAnsi="Times New Roman"/>
          <w:sz w:val="18"/>
          <w:szCs w:val="21"/>
        </w:rPr>
        <w:t>供电制式的电压检测标准</w:t>
      </w:r>
    </w:p>
    <w:tbl>
      <w:tblPr>
        <w:tblStyle w:val="afc"/>
        <w:tblW w:w="8364" w:type="dxa"/>
        <w:jc w:val="center"/>
        <w:tblBorders>
          <w:top w:val="single" w:sz="8" w:space="0" w:color="000000"/>
          <w:left w:val="single" w:sz="8" w:space="0" w:color="000000"/>
          <w:bottom w:val="single" w:sz="8" w:space="0" w:color="000000"/>
          <w:right w:val="single" w:sz="8" w:space="0" w:color="000000"/>
        </w:tblBorders>
        <w:tblLook w:val="04A0"/>
      </w:tblPr>
      <w:tblGrid>
        <w:gridCol w:w="1628"/>
        <w:gridCol w:w="1491"/>
        <w:gridCol w:w="1276"/>
        <w:gridCol w:w="1275"/>
        <w:gridCol w:w="1276"/>
        <w:gridCol w:w="1418"/>
      </w:tblGrid>
      <w:tr w:rsidR="001368BB" w:rsidRPr="00AE0D59" w:rsidTr="00375F27">
        <w:trPr>
          <w:jc w:val="center"/>
        </w:trPr>
        <w:tc>
          <w:tcPr>
            <w:tcW w:w="1628" w:type="dxa"/>
            <w:vMerge w:val="restart"/>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制式</w:t>
            </w:r>
          </w:p>
        </w:tc>
        <w:tc>
          <w:tcPr>
            <w:tcW w:w="1491" w:type="dxa"/>
            <w:vMerge w:val="restart"/>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系统标称电压</w:t>
            </w:r>
          </w:p>
        </w:tc>
        <w:tc>
          <w:tcPr>
            <w:tcW w:w="2551" w:type="dxa"/>
            <w:gridSpan w:val="2"/>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持续电压</w:t>
            </w:r>
          </w:p>
        </w:tc>
        <w:tc>
          <w:tcPr>
            <w:tcW w:w="2694" w:type="dxa"/>
            <w:gridSpan w:val="2"/>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非持续电压（</w:t>
            </w:r>
            <w:r w:rsidR="00D52496" w:rsidRPr="00416FD5">
              <w:rPr>
                <w:rFonts w:ascii="宋体" w:hAnsi="宋体" w:hint="eastAsia"/>
                <w:position w:val="-6"/>
                <w:sz w:val="21"/>
              </w:rPr>
              <w:object w:dxaOrig="279"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v:imagedata r:id="rId14" o:title=""/>
                </v:shape>
                <o:OLEObject Type="Embed" ProgID="Equation.DSMT4" ShapeID="_x0000_i1025" DrawAspect="Content" ObjectID="_1677333909" r:id="rId15"/>
              </w:object>
            </w:r>
            <w:r w:rsidRPr="00AE0D59">
              <w:rPr>
                <w:rFonts w:ascii="Times New Roman" w:hAnsi="Times New Roman"/>
                <w:szCs w:val="21"/>
              </w:rPr>
              <w:t>5min</w:t>
            </w:r>
            <w:r w:rsidRPr="00AE0D59">
              <w:rPr>
                <w:rFonts w:ascii="Times New Roman" w:hAnsi="Times New Roman" w:hint="eastAsia"/>
                <w:szCs w:val="21"/>
              </w:rPr>
              <w:t>）</w:t>
            </w:r>
          </w:p>
        </w:tc>
      </w:tr>
      <w:tr w:rsidR="001368BB" w:rsidRPr="00AE0D59" w:rsidTr="00375F27">
        <w:trPr>
          <w:jc w:val="center"/>
        </w:trPr>
        <w:tc>
          <w:tcPr>
            <w:tcW w:w="1628" w:type="dxa"/>
            <w:vMerge/>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p>
        </w:tc>
        <w:tc>
          <w:tcPr>
            <w:tcW w:w="1491" w:type="dxa"/>
            <w:vMerge/>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最高</w:t>
            </w:r>
          </w:p>
        </w:tc>
        <w:tc>
          <w:tcPr>
            <w:tcW w:w="1275"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最低</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最高</w:t>
            </w:r>
          </w:p>
        </w:tc>
        <w:tc>
          <w:tcPr>
            <w:tcW w:w="141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最低</w:t>
            </w:r>
          </w:p>
        </w:tc>
      </w:tr>
      <w:tr w:rsidR="001368BB" w:rsidRPr="00AE0D59" w:rsidTr="00375F27">
        <w:trPr>
          <w:jc w:val="center"/>
        </w:trPr>
        <w:tc>
          <w:tcPr>
            <w:tcW w:w="162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DC750V</w:t>
            </w:r>
          </w:p>
        </w:tc>
        <w:tc>
          <w:tcPr>
            <w:tcW w:w="1491"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750V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900</w:t>
            </w:r>
            <w:r w:rsidRPr="00AE0D59">
              <w:rPr>
                <w:rFonts w:ascii="Times New Roman" w:hAnsi="Times New Roman"/>
                <w:szCs w:val="21"/>
              </w:rPr>
              <w:t xml:space="preserve"> V</w:t>
            </w:r>
          </w:p>
        </w:tc>
        <w:tc>
          <w:tcPr>
            <w:tcW w:w="1275"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500</w:t>
            </w:r>
            <w:r w:rsidRPr="00AE0D59">
              <w:rPr>
                <w:rFonts w:ascii="Times New Roman" w:hAnsi="Times New Roman"/>
                <w:szCs w:val="21"/>
              </w:rPr>
              <w:t xml:space="preserve"> 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1000</w:t>
            </w:r>
            <w:r w:rsidRPr="00AE0D59">
              <w:rPr>
                <w:rFonts w:ascii="Times New Roman" w:hAnsi="Times New Roman"/>
                <w:szCs w:val="21"/>
              </w:rPr>
              <w:t xml:space="preserve"> V</w:t>
            </w:r>
          </w:p>
        </w:tc>
        <w:tc>
          <w:tcPr>
            <w:tcW w:w="141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500</w:t>
            </w:r>
            <w:r w:rsidRPr="00AE0D59">
              <w:rPr>
                <w:rFonts w:ascii="Times New Roman" w:hAnsi="Times New Roman"/>
                <w:szCs w:val="21"/>
              </w:rPr>
              <w:t xml:space="preserve"> V</w:t>
            </w:r>
          </w:p>
        </w:tc>
      </w:tr>
      <w:tr w:rsidR="001368BB" w:rsidRPr="00AE0D59" w:rsidTr="00375F27">
        <w:trPr>
          <w:jc w:val="center"/>
        </w:trPr>
        <w:tc>
          <w:tcPr>
            <w:tcW w:w="162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DC1500V</w:t>
            </w:r>
          </w:p>
        </w:tc>
        <w:tc>
          <w:tcPr>
            <w:tcW w:w="1491"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1500</w:t>
            </w:r>
            <w:r w:rsidRPr="00AE0D59">
              <w:rPr>
                <w:rFonts w:ascii="Times New Roman" w:hAnsi="Times New Roman"/>
                <w:szCs w:val="21"/>
              </w:rPr>
              <w:t xml:space="preserve"> 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Pr="00AE0D59">
              <w:rPr>
                <w:rFonts w:ascii="Times New Roman" w:hAnsi="Times New Roman"/>
                <w:szCs w:val="21"/>
              </w:rPr>
              <w:t>800 V</w:t>
            </w:r>
          </w:p>
        </w:tc>
        <w:tc>
          <w:tcPr>
            <w:tcW w:w="1275"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Pr="00AE0D59">
              <w:rPr>
                <w:rFonts w:ascii="Times New Roman" w:hAnsi="Times New Roman"/>
                <w:szCs w:val="21"/>
              </w:rPr>
              <w:t>000 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Pr="00AE0D59">
              <w:rPr>
                <w:rFonts w:ascii="Times New Roman" w:hAnsi="Times New Roman"/>
                <w:szCs w:val="21"/>
              </w:rPr>
              <w:t>950 V</w:t>
            </w:r>
          </w:p>
        </w:tc>
        <w:tc>
          <w:tcPr>
            <w:tcW w:w="141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Pr="00AE0D59">
              <w:rPr>
                <w:rFonts w:ascii="Times New Roman" w:hAnsi="Times New Roman"/>
                <w:szCs w:val="21"/>
              </w:rPr>
              <w:t>000 V</w:t>
            </w:r>
          </w:p>
        </w:tc>
      </w:tr>
      <w:tr w:rsidR="001368BB" w:rsidRPr="00AE0D59" w:rsidTr="00375F27">
        <w:trPr>
          <w:jc w:val="center"/>
        </w:trPr>
        <w:tc>
          <w:tcPr>
            <w:tcW w:w="162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AC25kV</w:t>
            </w:r>
          </w:p>
        </w:tc>
        <w:tc>
          <w:tcPr>
            <w:tcW w:w="1491"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25kV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27.5kV</w:t>
            </w:r>
          </w:p>
        </w:tc>
        <w:tc>
          <w:tcPr>
            <w:tcW w:w="1275"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00603DD8">
              <w:rPr>
                <w:rFonts w:ascii="Times New Roman" w:hAnsi="Times New Roman" w:hint="eastAsia"/>
                <w:szCs w:val="21"/>
              </w:rPr>
              <w:t>9</w:t>
            </w:r>
            <w:r w:rsidRPr="00AE0D59">
              <w:rPr>
                <w:rFonts w:ascii="Times New Roman" w:hAnsi="Times New Roman" w:hint="eastAsia"/>
                <w:szCs w:val="21"/>
              </w:rPr>
              <w:t>kV</w:t>
            </w:r>
          </w:p>
        </w:tc>
        <w:tc>
          <w:tcPr>
            <w:tcW w:w="1276"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29kV</w:t>
            </w:r>
          </w:p>
        </w:tc>
        <w:tc>
          <w:tcPr>
            <w:tcW w:w="1418" w:type="dxa"/>
            <w:vAlign w:val="center"/>
          </w:tcPr>
          <w:p w:rsidR="001368BB" w:rsidRPr="00AE0D59" w:rsidRDefault="001368BB" w:rsidP="00FD20B3">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1</w:t>
            </w:r>
            <w:r w:rsidR="00603DD8">
              <w:rPr>
                <w:rFonts w:ascii="Times New Roman" w:hAnsi="Times New Roman" w:hint="eastAsia"/>
                <w:szCs w:val="21"/>
              </w:rPr>
              <w:t>9</w:t>
            </w:r>
            <w:r w:rsidRPr="00AE0D59">
              <w:rPr>
                <w:rFonts w:ascii="Times New Roman" w:hAnsi="Times New Roman" w:hint="eastAsia"/>
                <w:szCs w:val="21"/>
              </w:rPr>
              <w:t>kV</w:t>
            </w:r>
          </w:p>
        </w:tc>
      </w:tr>
    </w:tbl>
    <w:p w:rsidR="00684D47" w:rsidRPr="00AE0D59" w:rsidRDefault="00684D47" w:rsidP="00375F27">
      <w:pPr>
        <w:pStyle w:val="af4"/>
        <w:ind w:firstLineChars="0" w:firstLine="0"/>
        <w:jc w:val="center"/>
        <w:rPr>
          <w:rFonts w:ascii="Times New Roman" w:eastAsia="黑体" w:hAnsi="Times New Roman"/>
          <w:sz w:val="18"/>
          <w:szCs w:val="21"/>
        </w:rPr>
      </w:pPr>
      <w:r w:rsidRPr="00AE0D59">
        <w:rPr>
          <w:rFonts w:ascii="Times New Roman" w:eastAsia="黑体" w:hAnsi="Times New Roman" w:hint="eastAsia"/>
          <w:sz w:val="18"/>
          <w:szCs w:val="21"/>
        </w:rPr>
        <w:t>表</w:t>
      </w:r>
      <w:r w:rsidRPr="00AE0D59">
        <w:rPr>
          <w:rFonts w:ascii="Times New Roman" w:eastAsia="黑体" w:hAnsi="Times New Roman" w:hint="eastAsia"/>
          <w:sz w:val="18"/>
          <w:szCs w:val="21"/>
        </w:rPr>
        <w:t>2</w:t>
      </w:r>
      <w:r w:rsidR="00F90325" w:rsidRPr="00AE0D59">
        <w:rPr>
          <w:rFonts w:ascii="Times New Roman" w:eastAsia="黑体" w:hAnsi="Times New Roman" w:hint="eastAsia"/>
          <w:sz w:val="18"/>
          <w:szCs w:val="21"/>
        </w:rPr>
        <w:t>其他</w:t>
      </w:r>
      <w:r w:rsidRPr="00AE0D59">
        <w:rPr>
          <w:rFonts w:ascii="Times New Roman" w:eastAsia="黑体" w:hAnsi="Times New Roman" w:hint="eastAsia"/>
          <w:sz w:val="18"/>
          <w:szCs w:val="21"/>
        </w:rPr>
        <w:t>交流</w:t>
      </w:r>
      <w:r w:rsidR="00F90325" w:rsidRPr="00AE0D59">
        <w:rPr>
          <w:rFonts w:ascii="Times New Roman" w:eastAsia="黑体" w:hAnsi="Times New Roman" w:hint="eastAsia"/>
          <w:sz w:val="18"/>
          <w:szCs w:val="21"/>
        </w:rPr>
        <w:t>供电制式的</w:t>
      </w:r>
      <w:r w:rsidRPr="00AE0D59">
        <w:rPr>
          <w:rFonts w:ascii="Times New Roman" w:eastAsia="黑体" w:hAnsi="Times New Roman" w:hint="eastAsia"/>
          <w:sz w:val="18"/>
          <w:szCs w:val="21"/>
        </w:rPr>
        <w:t>电压检测标准</w:t>
      </w:r>
    </w:p>
    <w:tbl>
      <w:tblPr>
        <w:tblStyle w:val="afc"/>
        <w:tblW w:w="0" w:type="auto"/>
        <w:jc w:val="center"/>
        <w:tblLook w:val="04A0"/>
      </w:tblPr>
      <w:tblGrid>
        <w:gridCol w:w="1838"/>
        <w:gridCol w:w="1418"/>
        <w:gridCol w:w="4536"/>
      </w:tblGrid>
      <w:tr w:rsidR="00684D47" w:rsidRPr="00AE0D59" w:rsidTr="00603DD8">
        <w:trPr>
          <w:jc w:val="center"/>
        </w:trPr>
        <w:tc>
          <w:tcPr>
            <w:tcW w:w="1838" w:type="dxa"/>
            <w:tcBorders>
              <w:top w:val="single" w:sz="8" w:space="0" w:color="000000"/>
              <w:lef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制式</w:t>
            </w:r>
          </w:p>
        </w:tc>
        <w:tc>
          <w:tcPr>
            <w:tcW w:w="1418" w:type="dxa"/>
            <w:tcBorders>
              <w:top w:val="single" w:sz="8" w:space="0" w:color="000000"/>
            </w:tcBorders>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标称电压</w:t>
            </w:r>
          </w:p>
        </w:tc>
        <w:tc>
          <w:tcPr>
            <w:tcW w:w="4536" w:type="dxa"/>
            <w:tcBorders>
              <w:top w:val="single" w:sz="8" w:space="0" w:color="000000"/>
              <w:righ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电压偏差</w:t>
            </w:r>
          </w:p>
        </w:tc>
      </w:tr>
      <w:tr w:rsidR="00684D47" w:rsidRPr="00AE0D59" w:rsidTr="00603DD8">
        <w:trPr>
          <w:jc w:val="center"/>
        </w:trPr>
        <w:tc>
          <w:tcPr>
            <w:tcW w:w="1838" w:type="dxa"/>
            <w:tcBorders>
              <w:lef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A</w:t>
            </w:r>
            <w:r w:rsidRPr="00AE0D59">
              <w:rPr>
                <w:rFonts w:ascii="Times New Roman" w:hAnsi="Times New Roman"/>
                <w:szCs w:val="21"/>
              </w:rPr>
              <w:t>C35</w:t>
            </w:r>
            <w:r w:rsidRPr="00AE0D59">
              <w:rPr>
                <w:rFonts w:ascii="Times New Roman" w:hAnsi="Times New Roman" w:hint="eastAsia"/>
                <w:szCs w:val="21"/>
              </w:rPr>
              <w:t xml:space="preserve"> kV</w:t>
            </w:r>
          </w:p>
        </w:tc>
        <w:tc>
          <w:tcPr>
            <w:tcW w:w="1418" w:type="dxa"/>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3</w:t>
            </w:r>
            <w:r w:rsidRPr="00AE0D59">
              <w:rPr>
                <w:rFonts w:ascii="Times New Roman" w:hAnsi="Times New Roman"/>
                <w:szCs w:val="21"/>
              </w:rPr>
              <w:t>5</w:t>
            </w:r>
            <w:r w:rsidRPr="00AE0D59">
              <w:rPr>
                <w:rFonts w:ascii="Times New Roman" w:hAnsi="Times New Roman" w:hint="eastAsia"/>
                <w:szCs w:val="21"/>
              </w:rPr>
              <w:t>kV</w:t>
            </w:r>
          </w:p>
        </w:tc>
        <w:tc>
          <w:tcPr>
            <w:tcW w:w="4536" w:type="dxa"/>
            <w:tcBorders>
              <w:righ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不超过额定电压的</w:t>
            </w:r>
            <w:r w:rsidRPr="00AE0D59">
              <w:rPr>
                <w:rFonts w:ascii="Times New Roman" w:hAnsi="Times New Roman" w:hint="eastAsia"/>
                <w:szCs w:val="21"/>
              </w:rPr>
              <w:t>-</w:t>
            </w:r>
            <w:r w:rsidRPr="00AE0D59">
              <w:rPr>
                <w:rFonts w:ascii="Times New Roman" w:hAnsi="Times New Roman"/>
                <w:szCs w:val="21"/>
              </w:rPr>
              <w:t>3</w:t>
            </w:r>
            <w:r w:rsidR="00F90325" w:rsidRPr="00AE0D59">
              <w:rPr>
                <w:rFonts w:ascii="Times New Roman" w:hAnsi="Times New Roman" w:hint="eastAsia"/>
                <w:szCs w:val="21"/>
              </w:rPr>
              <w:t>%~</w:t>
            </w:r>
            <w:r w:rsidRPr="00AE0D59">
              <w:rPr>
                <w:rFonts w:ascii="Times New Roman" w:hAnsi="Times New Roman"/>
                <w:szCs w:val="21"/>
              </w:rPr>
              <w:t>+7</w:t>
            </w:r>
            <w:r w:rsidRPr="00AE0D59">
              <w:rPr>
                <w:rFonts w:ascii="Times New Roman" w:hAnsi="Times New Roman" w:hint="eastAsia"/>
                <w:szCs w:val="21"/>
              </w:rPr>
              <w:t>%</w:t>
            </w:r>
          </w:p>
        </w:tc>
      </w:tr>
      <w:tr w:rsidR="00684D47" w:rsidRPr="00AE0D59" w:rsidTr="00603DD8">
        <w:trPr>
          <w:jc w:val="center"/>
        </w:trPr>
        <w:tc>
          <w:tcPr>
            <w:tcW w:w="1838" w:type="dxa"/>
            <w:tcBorders>
              <w:left w:val="single" w:sz="8" w:space="0" w:color="000000"/>
              <w:bottom w:val="single" w:sz="4"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A</w:t>
            </w:r>
            <w:r w:rsidRPr="00AE0D59">
              <w:rPr>
                <w:rFonts w:ascii="Times New Roman" w:hAnsi="Times New Roman"/>
                <w:szCs w:val="21"/>
              </w:rPr>
              <w:t>C10</w:t>
            </w:r>
            <w:r w:rsidRPr="00AE0D59">
              <w:rPr>
                <w:rFonts w:ascii="Times New Roman" w:hAnsi="Times New Roman" w:hint="eastAsia"/>
                <w:szCs w:val="21"/>
              </w:rPr>
              <w:t xml:space="preserve"> kV</w:t>
            </w:r>
          </w:p>
        </w:tc>
        <w:tc>
          <w:tcPr>
            <w:tcW w:w="1418" w:type="dxa"/>
            <w:tcBorders>
              <w:bottom w:val="single" w:sz="4" w:space="0" w:color="000000"/>
            </w:tcBorders>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szCs w:val="21"/>
              </w:rPr>
              <w:t>10</w:t>
            </w:r>
            <w:r w:rsidRPr="00AE0D59">
              <w:rPr>
                <w:rFonts w:ascii="Times New Roman" w:hAnsi="Times New Roman" w:hint="eastAsia"/>
                <w:szCs w:val="21"/>
              </w:rPr>
              <w:t>kV</w:t>
            </w:r>
          </w:p>
        </w:tc>
        <w:tc>
          <w:tcPr>
            <w:tcW w:w="4536" w:type="dxa"/>
            <w:tcBorders>
              <w:bottom w:val="single" w:sz="4" w:space="0" w:color="000000"/>
              <w:righ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不超过额定电压的</w:t>
            </w:r>
            <w:r w:rsidRPr="00AE0D59">
              <w:rPr>
                <w:rFonts w:ascii="Times New Roman" w:hAnsi="Times New Roman"/>
                <w:szCs w:val="21"/>
              </w:rPr>
              <w:t>0</w:t>
            </w:r>
            <w:r w:rsidR="00F90325" w:rsidRPr="00AE0D59">
              <w:rPr>
                <w:rFonts w:ascii="Times New Roman" w:hAnsi="Times New Roman" w:hint="eastAsia"/>
                <w:szCs w:val="21"/>
              </w:rPr>
              <w:t>%~</w:t>
            </w:r>
            <w:r w:rsidRPr="00AE0D59">
              <w:rPr>
                <w:rFonts w:ascii="Times New Roman" w:hAnsi="Times New Roman"/>
                <w:szCs w:val="21"/>
              </w:rPr>
              <w:t>+7</w:t>
            </w:r>
            <w:r w:rsidRPr="00AE0D59">
              <w:rPr>
                <w:rFonts w:ascii="Times New Roman" w:hAnsi="Times New Roman" w:hint="eastAsia"/>
                <w:szCs w:val="21"/>
              </w:rPr>
              <w:t>%</w:t>
            </w:r>
          </w:p>
        </w:tc>
      </w:tr>
      <w:tr w:rsidR="00684D47" w:rsidRPr="00AE0D59" w:rsidTr="00603DD8">
        <w:trPr>
          <w:jc w:val="center"/>
        </w:trPr>
        <w:tc>
          <w:tcPr>
            <w:tcW w:w="1838" w:type="dxa"/>
            <w:tcBorders>
              <w:left w:val="single" w:sz="8" w:space="0" w:color="000000"/>
              <w:bottom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A</w:t>
            </w:r>
            <w:r w:rsidRPr="00AE0D59">
              <w:rPr>
                <w:rFonts w:ascii="Times New Roman" w:hAnsi="Times New Roman"/>
                <w:szCs w:val="21"/>
              </w:rPr>
              <w:t>C400</w:t>
            </w:r>
            <w:r w:rsidRPr="00AE0D59">
              <w:rPr>
                <w:rFonts w:ascii="Times New Roman" w:hAnsi="Times New Roman" w:hint="eastAsia"/>
                <w:szCs w:val="21"/>
              </w:rPr>
              <w:t xml:space="preserve"> V</w:t>
            </w:r>
          </w:p>
        </w:tc>
        <w:tc>
          <w:tcPr>
            <w:tcW w:w="1418" w:type="dxa"/>
            <w:tcBorders>
              <w:bottom w:val="single" w:sz="8" w:space="0" w:color="000000"/>
            </w:tcBorders>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3</w:t>
            </w:r>
            <w:r w:rsidRPr="00AE0D59">
              <w:rPr>
                <w:rFonts w:ascii="Times New Roman" w:hAnsi="Times New Roman"/>
                <w:szCs w:val="21"/>
              </w:rPr>
              <w:t>80V</w:t>
            </w:r>
          </w:p>
        </w:tc>
        <w:tc>
          <w:tcPr>
            <w:tcW w:w="4536" w:type="dxa"/>
            <w:tcBorders>
              <w:bottom w:val="single" w:sz="8" w:space="0" w:color="000000"/>
              <w:right w:val="single" w:sz="8" w:space="0" w:color="000000"/>
            </w:tcBorders>
            <w:vAlign w:val="center"/>
          </w:tcPr>
          <w:p w:rsidR="00684D47" w:rsidRPr="00AE0D59" w:rsidRDefault="00684D47" w:rsidP="00F90325">
            <w:pPr>
              <w:pStyle w:val="af4"/>
              <w:adjustRightInd w:val="0"/>
              <w:snapToGrid w:val="0"/>
              <w:spacing w:line="320" w:lineRule="exact"/>
              <w:ind w:firstLineChars="0" w:firstLine="0"/>
              <w:jc w:val="center"/>
              <w:rPr>
                <w:rFonts w:ascii="Times New Roman" w:hAnsi="Times New Roman"/>
                <w:szCs w:val="21"/>
              </w:rPr>
            </w:pPr>
            <w:r w:rsidRPr="00AE0D59">
              <w:rPr>
                <w:rFonts w:ascii="Times New Roman" w:hAnsi="Times New Roman" w:hint="eastAsia"/>
                <w:szCs w:val="21"/>
              </w:rPr>
              <w:t>不超过额定电压的</w:t>
            </w:r>
            <w:r w:rsidRPr="00AE0D59">
              <w:rPr>
                <w:rFonts w:ascii="Times New Roman" w:hAnsi="Times New Roman"/>
                <w:szCs w:val="21"/>
              </w:rPr>
              <w:t>-7</w:t>
            </w:r>
            <w:r w:rsidR="00F90325" w:rsidRPr="00AE0D59">
              <w:rPr>
                <w:rFonts w:ascii="Times New Roman" w:hAnsi="Times New Roman" w:hint="eastAsia"/>
                <w:szCs w:val="21"/>
              </w:rPr>
              <w:t>%~</w:t>
            </w:r>
            <w:r w:rsidRPr="00AE0D59">
              <w:rPr>
                <w:rFonts w:ascii="Times New Roman" w:hAnsi="Times New Roman"/>
                <w:szCs w:val="21"/>
              </w:rPr>
              <w:t>+7</w:t>
            </w:r>
            <w:r w:rsidRPr="00AE0D59">
              <w:rPr>
                <w:rFonts w:ascii="Times New Roman" w:hAnsi="Times New Roman" w:hint="eastAsia"/>
                <w:szCs w:val="21"/>
              </w:rPr>
              <w:t>%</w:t>
            </w:r>
          </w:p>
        </w:tc>
      </w:tr>
    </w:tbl>
    <w:p w:rsidR="000261AE" w:rsidRPr="00AE0D59" w:rsidRDefault="000261AE" w:rsidP="00E91B00">
      <w:pPr>
        <w:pStyle w:val="4"/>
        <w:spacing w:line="240" w:lineRule="auto"/>
        <w:ind w:left="850" w:hangingChars="405" w:hanging="850"/>
        <w:jc w:val="both"/>
      </w:pPr>
      <w:bookmarkStart w:id="217" w:name="_Toc7007957"/>
      <w:r w:rsidRPr="00AE0D59">
        <w:rPr>
          <w:rFonts w:hint="eastAsia"/>
        </w:rPr>
        <w:t>系统相关设备设施应符合下列要求：</w:t>
      </w:r>
    </w:p>
    <w:p w:rsidR="00111FF0" w:rsidRPr="00371CAE" w:rsidRDefault="00477A1F" w:rsidP="00BF4A36">
      <w:pPr>
        <w:pStyle w:val="4"/>
        <w:numPr>
          <w:ilvl w:val="3"/>
          <w:numId w:val="55"/>
        </w:numPr>
        <w:spacing w:line="240" w:lineRule="auto"/>
        <w:ind w:left="426"/>
        <w:jc w:val="both"/>
      </w:pPr>
      <w:r w:rsidRPr="00AE0D59">
        <w:rPr>
          <w:rFonts w:hint="eastAsia"/>
        </w:rPr>
        <w:t>电力监控系统应具备遥控、遥信、遥测和</w:t>
      </w:r>
      <w:r w:rsidRPr="00FE6EA8">
        <w:rPr>
          <w:rFonts w:hint="eastAsia"/>
        </w:rPr>
        <w:t>遥调</w:t>
      </w:r>
      <w:r w:rsidRPr="00AE0D59">
        <w:rPr>
          <w:rFonts w:hint="eastAsia"/>
        </w:rPr>
        <w:t>使用功能</w:t>
      </w:r>
      <w:r w:rsidR="00D72ADC">
        <w:rPr>
          <w:rFonts w:hint="eastAsia"/>
        </w:rPr>
        <w:t>，</w:t>
      </w:r>
      <w:r w:rsidR="00D72ADC" w:rsidRPr="00371CAE">
        <w:rPr>
          <w:rFonts w:hint="eastAsia"/>
        </w:rPr>
        <w:t>并应具有相应测试合格报告</w:t>
      </w:r>
      <w:r w:rsidRPr="00371CAE">
        <w:rPr>
          <w:rFonts w:hint="eastAsia"/>
        </w:rPr>
        <w:t>；</w:t>
      </w:r>
    </w:p>
    <w:p w:rsidR="00111FF0" w:rsidRPr="00371CAE" w:rsidRDefault="000261AE" w:rsidP="00BF4A36">
      <w:pPr>
        <w:pStyle w:val="4"/>
        <w:numPr>
          <w:ilvl w:val="3"/>
          <w:numId w:val="55"/>
        </w:numPr>
        <w:spacing w:line="240" w:lineRule="auto"/>
        <w:ind w:left="426"/>
        <w:jc w:val="both"/>
      </w:pPr>
      <w:r w:rsidRPr="00371CAE">
        <w:rPr>
          <w:rFonts w:hint="eastAsia"/>
        </w:rPr>
        <w:t>应具有断路器的整定值调整合格报告；</w:t>
      </w:r>
    </w:p>
    <w:p w:rsidR="00C54FCA" w:rsidRPr="00371CAE" w:rsidRDefault="001C02C5" w:rsidP="001C02C5">
      <w:pPr>
        <w:pStyle w:val="4"/>
        <w:numPr>
          <w:ilvl w:val="3"/>
          <w:numId w:val="55"/>
        </w:numPr>
        <w:spacing w:line="240" w:lineRule="auto"/>
        <w:ind w:left="426"/>
        <w:jc w:val="both"/>
      </w:pPr>
      <w:r w:rsidRPr="00371CAE">
        <w:rPr>
          <w:rFonts w:hint="eastAsia"/>
        </w:rPr>
        <w:t>变电所直流操作电源所采用蓄电池应具有测试合格报告；</w:t>
      </w:r>
    </w:p>
    <w:p w:rsidR="001C02C5" w:rsidRPr="00371CAE" w:rsidRDefault="001C02C5" w:rsidP="006D5614">
      <w:pPr>
        <w:pStyle w:val="4"/>
        <w:numPr>
          <w:ilvl w:val="3"/>
          <w:numId w:val="55"/>
        </w:numPr>
        <w:spacing w:line="240" w:lineRule="auto"/>
        <w:ind w:left="426"/>
        <w:jc w:val="both"/>
      </w:pPr>
      <w:r w:rsidRPr="00371CAE">
        <w:rPr>
          <w:rFonts w:hint="eastAsia"/>
        </w:rPr>
        <w:t>变电所继电保护装置和各类电气测量仪表应具有测试合格报告；</w:t>
      </w:r>
    </w:p>
    <w:p w:rsidR="00111FF0" w:rsidRDefault="000261AE" w:rsidP="00BF4A36">
      <w:pPr>
        <w:pStyle w:val="4"/>
        <w:numPr>
          <w:ilvl w:val="3"/>
          <w:numId w:val="55"/>
        </w:numPr>
        <w:spacing w:line="240" w:lineRule="auto"/>
        <w:ind w:left="426"/>
        <w:jc w:val="both"/>
      </w:pPr>
      <w:r w:rsidRPr="00AE0D59">
        <w:rPr>
          <w:rFonts w:hint="eastAsia"/>
        </w:rPr>
        <w:t>应具有车站公共区、区间照明系统测试合格报告；</w:t>
      </w:r>
    </w:p>
    <w:p w:rsidR="00111FF0" w:rsidRDefault="000261AE" w:rsidP="00BF4A36">
      <w:pPr>
        <w:pStyle w:val="4"/>
        <w:numPr>
          <w:ilvl w:val="3"/>
          <w:numId w:val="55"/>
        </w:numPr>
        <w:spacing w:line="240" w:lineRule="auto"/>
        <w:ind w:left="426"/>
        <w:jc w:val="both"/>
      </w:pPr>
      <w:r w:rsidRPr="00AE0D59">
        <w:rPr>
          <w:rFonts w:hint="eastAsia"/>
        </w:rPr>
        <w:t>应具有轨道结构对地电阻测试合格报告，轨道结构应具有良好的绝缘性能。</w:t>
      </w:r>
      <w:bookmarkEnd w:id="217"/>
    </w:p>
    <w:p w:rsidR="00C00946" w:rsidRPr="00AE0D59" w:rsidRDefault="00C00946" w:rsidP="00E91B00">
      <w:pPr>
        <w:pStyle w:val="4"/>
        <w:spacing w:line="240" w:lineRule="auto"/>
        <w:ind w:left="850" w:hangingChars="405" w:hanging="850"/>
        <w:jc w:val="both"/>
      </w:pPr>
      <w:bookmarkStart w:id="218" w:name="_Toc7007958"/>
      <w:r w:rsidRPr="00AE0D59">
        <w:rPr>
          <w:rFonts w:hint="eastAsia"/>
        </w:rPr>
        <w:t>变电所</w:t>
      </w:r>
      <w:r w:rsidR="005810A4" w:rsidRPr="00AE0D59">
        <w:rPr>
          <w:rFonts w:hint="eastAsia"/>
        </w:rPr>
        <w:t>设施</w:t>
      </w:r>
      <w:r w:rsidRPr="00AE0D59">
        <w:rPr>
          <w:rFonts w:hint="eastAsia"/>
        </w:rPr>
        <w:t>环境应符合下列要求：</w:t>
      </w:r>
    </w:p>
    <w:p w:rsidR="00111FF0" w:rsidRPr="00CC3B70" w:rsidRDefault="00C00946" w:rsidP="00BF4A36">
      <w:pPr>
        <w:pStyle w:val="af4"/>
        <w:numPr>
          <w:ilvl w:val="0"/>
          <w:numId w:val="56"/>
        </w:numPr>
        <w:spacing w:line="240" w:lineRule="auto"/>
        <w:ind w:firstLineChars="0"/>
        <w:rPr>
          <w:rFonts w:ascii="Times New Roman" w:hAnsi="Times New Roman"/>
        </w:rPr>
      </w:pPr>
      <w:r w:rsidRPr="00CC3B70">
        <w:rPr>
          <w:rFonts w:ascii="Times New Roman" w:hAnsi="Times New Roman"/>
        </w:rPr>
        <w:t>安全标志</w:t>
      </w:r>
      <w:r w:rsidRPr="00CC3B70">
        <w:rPr>
          <w:rFonts w:ascii="Times New Roman" w:hAnsi="Times New Roman" w:hint="eastAsia"/>
        </w:rPr>
        <w:t>应</w:t>
      </w:r>
      <w:r w:rsidRPr="00CC3B70">
        <w:rPr>
          <w:rFonts w:ascii="Times New Roman" w:hAnsi="Times New Roman"/>
        </w:rPr>
        <w:t>齐全清晰</w:t>
      </w:r>
      <w:r w:rsidRPr="00CC3B70">
        <w:rPr>
          <w:rFonts w:ascii="Times New Roman" w:hAnsi="Times New Roman" w:hint="eastAsia"/>
        </w:rPr>
        <w:t>，</w:t>
      </w:r>
      <w:r w:rsidRPr="00CC3B70">
        <w:rPr>
          <w:rFonts w:ascii="Times New Roman" w:hAnsi="Times New Roman"/>
        </w:rPr>
        <w:t>变电所接地干线挂接地线位置</w:t>
      </w:r>
      <w:r w:rsidRPr="00CC3B70">
        <w:rPr>
          <w:rFonts w:ascii="Times New Roman" w:hAnsi="Times New Roman" w:hint="eastAsia"/>
        </w:rPr>
        <w:t>应</w:t>
      </w:r>
      <w:r w:rsidRPr="00CC3B70">
        <w:rPr>
          <w:rFonts w:ascii="Times New Roman" w:hAnsi="Times New Roman"/>
        </w:rPr>
        <w:t>有接地符号，设备上</w:t>
      </w:r>
      <w:r w:rsidRPr="00CC3B70">
        <w:rPr>
          <w:rFonts w:ascii="Times New Roman" w:hAnsi="Times New Roman" w:hint="eastAsia"/>
        </w:rPr>
        <w:t>应</w:t>
      </w:r>
      <w:r w:rsidRPr="00CC3B70">
        <w:rPr>
          <w:rFonts w:ascii="Times New Roman" w:hAnsi="Times New Roman"/>
        </w:rPr>
        <w:t>贴有</w:t>
      </w:r>
      <w:r w:rsidR="00484397" w:rsidRPr="00CC3B70">
        <w:rPr>
          <w:rFonts w:ascii="Times New Roman" w:hAnsi="Times New Roman" w:hint="eastAsia"/>
        </w:rPr>
        <w:t>“</w:t>
      </w:r>
      <w:r w:rsidRPr="00CC3B70">
        <w:rPr>
          <w:rFonts w:ascii="Times New Roman" w:hAnsi="Times New Roman"/>
        </w:rPr>
        <w:t>正在运行</w:t>
      </w:r>
      <w:r w:rsidR="00484397" w:rsidRPr="00CC3B70">
        <w:rPr>
          <w:rFonts w:ascii="Times New Roman" w:hAnsi="Times New Roman" w:hint="eastAsia"/>
        </w:rPr>
        <w:t>”</w:t>
      </w:r>
      <w:r w:rsidRPr="00CC3B70">
        <w:rPr>
          <w:rFonts w:ascii="Times New Roman" w:hAnsi="Times New Roman"/>
        </w:rPr>
        <w:t>标牌，所内</w:t>
      </w:r>
      <w:r w:rsidRPr="00CC3B70">
        <w:rPr>
          <w:rFonts w:ascii="Times New Roman" w:hAnsi="Times New Roman" w:hint="eastAsia"/>
        </w:rPr>
        <w:t>应</w:t>
      </w:r>
      <w:r w:rsidRPr="00CC3B70">
        <w:rPr>
          <w:rFonts w:ascii="Times New Roman" w:hAnsi="Times New Roman"/>
        </w:rPr>
        <w:t>配置</w:t>
      </w:r>
      <w:r w:rsidR="00484397" w:rsidRPr="00CC3B70">
        <w:rPr>
          <w:rFonts w:ascii="Times New Roman" w:hAnsi="Times New Roman" w:hint="eastAsia"/>
        </w:rPr>
        <w:t>“</w:t>
      </w:r>
      <w:r w:rsidRPr="00CC3B70">
        <w:rPr>
          <w:rFonts w:ascii="Times New Roman" w:hAnsi="Times New Roman"/>
        </w:rPr>
        <w:t>线路有人工作，禁止合闸</w:t>
      </w:r>
      <w:r w:rsidR="00484397" w:rsidRPr="00CC3B70">
        <w:rPr>
          <w:rFonts w:ascii="Times New Roman" w:hAnsi="Times New Roman" w:hint="eastAsia"/>
        </w:rPr>
        <w:t>”</w:t>
      </w:r>
      <w:r w:rsidRPr="00CC3B70">
        <w:rPr>
          <w:rFonts w:ascii="Times New Roman" w:hAnsi="Times New Roman" w:hint="eastAsia"/>
        </w:rPr>
        <w:t>，</w:t>
      </w:r>
      <w:r w:rsidRPr="00CC3B70">
        <w:rPr>
          <w:rFonts w:ascii="Times New Roman" w:hAnsi="Times New Roman"/>
        </w:rPr>
        <w:t>气灭房间门上贴有气灭使用注意事项</w:t>
      </w:r>
      <w:r w:rsidRPr="00CC3B70">
        <w:rPr>
          <w:rFonts w:ascii="Times New Roman" w:hAnsi="Times New Roman" w:hint="eastAsia"/>
        </w:rPr>
        <w:t>；</w:t>
      </w:r>
    </w:p>
    <w:p w:rsidR="00111FF0" w:rsidRPr="00CC3B70" w:rsidRDefault="00C00946" w:rsidP="00BF4A36">
      <w:pPr>
        <w:pStyle w:val="af4"/>
        <w:numPr>
          <w:ilvl w:val="0"/>
          <w:numId w:val="56"/>
        </w:numPr>
        <w:spacing w:line="240" w:lineRule="auto"/>
        <w:ind w:firstLineChars="0"/>
        <w:rPr>
          <w:rFonts w:ascii="Times New Roman" w:hAnsi="Times New Roman"/>
        </w:rPr>
      </w:pPr>
      <w:r w:rsidRPr="00CC3B70">
        <w:rPr>
          <w:rFonts w:ascii="Times New Roman" w:hAnsi="Times New Roman"/>
        </w:rPr>
        <w:lastRenderedPageBreak/>
        <w:t>安全工具</w:t>
      </w:r>
      <w:r w:rsidR="005810A4" w:rsidRPr="00CC3B70">
        <w:rPr>
          <w:rFonts w:ascii="Times New Roman" w:hAnsi="Times New Roman" w:hint="eastAsia"/>
        </w:rPr>
        <w:t>应</w:t>
      </w:r>
      <w:r w:rsidRPr="00CC3B70">
        <w:rPr>
          <w:rFonts w:ascii="Times New Roman" w:hAnsi="Times New Roman"/>
        </w:rPr>
        <w:t>试验合格、配置齐全、放置到位；</w:t>
      </w:r>
    </w:p>
    <w:p w:rsidR="00111FF0" w:rsidRPr="00CC3B70" w:rsidRDefault="00C00946" w:rsidP="00BF4A36">
      <w:pPr>
        <w:pStyle w:val="af4"/>
        <w:numPr>
          <w:ilvl w:val="0"/>
          <w:numId w:val="56"/>
        </w:numPr>
        <w:spacing w:line="240" w:lineRule="auto"/>
        <w:ind w:firstLineChars="0"/>
        <w:rPr>
          <w:rFonts w:ascii="Times New Roman" w:hAnsi="Times New Roman"/>
        </w:rPr>
      </w:pPr>
      <w:r w:rsidRPr="00CC3B70">
        <w:rPr>
          <w:rFonts w:ascii="Times New Roman" w:hAnsi="Times New Roman"/>
        </w:rPr>
        <w:t>变电所内、外设备间应整洁，电缆沟和隐蔽工程内无杂物和积水</w:t>
      </w:r>
      <w:r w:rsidRPr="00CC3B70">
        <w:rPr>
          <w:rFonts w:ascii="Times New Roman" w:hAnsi="Times New Roman" w:hint="eastAsia"/>
        </w:rPr>
        <w:t>；</w:t>
      </w:r>
    </w:p>
    <w:p w:rsidR="00111FF0" w:rsidRPr="00CC3B70" w:rsidRDefault="00C00946" w:rsidP="00BF4A36">
      <w:pPr>
        <w:pStyle w:val="af4"/>
        <w:numPr>
          <w:ilvl w:val="0"/>
          <w:numId w:val="56"/>
        </w:numPr>
        <w:spacing w:line="240" w:lineRule="auto"/>
        <w:ind w:firstLineChars="0"/>
        <w:rPr>
          <w:rFonts w:ascii="Times New Roman" w:hAnsi="Times New Roman"/>
        </w:rPr>
      </w:pPr>
      <w:r w:rsidRPr="00CC3B70">
        <w:rPr>
          <w:rFonts w:ascii="Times New Roman" w:hAnsi="Times New Roman"/>
        </w:rPr>
        <w:t>电缆孔洞应封堵，设备房应安装防鼠板。</w:t>
      </w:r>
      <w:bookmarkEnd w:id="218"/>
    </w:p>
    <w:p w:rsidR="0066603B" w:rsidRPr="00AD2B3E" w:rsidRDefault="00F05FBD" w:rsidP="006E27BE">
      <w:pPr>
        <w:pStyle w:val="3"/>
        <w:spacing w:line="240" w:lineRule="auto"/>
      </w:pPr>
      <w:bookmarkStart w:id="219" w:name="_Toc7007959"/>
      <w:r w:rsidRPr="00AD2B3E">
        <w:rPr>
          <w:rFonts w:hint="eastAsia"/>
        </w:rPr>
        <w:t>通信系统</w:t>
      </w:r>
      <w:bookmarkEnd w:id="219"/>
    </w:p>
    <w:p w:rsidR="00111FF0" w:rsidRDefault="007543EE" w:rsidP="00E91B00">
      <w:pPr>
        <w:pStyle w:val="4"/>
        <w:spacing w:line="240" w:lineRule="auto"/>
        <w:ind w:left="850" w:hangingChars="405" w:hanging="850"/>
        <w:jc w:val="both"/>
      </w:pPr>
      <w:r w:rsidRPr="00AE0D59">
        <w:rPr>
          <w:rFonts w:hint="eastAsia"/>
        </w:rPr>
        <w:t>应</w:t>
      </w:r>
      <w:r w:rsidRPr="00AE0D59">
        <w:t>具有车地无线通话、列车到站自动广播及到发时间显示、与主时钟系统接口通信、换乘站基本通信等功能的测</w:t>
      </w:r>
      <w:r w:rsidRPr="00371CAE">
        <w:t>试合格报告，测试应符合</w:t>
      </w:r>
      <w:r w:rsidR="005369B7" w:rsidRPr="00371CAE">
        <w:rPr>
          <w:rFonts w:hint="eastAsia"/>
        </w:rPr>
        <w:t>本标准</w:t>
      </w:r>
      <w:r w:rsidRPr="00371CAE">
        <w:rPr>
          <w:rFonts w:hint="eastAsia"/>
        </w:rPr>
        <w:t>的有关</w:t>
      </w:r>
      <w:r w:rsidRPr="00AE0D59">
        <w:t>规定。</w:t>
      </w:r>
    </w:p>
    <w:p w:rsidR="007543EE" w:rsidRPr="00AE0D59" w:rsidRDefault="007543EE" w:rsidP="00E91B00">
      <w:pPr>
        <w:pStyle w:val="4"/>
        <w:spacing w:line="240" w:lineRule="auto"/>
        <w:ind w:left="850" w:hangingChars="405" w:hanging="850"/>
        <w:jc w:val="both"/>
        <w:rPr>
          <w:rFonts w:cs="Times New Roman"/>
        </w:rPr>
      </w:pPr>
      <w:r w:rsidRPr="00AE0D59">
        <w:rPr>
          <w:rFonts w:cs="Times New Roman"/>
        </w:rPr>
        <w:t>车地无线通话测试</w:t>
      </w:r>
      <w:r w:rsidRPr="00AE0D59">
        <w:rPr>
          <w:rFonts w:cs="Times New Roman" w:hint="eastAsia"/>
        </w:rPr>
        <w:t>应符合下列要求：</w:t>
      </w:r>
    </w:p>
    <w:p w:rsidR="007543EE" w:rsidRPr="00AE0D59" w:rsidRDefault="007543EE" w:rsidP="003900E9">
      <w:pPr>
        <w:pStyle w:val="af4"/>
        <w:numPr>
          <w:ilvl w:val="0"/>
          <w:numId w:val="155"/>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7543EE" w:rsidRPr="00AE0D59" w:rsidRDefault="007543EE" w:rsidP="00BF4A36">
      <w:pPr>
        <w:pStyle w:val="af4"/>
        <w:numPr>
          <w:ilvl w:val="0"/>
          <w:numId w:val="57"/>
        </w:numPr>
        <w:spacing w:line="240" w:lineRule="auto"/>
        <w:ind w:left="993" w:firstLineChars="0" w:hanging="284"/>
        <w:rPr>
          <w:rFonts w:ascii="Times New Roman" w:hAnsi="Times New Roman"/>
        </w:rPr>
      </w:pPr>
      <w:r w:rsidRPr="00AE0D59">
        <w:rPr>
          <w:rFonts w:ascii="Times New Roman" w:hAnsi="Times New Roman"/>
        </w:rPr>
        <w:t>控制中心行车调度员通过单呼、组呼、紧急呼叫等方式与列车驾驶员建立通话，并记录通话情况；</w:t>
      </w:r>
    </w:p>
    <w:p w:rsidR="007543EE" w:rsidRPr="00AE0D59" w:rsidRDefault="007543EE" w:rsidP="00BF4A36">
      <w:pPr>
        <w:pStyle w:val="af4"/>
        <w:numPr>
          <w:ilvl w:val="0"/>
          <w:numId w:val="57"/>
        </w:numPr>
        <w:spacing w:line="240" w:lineRule="auto"/>
        <w:ind w:left="993" w:firstLineChars="0" w:hanging="284"/>
        <w:rPr>
          <w:rFonts w:ascii="Times New Roman" w:hAnsi="Times New Roman"/>
        </w:rPr>
      </w:pPr>
      <w:r w:rsidRPr="00AE0D59">
        <w:rPr>
          <w:rFonts w:ascii="Times New Roman" w:hAnsi="Times New Roman"/>
        </w:rPr>
        <w:t>车辆基地信号楼和运转室调度员与车场内列车驾驶员建立通话</w:t>
      </w:r>
      <w:r w:rsidR="00B52F30">
        <w:rPr>
          <w:rFonts w:ascii="Times New Roman" w:hAnsi="Times New Roman" w:hint="eastAsia"/>
        </w:rPr>
        <w:t>。</w:t>
      </w:r>
      <w:r w:rsidRPr="00AE0D59">
        <w:rPr>
          <w:rFonts w:ascii="Times New Roman" w:hAnsi="Times New Roman"/>
        </w:rPr>
        <w:t>车站值班员经控制中心同意与正线列车驾驶员建立通话，并记录通话情况。</w:t>
      </w:r>
    </w:p>
    <w:p w:rsidR="007543EE" w:rsidRPr="00AE0D59" w:rsidRDefault="007543EE" w:rsidP="003900E9">
      <w:pPr>
        <w:pStyle w:val="af4"/>
        <w:numPr>
          <w:ilvl w:val="0"/>
          <w:numId w:val="155"/>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7543EE" w:rsidRDefault="007543EE" w:rsidP="006E27BE">
      <w:pPr>
        <w:pStyle w:val="af4"/>
        <w:spacing w:line="240" w:lineRule="auto"/>
        <w:ind w:leftChars="202" w:left="424" w:firstLine="420"/>
        <w:rPr>
          <w:rFonts w:ascii="Times New Roman" w:hAnsi="Times New Roman"/>
        </w:rPr>
      </w:pPr>
      <w:r w:rsidRPr="00AE0D59">
        <w:rPr>
          <w:rFonts w:ascii="Times New Roman" w:hAnsi="Times New Roman"/>
        </w:rPr>
        <w:t>车地无线通话的接通时间和通话质量应符合设计要求。</w:t>
      </w:r>
    </w:p>
    <w:p w:rsidR="0066603B" w:rsidRPr="00AE0D59" w:rsidRDefault="00F05FBD" w:rsidP="00E91B00">
      <w:pPr>
        <w:pStyle w:val="4"/>
        <w:spacing w:line="240" w:lineRule="auto"/>
        <w:ind w:left="850" w:hangingChars="405" w:hanging="850"/>
        <w:jc w:val="both"/>
        <w:rPr>
          <w:rFonts w:cs="Times New Roman"/>
        </w:rPr>
      </w:pPr>
      <w:r w:rsidRPr="00AE0D59">
        <w:t>列车到站自动广播及到发时间显示测试</w:t>
      </w:r>
      <w:r w:rsidR="0000079E" w:rsidRPr="00AE0D59">
        <w:rPr>
          <w:rFonts w:cs="Times New Roman" w:hint="eastAsia"/>
        </w:rPr>
        <w:t>应符合下列要求：</w:t>
      </w:r>
    </w:p>
    <w:p w:rsidR="0000079E" w:rsidRPr="00AE0D59" w:rsidRDefault="0000079E" w:rsidP="00BF4A36">
      <w:pPr>
        <w:pStyle w:val="af4"/>
        <w:numPr>
          <w:ilvl w:val="0"/>
          <w:numId w:val="58"/>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00079E" w:rsidRPr="00AE0D59" w:rsidRDefault="0000079E" w:rsidP="006E27BE">
      <w:pPr>
        <w:pStyle w:val="af4"/>
        <w:spacing w:line="240" w:lineRule="auto"/>
        <w:ind w:leftChars="202" w:left="424" w:firstLine="420"/>
        <w:rPr>
          <w:rFonts w:ascii="Times New Roman" w:hAnsi="Times New Roman"/>
        </w:rPr>
      </w:pPr>
      <w:r w:rsidRPr="00AE0D59">
        <w:rPr>
          <w:rFonts w:ascii="Times New Roman" w:hAnsi="Times New Roman"/>
        </w:rPr>
        <w:t>在站台区域测试并记录上、下行进站列车到站自动广播时间和内容，并记录所在区域的乘客信息系统播出列车到站信息时间和内容</w:t>
      </w:r>
      <w:r w:rsidR="00A70706">
        <w:rPr>
          <w:rFonts w:ascii="Times New Roman" w:hAnsi="Times New Roman" w:hint="eastAsia"/>
        </w:rPr>
        <w:t>；</w:t>
      </w:r>
    </w:p>
    <w:p w:rsidR="0000079E" w:rsidRPr="00AE0D59" w:rsidRDefault="0000079E" w:rsidP="00BF4A36">
      <w:pPr>
        <w:pStyle w:val="af4"/>
        <w:numPr>
          <w:ilvl w:val="0"/>
          <w:numId w:val="58"/>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00079E" w:rsidRDefault="0000079E" w:rsidP="006E27BE">
      <w:pPr>
        <w:pStyle w:val="af4"/>
        <w:spacing w:line="240" w:lineRule="auto"/>
        <w:ind w:leftChars="202" w:left="424" w:firstLine="420"/>
        <w:rPr>
          <w:rFonts w:ascii="Times New Roman" w:hAnsi="Times New Roman"/>
        </w:rPr>
      </w:pPr>
      <w:r w:rsidRPr="00AE0D59">
        <w:rPr>
          <w:rFonts w:ascii="Times New Roman" w:hAnsi="Times New Roman"/>
        </w:rPr>
        <w:t>列车即将进站前，车站</w:t>
      </w:r>
      <w:r w:rsidRPr="00AE0D59">
        <w:rPr>
          <w:rFonts w:ascii="Times New Roman" w:hAnsi="Times New Roman" w:hint="eastAsia"/>
        </w:rPr>
        <w:t>应</w:t>
      </w:r>
      <w:r w:rsidRPr="00AE0D59">
        <w:rPr>
          <w:rFonts w:ascii="Times New Roman" w:hAnsi="Times New Roman"/>
        </w:rPr>
        <w:t>自动广播列车到站信息，车站乘客信息系统显示屏上</w:t>
      </w:r>
      <w:r w:rsidRPr="00AE0D59">
        <w:rPr>
          <w:rFonts w:ascii="Times New Roman" w:hAnsi="Times New Roman" w:hint="eastAsia"/>
        </w:rPr>
        <w:t>应</w:t>
      </w:r>
      <w:r w:rsidRPr="00AE0D59">
        <w:rPr>
          <w:rFonts w:ascii="Times New Roman" w:hAnsi="Times New Roman"/>
        </w:rPr>
        <w:t>显示列车进站信息，出站后</w:t>
      </w:r>
      <w:r w:rsidRPr="00AE0D59">
        <w:rPr>
          <w:rFonts w:ascii="Times New Roman" w:hAnsi="Times New Roman" w:hint="eastAsia"/>
        </w:rPr>
        <w:t>应</w:t>
      </w:r>
      <w:r w:rsidRPr="00AE0D59">
        <w:rPr>
          <w:rFonts w:ascii="Times New Roman" w:hAnsi="Times New Roman"/>
        </w:rPr>
        <w:t>显示下次列车到站时间。</w:t>
      </w:r>
    </w:p>
    <w:p w:rsidR="0066603B" w:rsidRPr="00AE0D59" w:rsidRDefault="00F05FBD" w:rsidP="00E91B00">
      <w:pPr>
        <w:pStyle w:val="4"/>
        <w:spacing w:line="240" w:lineRule="auto"/>
        <w:ind w:left="850" w:hangingChars="405" w:hanging="850"/>
        <w:jc w:val="both"/>
        <w:rPr>
          <w:rFonts w:cs="Times New Roman"/>
        </w:rPr>
      </w:pPr>
      <w:r w:rsidRPr="00AE0D59">
        <w:t>与主时钟系统接口测试</w:t>
      </w:r>
      <w:r w:rsidR="0000079E" w:rsidRPr="00AE0D59">
        <w:rPr>
          <w:rFonts w:cs="Times New Roman" w:hint="eastAsia"/>
        </w:rPr>
        <w:t>应符合下列要求：</w:t>
      </w:r>
    </w:p>
    <w:p w:rsidR="0000079E" w:rsidRPr="00AE0D59" w:rsidRDefault="0000079E" w:rsidP="00BF4A36">
      <w:pPr>
        <w:pStyle w:val="af4"/>
        <w:numPr>
          <w:ilvl w:val="0"/>
          <w:numId w:val="59"/>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00079E" w:rsidRPr="00AE0D59" w:rsidRDefault="0000079E" w:rsidP="00BF4A36">
      <w:pPr>
        <w:pStyle w:val="af4"/>
        <w:numPr>
          <w:ilvl w:val="0"/>
          <w:numId w:val="60"/>
        </w:numPr>
        <w:spacing w:line="240" w:lineRule="auto"/>
        <w:ind w:left="993" w:firstLineChars="0" w:hanging="284"/>
        <w:rPr>
          <w:rFonts w:ascii="Times New Roman" w:hAnsi="Times New Roman"/>
        </w:rPr>
      </w:pPr>
      <w:r w:rsidRPr="00AE0D59">
        <w:rPr>
          <w:rFonts w:ascii="Times New Roman" w:hAnsi="Times New Roman"/>
        </w:rPr>
        <w:t>检查信号系统、环境与设备监控系统或综合监控系统、自动售检票系统的服务器，记录其显示的日期和时间是否与主时钟服务器保持一致；</w:t>
      </w:r>
    </w:p>
    <w:p w:rsidR="0000079E" w:rsidRPr="00AE0D59" w:rsidRDefault="0000079E" w:rsidP="00BF4A36">
      <w:pPr>
        <w:pStyle w:val="af4"/>
        <w:numPr>
          <w:ilvl w:val="0"/>
          <w:numId w:val="60"/>
        </w:numPr>
        <w:spacing w:line="240" w:lineRule="auto"/>
        <w:ind w:left="993" w:firstLineChars="0" w:hanging="284"/>
        <w:rPr>
          <w:rFonts w:ascii="Times New Roman" w:hAnsi="Times New Roman"/>
        </w:rPr>
      </w:pPr>
      <w:r w:rsidRPr="00AE0D59">
        <w:rPr>
          <w:rFonts w:ascii="Times New Roman" w:hAnsi="Times New Roman"/>
        </w:rPr>
        <w:t>将主时钟服务器上的日期和时间设置成比当前时间晚</w:t>
      </w:r>
      <w:r w:rsidRPr="00AE0D59">
        <w:rPr>
          <w:rFonts w:ascii="Times New Roman" w:hAnsi="Times New Roman"/>
        </w:rPr>
        <w:t>1</w:t>
      </w:r>
      <w:r w:rsidRPr="00AE0D59">
        <w:rPr>
          <w:rFonts w:ascii="Times New Roman" w:hAnsi="Times New Roman"/>
        </w:rPr>
        <w:t>天</w:t>
      </w:r>
      <w:r w:rsidRPr="00AE0D59">
        <w:rPr>
          <w:rFonts w:ascii="Times New Roman" w:hAnsi="Times New Roman"/>
        </w:rPr>
        <w:t>1</w:t>
      </w:r>
      <w:r w:rsidRPr="00AE0D59">
        <w:rPr>
          <w:rFonts w:ascii="Times New Roman" w:hAnsi="Times New Roman"/>
        </w:rPr>
        <w:t>小时</w:t>
      </w:r>
      <w:r w:rsidRPr="00AE0D59">
        <w:rPr>
          <w:rFonts w:ascii="Times New Roman" w:hAnsi="Times New Roman"/>
        </w:rPr>
        <w:t>10</w:t>
      </w:r>
      <w:r w:rsidRPr="00AE0D59">
        <w:rPr>
          <w:rFonts w:ascii="Times New Roman" w:hAnsi="Times New Roman"/>
        </w:rPr>
        <w:t>分钟，记录被测系统时间与主时钟时间差；</w:t>
      </w:r>
    </w:p>
    <w:p w:rsidR="0000079E" w:rsidRPr="00AE0D59" w:rsidRDefault="0000079E" w:rsidP="00BF4A36">
      <w:pPr>
        <w:pStyle w:val="af4"/>
        <w:numPr>
          <w:ilvl w:val="0"/>
          <w:numId w:val="60"/>
        </w:numPr>
        <w:spacing w:line="240" w:lineRule="auto"/>
        <w:ind w:left="993" w:firstLineChars="0" w:hanging="284"/>
        <w:rPr>
          <w:rFonts w:ascii="Times New Roman" w:hAnsi="Times New Roman"/>
        </w:rPr>
      </w:pPr>
      <w:r w:rsidRPr="00AE0D59">
        <w:rPr>
          <w:rFonts w:ascii="Times New Roman" w:hAnsi="Times New Roman"/>
        </w:rPr>
        <w:t>断开主时钟服务器的网络连接，记录被测系统的时间；</w:t>
      </w:r>
    </w:p>
    <w:p w:rsidR="0000079E" w:rsidRPr="00AE0D59" w:rsidRDefault="0000079E" w:rsidP="00BF4A36">
      <w:pPr>
        <w:pStyle w:val="af4"/>
        <w:numPr>
          <w:ilvl w:val="0"/>
          <w:numId w:val="60"/>
        </w:numPr>
        <w:spacing w:line="240" w:lineRule="auto"/>
        <w:ind w:left="993" w:firstLineChars="0" w:hanging="284"/>
        <w:rPr>
          <w:rFonts w:ascii="Times New Roman" w:hAnsi="Times New Roman"/>
        </w:rPr>
      </w:pPr>
      <w:r w:rsidRPr="00AE0D59">
        <w:rPr>
          <w:rFonts w:ascii="Times New Roman" w:hAnsi="Times New Roman"/>
        </w:rPr>
        <w:t>重新恢复主时钟服务器的网络连接，记录被测系统更新后的时间与主时钟时间差。</w:t>
      </w:r>
    </w:p>
    <w:p w:rsidR="0000079E" w:rsidRPr="00AE0D59" w:rsidRDefault="0000079E" w:rsidP="00BF4A36">
      <w:pPr>
        <w:pStyle w:val="af4"/>
        <w:numPr>
          <w:ilvl w:val="0"/>
          <w:numId w:val="59"/>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00079E" w:rsidRPr="00AE0D59" w:rsidRDefault="0000079E" w:rsidP="00BF4A36">
      <w:pPr>
        <w:pStyle w:val="af4"/>
        <w:numPr>
          <w:ilvl w:val="0"/>
          <w:numId w:val="61"/>
        </w:numPr>
        <w:spacing w:line="240" w:lineRule="auto"/>
        <w:ind w:left="993" w:firstLineChars="0" w:hanging="284"/>
        <w:rPr>
          <w:rFonts w:ascii="Times New Roman" w:hAnsi="Times New Roman"/>
        </w:rPr>
      </w:pPr>
      <w:r w:rsidRPr="00AE0D59">
        <w:rPr>
          <w:rFonts w:ascii="Times New Roman" w:hAnsi="Times New Roman"/>
        </w:rPr>
        <w:t>信号系统、环境与设备监控系统或综合监控系统、自动售检票系统的服务器的日期和时间</w:t>
      </w:r>
      <w:r w:rsidRPr="00AE0D59">
        <w:rPr>
          <w:rFonts w:ascii="Times New Roman" w:hAnsi="Times New Roman" w:hint="eastAsia"/>
        </w:rPr>
        <w:t>应</w:t>
      </w:r>
      <w:r w:rsidRPr="00AE0D59">
        <w:rPr>
          <w:rFonts w:ascii="Times New Roman" w:hAnsi="Times New Roman"/>
        </w:rPr>
        <w:t>与主时钟服务器保持一致；</w:t>
      </w:r>
    </w:p>
    <w:p w:rsidR="0000079E" w:rsidRPr="00AE0D59" w:rsidRDefault="0000079E" w:rsidP="00BF4A36">
      <w:pPr>
        <w:pStyle w:val="af4"/>
        <w:numPr>
          <w:ilvl w:val="0"/>
          <w:numId w:val="61"/>
        </w:numPr>
        <w:spacing w:line="240" w:lineRule="auto"/>
        <w:ind w:left="993" w:firstLineChars="0" w:hanging="284"/>
        <w:rPr>
          <w:rFonts w:ascii="Times New Roman" w:hAnsi="Times New Roman"/>
        </w:rPr>
      </w:pPr>
      <w:r w:rsidRPr="00AE0D59">
        <w:rPr>
          <w:rFonts w:ascii="Times New Roman" w:hAnsi="Times New Roman"/>
        </w:rPr>
        <w:t>当主时钟服务器上的时间和日期设置成比当前时间晚</w:t>
      </w:r>
      <w:r w:rsidRPr="00AE0D59">
        <w:rPr>
          <w:rFonts w:ascii="Times New Roman" w:hAnsi="Times New Roman"/>
        </w:rPr>
        <w:t>1</w:t>
      </w:r>
      <w:r w:rsidRPr="00AE0D59">
        <w:rPr>
          <w:rFonts w:ascii="Times New Roman" w:hAnsi="Times New Roman"/>
        </w:rPr>
        <w:t>天</w:t>
      </w:r>
      <w:r w:rsidRPr="00AE0D59">
        <w:rPr>
          <w:rFonts w:ascii="Times New Roman" w:hAnsi="Times New Roman"/>
        </w:rPr>
        <w:t>1</w:t>
      </w:r>
      <w:r w:rsidRPr="00AE0D59">
        <w:rPr>
          <w:rFonts w:ascii="Times New Roman" w:hAnsi="Times New Roman"/>
        </w:rPr>
        <w:t>小时</w:t>
      </w:r>
      <w:r w:rsidRPr="00AE0D59">
        <w:rPr>
          <w:rFonts w:ascii="Times New Roman" w:hAnsi="Times New Roman"/>
        </w:rPr>
        <w:t>10</w:t>
      </w:r>
      <w:r w:rsidRPr="00AE0D59">
        <w:rPr>
          <w:rFonts w:ascii="Times New Roman" w:hAnsi="Times New Roman"/>
        </w:rPr>
        <w:t>分钟，被测系统工作站和服务器</w:t>
      </w:r>
      <w:r w:rsidRPr="00AE0D59">
        <w:rPr>
          <w:rFonts w:ascii="Times New Roman" w:hAnsi="Times New Roman" w:hint="eastAsia"/>
        </w:rPr>
        <w:t>应</w:t>
      </w:r>
      <w:r w:rsidRPr="00AE0D59">
        <w:rPr>
          <w:rFonts w:ascii="Times New Roman" w:hAnsi="Times New Roman"/>
        </w:rPr>
        <w:t>自动更新为与主时钟时间同步，误差范围</w:t>
      </w:r>
      <w:r w:rsidRPr="00AE0D59">
        <w:rPr>
          <w:rFonts w:ascii="Times New Roman" w:hAnsi="Times New Roman" w:hint="eastAsia"/>
        </w:rPr>
        <w:t>应</w:t>
      </w:r>
      <w:r w:rsidRPr="00AE0D59">
        <w:rPr>
          <w:rFonts w:ascii="Times New Roman" w:hAnsi="Times New Roman"/>
        </w:rPr>
        <w:t>符合设计要求；</w:t>
      </w:r>
    </w:p>
    <w:p w:rsidR="0000079E" w:rsidRPr="00AE0D59" w:rsidRDefault="0000079E" w:rsidP="00BF4A36">
      <w:pPr>
        <w:pStyle w:val="af4"/>
        <w:numPr>
          <w:ilvl w:val="0"/>
          <w:numId w:val="61"/>
        </w:numPr>
        <w:spacing w:line="240" w:lineRule="auto"/>
        <w:ind w:left="993" w:firstLineChars="0" w:hanging="284"/>
        <w:rPr>
          <w:rFonts w:ascii="Times New Roman" w:hAnsi="Times New Roman"/>
        </w:rPr>
      </w:pPr>
      <w:r w:rsidRPr="00AE0D59">
        <w:rPr>
          <w:rFonts w:ascii="Times New Roman" w:hAnsi="Times New Roman"/>
        </w:rPr>
        <w:t>断开主时钟服务器的网络连接后，被测系统服务器上的日期和时间</w:t>
      </w:r>
      <w:r w:rsidRPr="00AE0D59">
        <w:rPr>
          <w:rFonts w:ascii="Times New Roman" w:hAnsi="Times New Roman" w:hint="eastAsia"/>
        </w:rPr>
        <w:t>应</w:t>
      </w:r>
      <w:r w:rsidRPr="00AE0D59">
        <w:rPr>
          <w:rFonts w:ascii="Times New Roman" w:hAnsi="Times New Roman"/>
        </w:rPr>
        <w:t>继续保持正常，</w:t>
      </w:r>
      <w:r w:rsidRPr="00AE0D59">
        <w:rPr>
          <w:rFonts w:ascii="Times New Roman" w:hAnsi="Times New Roman" w:hint="eastAsia"/>
        </w:rPr>
        <w:t>且应</w:t>
      </w:r>
      <w:r w:rsidRPr="00AE0D59">
        <w:rPr>
          <w:rFonts w:ascii="Times New Roman" w:hAnsi="Times New Roman"/>
        </w:rPr>
        <w:t>符合设计要求；</w:t>
      </w:r>
    </w:p>
    <w:p w:rsidR="0000079E" w:rsidRDefault="0000079E" w:rsidP="00BF4A36">
      <w:pPr>
        <w:pStyle w:val="af4"/>
        <w:numPr>
          <w:ilvl w:val="0"/>
          <w:numId w:val="61"/>
        </w:numPr>
        <w:spacing w:line="240" w:lineRule="auto"/>
        <w:ind w:left="993" w:firstLineChars="0" w:hanging="284"/>
        <w:rPr>
          <w:rFonts w:ascii="Times New Roman" w:hAnsi="Times New Roman"/>
        </w:rPr>
      </w:pPr>
      <w:r w:rsidRPr="00AE0D59">
        <w:rPr>
          <w:rFonts w:ascii="Times New Roman" w:hAnsi="Times New Roman"/>
        </w:rPr>
        <w:t>重新恢复主时钟系统的网络连接后，被测系统的服务器</w:t>
      </w:r>
      <w:r w:rsidRPr="00AE0D59">
        <w:rPr>
          <w:rFonts w:ascii="Times New Roman" w:hAnsi="Times New Roman" w:hint="eastAsia"/>
        </w:rPr>
        <w:t>应</w:t>
      </w:r>
      <w:r w:rsidRPr="00AE0D59">
        <w:rPr>
          <w:rFonts w:ascii="Times New Roman" w:hAnsi="Times New Roman"/>
        </w:rPr>
        <w:t>更新为与主时钟时间同步，误差范围</w:t>
      </w:r>
      <w:r w:rsidRPr="00AE0D59">
        <w:rPr>
          <w:rFonts w:ascii="Times New Roman" w:hAnsi="Times New Roman" w:hint="eastAsia"/>
        </w:rPr>
        <w:t>应</w:t>
      </w:r>
      <w:r w:rsidRPr="00AE0D59">
        <w:rPr>
          <w:rFonts w:ascii="Times New Roman" w:hAnsi="Times New Roman"/>
        </w:rPr>
        <w:t>符合设计要求。</w:t>
      </w:r>
    </w:p>
    <w:p w:rsidR="0066603B" w:rsidRPr="00AE0D59" w:rsidRDefault="00F05FBD" w:rsidP="00E91B00">
      <w:pPr>
        <w:pStyle w:val="4"/>
        <w:spacing w:line="240" w:lineRule="auto"/>
        <w:ind w:left="850" w:hangingChars="405" w:hanging="850"/>
        <w:jc w:val="both"/>
      </w:pPr>
      <w:r w:rsidRPr="00AE0D59">
        <w:t>换乘站通信测试</w:t>
      </w:r>
      <w:r w:rsidR="0000079E" w:rsidRPr="00AE0D59">
        <w:rPr>
          <w:rFonts w:cs="Times New Roman" w:hint="eastAsia"/>
        </w:rPr>
        <w:t>应符合下列要求：</w:t>
      </w:r>
    </w:p>
    <w:p w:rsidR="0000079E" w:rsidRPr="00AE0D59" w:rsidRDefault="0000079E" w:rsidP="00BF4A36">
      <w:pPr>
        <w:pStyle w:val="af4"/>
        <w:numPr>
          <w:ilvl w:val="0"/>
          <w:numId w:val="62"/>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00079E" w:rsidRPr="00AE0D59" w:rsidRDefault="0000079E" w:rsidP="00BF4A36">
      <w:pPr>
        <w:pStyle w:val="af4"/>
        <w:numPr>
          <w:ilvl w:val="0"/>
          <w:numId w:val="63"/>
        </w:numPr>
        <w:spacing w:line="240" w:lineRule="auto"/>
        <w:ind w:left="993" w:firstLineChars="0" w:hanging="284"/>
        <w:rPr>
          <w:rFonts w:ascii="Times New Roman" w:hAnsi="Times New Roman"/>
        </w:rPr>
      </w:pPr>
      <w:r w:rsidRPr="00AE0D59">
        <w:rPr>
          <w:rFonts w:ascii="Times New Roman" w:hAnsi="Times New Roman"/>
        </w:rPr>
        <w:t>对换乘站换乘区域视频图像调看功能进行测试；</w:t>
      </w:r>
    </w:p>
    <w:p w:rsidR="0000079E" w:rsidRPr="00AE0D59" w:rsidRDefault="0000079E" w:rsidP="00BF4A36">
      <w:pPr>
        <w:pStyle w:val="af4"/>
        <w:numPr>
          <w:ilvl w:val="0"/>
          <w:numId w:val="63"/>
        </w:numPr>
        <w:spacing w:line="240" w:lineRule="auto"/>
        <w:ind w:left="993" w:firstLineChars="0" w:hanging="284"/>
        <w:rPr>
          <w:rFonts w:ascii="Times New Roman" w:hAnsi="Times New Roman"/>
        </w:rPr>
      </w:pPr>
      <w:r w:rsidRPr="00AE0D59">
        <w:rPr>
          <w:rFonts w:ascii="Times New Roman" w:hAnsi="Times New Roman"/>
        </w:rPr>
        <w:t>对换乘站换乘区域广播和事故工况广播指令的互送功能进行测试；</w:t>
      </w:r>
    </w:p>
    <w:p w:rsidR="0000079E" w:rsidRPr="00AE0D59" w:rsidRDefault="0000079E" w:rsidP="00BF4A36">
      <w:pPr>
        <w:pStyle w:val="af4"/>
        <w:numPr>
          <w:ilvl w:val="0"/>
          <w:numId w:val="63"/>
        </w:numPr>
        <w:spacing w:line="240" w:lineRule="auto"/>
        <w:ind w:left="993" w:firstLineChars="0" w:hanging="284"/>
        <w:rPr>
          <w:rFonts w:ascii="Times New Roman" w:hAnsi="Times New Roman"/>
        </w:rPr>
      </w:pPr>
      <w:r w:rsidRPr="00AE0D59">
        <w:rPr>
          <w:rFonts w:ascii="Times New Roman" w:hAnsi="Times New Roman"/>
        </w:rPr>
        <w:lastRenderedPageBreak/>
        <w:t>对换乘站换乘区域乘客信息发布功能以及事故工况下信息互送功能（对方线路显示屏上显示功能）进行测试；</w:t>
      </w:r>
    </w:p>
    <w:p w:rsidR="0000079E" w:rsidRPr="00AE0D59" w:rsidRDefault="0000079E" w:rsidP="00BF4A36">
      <w:pPr>
        <w:pStyle w:val="af4"/>
        <w:numPr>
          <w:ilvl w:val="0"/>
          <w:numId w:val="63"/>
        </w:numPr>
        <w:spacing w:line="240" w:lineRule="auto"/>
        <w:ind w:left="993" w:firstLineChars="0" w:hanging="284"/>
        <w:rPr>
          <w:rFonts w:ascii="Times New Roman" w:hAnsi="Times New Roman"/>
        </w:rPr>
      </w:pPr>
      <w:r w:rsidRPr="00AE0D59">
        <w:rPr>
          <w:rFonts w:ascii="Times New Roman" w:hAnsi="Times New Roman"/>
        </w:rPr>
        <w:t>换乘车站不同线路车控室间值班员建立通话进行测试。</w:t>
      </w:r>
    </w:p>
    <w:p w:rsidR="0000079E" w:rsidRPr="00AE0D59" w:rsidRDefault="0000079E" w:rsidP="00BF4A36">
      <w:pPr>
        <w:pStyle w:val="af4"/>
        <w:numPr>
          <w:ilvl w:val="0"/>
          <w:numId w:val="62"/>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00079E" w:rsidRDefault="0000079E" w:rsidP="006E27BE">
      <w:pPr>
        <w:pStyle w:val="af4"/>
        <w:spacing w:line="240" w:lineRule="auto"/>
        <w:ind w:firstLine="420"/>
        <w:rPr>
          <w:rFonts w:ascii="Times New Roman" w:hAnsi="Times New Roman"/>
        </w:rPr>
      </w:pPr>
      <w:r w:rsidRPr="00AE0D59">
        <w:rPr>
          <w:rFonts w:ascii="Times New Roman" w:hAnsi="Times New Roman"/>
        </w:rPr>
        <w:t>换乘站换乘区域的视频图像调看、广播、乘客信息发布，以及不同线路车控室间值班员的通话</w:t>
      </w:r>
      <w:r w:rsidRPr="00AE0D59">
        <w:rPr>
          <w:rFonts w:ascii="Times New Roman" w:hAnsi="Times New Roman" w:hint="eastAsia"/>
        </w:rPr>
        <w:t>应</w:t>
      </w:r>
      <w:r w:rsidRPr="00AE0D59">
        <w:rPr>
          <w:rFonts w:ascii="Times New Roman" w:hAnsi="Times New Roman"/>
        </w:rPr>
        <w:t>符合设计要求。</w:t>
      </w:r>
    </w:p>
    <w:p w:rsidR="0066603B" w:rsidRPr="00371CAE" w:rsidRDefault="00774782" w:rsidP="00E91B00">
      <w:pPr>
        <w:pStyle w:val="4"/>
        <w:spacing w:line="240" w:lineRule="auto"/>
        <w:ind w:left="850" w:hangingChars="405" w:hanging="850"/>
        <w:jc w:val="both"/>
      </w:pPr>
      <w:bookmarkStart w:id="220" w:name="_Toc7007961"/>
      <w:r w:rsidRPr="00371CAE">
        <w:rPr>
          <w:rFonts w:hint="eastAsia"/>
        </w:rPr>
        <w:t>通信</w:t>
      </w:r>
      <w:r w:rsidR="00A630B4" w:rsidRPr="00371CAE">
        <w:rPr>
          <w:rFonts w:hint="eastAsia"/>
        </w:rPr>
        <w:t>设备</w:t>
      </w:r>
      <w:r w:rsidR="00F05FBD" w:rsidRPr="00371CAE">
        <w:rPr>
          <w:rFonts w:hint="eastAsia"/>
        </w:rPr>
        <w:t>机房</w:t>
      </w:r>
      <w:r w:rsidR="00F05FBD" w:rsidRPr="00371CAE">
        <w:t>环境</w:t>
      </w:r>
      <w:r w:rsidR="00A630B4" w:rsidRPr="00371CAE">
        <w:rPr>
          <w:rFonts w:hint="eastAsia"/>
        </w:rPr>
        <w:t>应符合下列要求：</w:t>
      </w:r>
    </w:p>
    <w:p w:rsidR="00111FF0" w:rsidRPr="00371CAE" w:rsidRDefault="00F05FBD" w:rsidP="00BF4A36">
      <w:pPr>
        <w:pStyle w:val="af4"/>
        <w:numPr>
          <w:ilvl w:val="0"/>
          <w:numId w:val="64"/>
        </w:numPr>
        <w:spacing w:line="240" w:lineRule="auto"/>
        <w:ind w:firstLineChars="0"/>
        <w:rPr>
          <w:rFonts w:ascii="Times New Roman" w:hAnsi="Times New Roman"/>
        </w:rPr>
      </w:pPr>
      <w:r w:rsidRPr="00371CAE">
        <w:rPr>
          <w:rFonts w:ascii="Times New Roman" w:hAnsi="Times New Roman"/>
        </w:rPr>
        <w:t>机房温度、湿度</w:t>
      </w:r>
      <w:r w:rsidRPr="00371CAE">
        <w:rPr>
          <w:rFonts w:ascii="Times New Roman" w:hAnsi="Times New Roman" w:hint="eastAsia"/>
        </w:rPr>
        <w:t>应</w:t>
      </w:r>
      <w:r w:rsidRPr="00371CAE">
        <w:rPr>
          <w:rFonts w:ascii="Times New Roman" w:hAnsi="Times New Roman"/>
        </w:rPr>
        <w:t>满足安全运行要求</w:t>
      </w:r>
      <w:r w:rsidR="00A630B4" w:rsidRPr="00371CAE">
        <w:rPr>
          <w:rFonts w:ascii="Times New Roman" w:hAnsi="Times New Roman" w:hint="eastAsia"/>
        </w:rPr>
        <w:t>；</w:t>
      </w:r>
    </w:p>
    <w:p w:rsidR="00A630B4" w:rsidRPr="00371CAE" w:rsidRDefault="00A630B4" w:rsidP="00BF4A36">
      <w:pPr>
        <w:pStyle w:val="af4"/>
        <w:numPr>
          <w:ilvl w:val="0"/>
          <w:numId w:val="64"/>
        </w:numPr>
        <w:spacing w:line="240" w:lineRule="auto"/>
        <w:ind w:firstLineChars="0"/>
        <w:rPr>
          <w:rFonts w:ascii="Times New Roman" w:hAnsi="Times New Roman"/>
          <w:i/>
        </w:rPr>
      </w:pPr>
      <w:r w:rsidRPr="00371CAE">
        <w:rPr>
          <w:rFonts w:ascii="Times New Roman" w:hAnsi="Times New Roman" w:hint="eastAsia"/>
        </w:rPr>
        <w:t>应</w:t>
      </w:r>
      <w:r w:rsidR="00F05FBD" w:rsidRPr="00371CAE">
        <w:rPr>
          <w:rFonts w:ascii="Times New Roman" w:hAnsi="Times New Roman"/>
        </w:rPr>
        <w:t>具有防电磁干扰测试合格报告</w:t>
      </w:r>
      <w:bookmarkEnd w:id="220"/>
      <w:r w:rsidRPr="00371CAE">
        <w:rPr>
          <w:rFonts w:ascii="Times New Roman" w:hAnsi="Times New Roman" w:hint="eastAsia"/>
        </w:rPr>
        <w:t>；</w:t>
      </w:r>
      <w:r w:rsidR="00F05FBD" w:rsidRPr="00371CAE">
        <w:rPr>
          <w:rFonts w:ascii="Times New Roman" w:hAnsi="Times New Roman" w:hint="eastAsia"/>
        </w:rPr>
        <w:t>测试报告中应包含静电干扰电压、低频电场及磁场强度、无线电干扰场强、射频干扰综合场强等测试</w:t>
      </w:r>
      <w:r w:rsidR="00A80D5F" w:rsidRPr="00371CAE">
        <w:rPr>
          <w:rFonts w:ascii="Times New Roman" w:hAnsi="Times New Roman" w:hint="eastAsia"/>
        </w:rPr>
        <w:t>内容</w:t>
      </w:r>
      <w:r w:rsidRPr="00371CAE">
        <w:rPr>
          <w:rFonts w:ascii="Times New Roman" w:hAnsi="Times New Roman" w:hint="eastAsia"/>
        </w:rPr>
        <w:t>，并应符合以下规定：</w:t>
      </w:r>
    </w:p>
    <w:p w:rsidR="00A630B4" w:rsidRPr="00371CAE" w:rsidRDefault="00F05FBD" w:rsidP="00BF4A36">
      <w:pPr>
        <w:pStyle w:val="af4"/>
        <w:numPr>
          <w:ilvl w:val="0"/>
          <w:numId w:val="65"/>
        </w:numPr>
        <w:spacing w:line="240" w:lineRule="auto"/>
        <w:ind w:left="993" w:firstLineChars="0" w:hanging="284"/>
        <w:rPr>
          <w:rFonts w:ascii="Times New Roman" w:hAnsi="Times New Roman"/>
        </w:rPr>
      </w:pPr>
      <w:r w:rsidRPr="00371CAE">
        <w:rPr>
          <w:rFonts w:ascii="Times New Roman" w:hAnsi="Times New Roman" w:hint="eastAsia"/>
        </w:rPr>
        <w:t>机房内绝缘体的静电电压绝对值</w:t>
      </w:r>
      <w:r w:rsidR="00A630B4" w:rsidRPr="00371CAE">
        <w:rPr>
          <w:rFonts w:ascii="Times New Roman" w:hAnsi="Times New Roman" w:hint="eastAsia"/>
        </w:rPr>
        <w:t>应</w:t>
      </w:r>
      <w:r w:rsidRPr="00371CAE">
        <w:rPr>
          <w:rFonts w:ascii="Times New Roman" w:hAnsi="Times New Roman" w:hint="eastAsia"/>
        </w:rPr>
        <w:t>不大于</w:t>
      </w:r>
      <w:r w:rsidRPr="00371CAE">
        <w:rPr>
          <w:rFonts w:ascii="Times New Roman" w:hAnsi="Times New Roman" w:hint="eastAsia"/>
        </w:rPr>
        <w:t>1kV</w:t>
      </w:r>
      <w:r w:rsidRPr="00371CAE">
        <w:rPr>
          <w:rFonts w:ascii="Times New Roman" w:hAnsi="Times New Roman" w:hint="eastAsia"/>
        </w:rPr>
        <w:t>；</w:t>
      </w:r>
    </w:p>
    <w:p w:rsidR="00A630B4" w:rsidRPr="00371CAE" w:rsidRDefault="00F05FBD" w:rsidP="00BF4A36">
      <w:pPr>
        <w:pStyle w:val="af4"/>
        <w:numPr>
          <w:ilvl w:val="0"/>
          <w:numId w:val="65"/>
        </w:numPr>
        <w:spacing w:line="240" w:lineRule="auto"/>
        <w:ind w:left="993" w:firstLineChars="0" w:hanging="284"/>
        <w:rPr>
          <w:rFonts w:ascii="Times New Roman" w:hAnsi="Times New Roman"/>
        </w:rPr>
      </w:pPr>
      <w:r w:rsidRPr="00371CAE">
        <w:rPr>
          <w:rFonts w:ascii="Times New Roman" w:hAnsi="Times New Roman" w:hint="eastAsia"/>
        </w:rPr>
        <w:t>工频磁场场强</w:t>
      </w:r>
      <w:r w:rsidR="00A630B4" w:rsidRPr="00371CAE">
        <w:rPr>
          <w:rFonts w:ascii="Times New Roman" w:hAnsi="Times New Roman" w:hint="eastAsia"/>
        </w:rPr>
        <w:t>应</w:t>
      </w:r>
      <w:r w:rsidRPr="00371CAE">
        <w:rPr>
          <w:rFonts w:ascii="Times New Roman" w:hAnsi="Times New Roman" w:hint="eastAsia"/>
        </w:rPr>
        <w:t>不大于</w:t>
      </w:r>
      <w:r w:rsidRPr="00371CAE">
        <w:rPr>
          <w:rFonts w:ascii="Times New Roman" w:hAnsi="Times New Roman" w:hint="eastAsia"/>
        </w:rPr>
        <w:t>30A/m</w:t>
      </w:r>
      <w:r w:rsidRPr="00371CAE">
        <w:rPr>
          <w:rFonts w:ascii="Times New Roman" w:hAnsi="Times New Roman" w:hint="eastAsia"/>
        </w:rPr>
        <w:t>；</w:t>
      </w:r>
    </w:p>
    <w:p w:rsidR="00A630B4" w:rsidRPr="00371CAE" w:rsidRDefault="00F05FBD" w:rsidP="00BF4A36">
      <w:pPr>
        <w:pStyle w:val="af4"/>
        <w:numPr>
          <w:ilvl w:val="0"/>
          <w:numId w:val="65"/>
        </w:numPr>
        <w:spacing w:line="240" w:lineRule="auto"/>
        <w:ind w:left="993" w:firstLineChars="0" w:hanging="284"/>
        <w:rPr>
          <w:rFonts w:ascii="Times New Roman" w:hAnsi="Times New Roman"/>
        </w:rPr>
      </w:pPr>
      <w:r w:rsidRPr="00371CAE">
        <w:rPr>
          <w:rFonts w:ascii="Times New Roman" w:hAnsi="Times New Roman" w:hint="eastAsia"/>
        </w:rPr>
        <w:t>无线电干扰场强</w:t>
      </w:r>
      <w:r w:rsidR="00A630B4" w:rsidRPr="00371CAE">
        <w:rPr>
          <w:rFonts w:ascii="Times New Roman" w:hAnsi="Times New Roman" w:hint="eastAsia"/>
        </w:rPr>
        <w:t>应</w:t>
      </w:r>
      <w:r w:rsidRPr="00371CAE">
        <w:rPr>
          <w:rFonts w:ascii="Times New Roman" w:hAnsi="Times New Roman" w:hint="eastAsia"/>
        </w:rPr>
        <w:t>在</w:t>
      </w:r>
      <w:r w:rsidRPr="00371CAE">
        <w:rPr>
          <w:rFonts w:ascii="Times New Roman" w:hAnsi="Times New Roman" w:hint="eastAsia"/>
        </w:rPr>
        <w:t>80MHz</w:t>
      </w:r>
      <w:r w:rsidRPr="00371CAE">
        <w:rPr>
          <w:rFonts w:ascii="Times New Roman" w:hAnsi="Times New Roman" w:hint="eastAsia"/>
        </w:rPr>
        <w:t>～</w:t>
      </w:r>
      <w:r w:rsidRPr="00371CAE">
        <w:rPr>
          <w:rFonts w:ascii="Times New Roman" w:hAnsi="Times New Roman" w:hint="eastAsia"/>
        </w:rPr>
        <w:t>1GHz</w:t>
      </w:r>
      <w:r w:rsidRPr="00371CAE">
        <w:rPr>
          <w:rFonts w:ascii="Times New Roman" w:hAnsi="Times New Roman" w:hint="eastAsia"/>
        </w:rPr>
        <w:t>频段范围内不大于</w:t>
      </w:r>
      <w:r w:rsidRPr="00371CAE">
        <w:rPr>
          <w:rFonts w:ascii="Times New Roman" w:hAnsi="Times New Roman" w:hint="eastAsia"/>
        </w:rPr>
        <w:t>126dBuV/m</w:t>
      </w:r>
      <w:r w:rsidRPr="00371CAE">
        <w:rPr>
          <w:rFonts w:ascii="Times New Roman" w:hAnsi="Times New Roman" w:hint="eastAsia"/>
        </w:rPr>
        <w:t>，在</w:t>
      </w:r>
      <w:r w:rsidRPr="00371CAE">
        <w:rPr>
          <w:rFonts w:ascii="Times New Roman" w:hAnsi="Times New Roman" w:hint="eastAsia"/>
        </w:rPr>
        <w:t>1.4Hz</w:t>
      </w:r>
      <w:r w:rsidRPr="00371CAE">
        <w:rPr>
          <w:rFonts w:ascii="Times New Roman" w:hAnsi="Times New Roman" w:hint="eastAsia"/>
        </w:rPr>
        <w:t>～</w:t>
      </w:r>
      <w:r w:rsidRPr="00371CAE">
        <w:rPr>
          <w:rFonts w:ascii="Times New Roman" w:hAnsi="Times New Roman" w:hint="eastAsia"/>
        </w:rPr>
        <w:t>2GHz</w:t>
      </w:r>
      <w:r w:rsidRPr="00371CAE">
        <w:rPr>
          <w:rFonts w:ascii="Times New Roman" w:hAnsi="Times New Roman" w:hint="eastAsia"/>
        </w:rPr>
        <w:t>频段范围内不大于</w:t>
      </w:r>
      <w:r w:rsidRPr="00371CAE">
        <w:rPr>
          <w:rFonts w:ascii="Times New Roman" w:hAnsi="Times New Roman" w:hint="eastAsia"/>
        </w:rPr>
        <w:t>130dBuV/m</w:t>
      </w:r>
      <w:r w:rsidRPr="00371CAE">
        <w:rPr>
          <w:rFonts w:ascii="Times New Roman" w:hAnsi="Times New Roman" w:hint="eastAsia"/>
        </w:rPr>
        <w:t>；</w:t>
      </w:r>
    </w:p>
    <w:p w:rsidR="0066603B" w:rsidRPr="00371CAE" w:rsidRDefault="00F05FBD" w:rsidP="00BF4A36">
      <w:pPr>
        <w:pStyle w:val="af4"/>
        <w:numPr>
          <w:ilvl w:val="0"/>
          <w:numId w:val="65"/>
        </w:numPr>
        <w:spacing w:line="240" w:lineRule="auto"/>
        <w:ind w:left="993" w:firstLineChars="0" w:hanging="284"/>
        <w:rPr>
          <w:rFonts w:ascii="Times New Roman" w:hAnsi="Times New Roman"/>
        </w:rPr>
      </w:pPr>
      <w:r w:rsidRPr="00371CAE">
        <w:rPr>
          <w:rFonts w:ascii="Times New Roman" w:hAnsi="Times New Roman" w:hint="eastAsia"/>
        </w:rPr>
        <w:t>射频综合场强（</w:t>
      </w:r>
      <w:r w:rsidRPr="00371CAE">
        <w:rPr>
          <w:rFonts w:ascii="Times New Roman" w:hAnsi="Times New Roman" w:hint="eastAsia"/>
        </w:rPr>
        <w:t>30MHz</w:t>
      </w:r>
      <w:r w:rsidRPr="00371CAE">
        <w:rPr>
          <w:rFonts w:ascii="Times New Roman" w:hAnsi="Times New Roman" w:hint="eastAsia"/>
        </w:rPr>
        <w:t>～</w:t>
      </w:r>
      <w:r w:rsidRPr="00371CAE">
        <w:rPr>
          <w:rFonts w:ascii="Times New Roman" w:hAnsi="Times New Roman" w:hint="eastAsia"/>
        </w:rPr>
        <w:t>3GHz</w:t>
      </w:r>
      <w:r w:rsidRPr="00371CAE">
        <w:rPr>
          <w:rFonts w:ascii="Times New Roman" w:hAnsi="Times New Roman" w:hint="eastAsia"/>
        </w:rPr>
        <w:t>）</w:t>
      </w:r>
      <w:r w:rsidR="00A630B4" w:rsidRPr="00371CAE">
        <w:rPr>
          <w:rFonts w:ascii="Times New Roman" w:hAnsi="Times New Roman" w:hint="eastAsia"/>
        </w:rPr>
        <w:t>应</w:t>
      </w:r>
      <w:r w:rsidRPr="00371CAE">
        <w:rPr>
          <w:rFonts w:ascii="Times New Roman" w:hAnsi="Times New Roman" w:hint="eastAsia"/>
        </w:rPr>
        <w:t>小于</w:t>
      </w:r>
      <w:r w:rsidRPr="00371CAE">
        <w:rPr>
          <w:rFonts w:ascii="Times New Roman" w:hAnsi="Times New Roman" w:hint="eastAsia"/>
        </w:rPr>
        <w:t>12V/m</w:t>
      </w:r>
      <w:r w:rsidRPr="00371CAE">
        <w:rPr>
          <w:rFonts w:ascii="Times New Roman" w:hAnsi="Times New Roman" w:hint="eastAsia"/>
        </w:rPr>
        <w:t>。</w:t>
      </w:r>
    </w:p>
    <w:p w:rsidR="0066603B" w:rsidRPr="00C72167" w:rsidRDefault="00F05FBD" w:rsidP="006E27BE">
      <w:pPr>
        <w:pStyle w:val="3"/>
        <w:spacing w:line="240" w:lineRule="auto"/>
      </w:pPr>
      <w:bookmarkStart w:id="221" w:name="_Toc7007962"/>
      <w:r w:rsidRPr="00C72167">
        <w:rPr>
          <w:rFonts w:hint="eastAsia"/>
        </w:rPr>
        <w:t>信号系统</w:t>
      </w:r>
      <w:bookmarkEnd w:id="221"/>
    </w:p>
    <w:p w:rsidR="00D21A35" w:rsidRDefault="00F05FBD" w:rsidP="00E91B00">
      <w:pPr>
        <w:pStyle w:val="4"/>
        <w:spacing w:line="240" w:lineRule="auto"/>
        <w:ind w:left="850" w:hangingChars="405" w:hanging="850"/>
        <w:jc w:val="both"/>
      </w:pPr>
      <w:bookmarkStart w:id="222" w:name="_Toc7007963"/>
      <w:r w:rsidRPr="00AE0D59">
        <w:rPr>
          <w:rFonts w:hint="eastAsia"/>
        </w:rPr>
        <w:t>应完成信号系统各子系统之间、信号系统与关联系统的联调及动态调试</w:t>
      </w:r>
      <w:r w:rsidRPr="00AE0D59">
        <w:t>，</w:t>
      </w:r>
      <w:r w:rsidR="00A80D5F" w:rsidRPr="00AE0D59">
        <w:rPr>
          <w:rFonts w:hint="eastAsia"/>
        </w:rPr>
        <w:t>应具</w:t>
      </w:r>
      <w:r w:rsidRPr="00AE0D59">
        <w:t>有完整的信号系统验收和联调及动态调试合格报告</w:t>
      </w:r>
      <w:r w:rsidRPr="00AE0D59">
        <w:rPr>
          <w:rFonts w:hint="eastAsia"/>
        </w:rPr>
        <w:t>。</w:t>
      </w:r>
      <w:r w:rsidR="00A80D5F" w:rsidRPr="00AE0D59">
        <w:t>其中，列车超速安全防护、列车追踪安全防护、列车退行安全防护、车站扣车和跳停</w:t>
      </w:r>
      <w:r w:rsidR="00A80D5F" w:rsidRPr="00AE0D59">
        <w:rPr>
          <w:rFonts w:hint="eastAsia"/>
        </w:rPr>
        <w:t>、</w:t>
      </w:r>
      <w:r w:rsidR="00A80D5F" w:rsidRPr="00371CAE">
        <w:t>系统性故障安全防护测试应符合</w:t>
      </w:r>
      <w:r w:rsidR="005369B7" w:rsidRPr="00371CAE">
        <w:rPr>
          <w:rFonts w:hint="eastAsia"/>
        </w:rPr>
        <w:t>本标准</w:t>
      </w:r>
      <w:r w:rsidR="00A80D5F" w:rsidRPr="00371CAE">
        <w:rPr>
          <w:rFonts w:hint="eastAsia"/>
        </w:rPr>
        <w:t>的有</w:t>
      </w:r>
      <w:r w:rsidR="00A80D5F" w:rsidRPr="00AE0D59">
        <w:rPr>
          <w:rFonts w:hint="eastAsia"/>
        </w:rPr>
        <w:t>关</w:t>
      </w:r>
      <w:r w:rsidR="00A80D5F" w:rsidRPr="00AE0D59">
        <w:t>规定。</w:t>
      </w:r>
    </w:p>
    <w:bookmarkEnd w:id="222"/>
    <w:p w:rsidR="0066603B" w:rsidRPr="00AE0D59" w:rsidRDefault="00F05FBD" w:rsidP="00E91B00">
      <w:pPr>
        <w:pStyle w:val="4"/>
        <w:spacing w:line="240" w:lineRule="auto"/>
        <w:ind w:left="850" w:hangingChars="405" w:hanging="850"/>
        <w:jc w:val="both"/>
      </w:pPr>
      <w:r w:rsidRPr="00AE0D59">
        <w:t>列车超速安全防护测试</w:t>
      </w:r>
      <w:r w:rsidR="00A80D5F" w:rsidRPr="00AE0D59">
        <w:rPr>
          <w:rFonts w:cs="Times New Roman" w:hint="eastAsia"/>
        </w:rPr>
        <w:t>应符合下列要求：</w:t>
      </w:r>
    </w:p>
    <w:p w:rsidR="00A80D5F" w:rsidRPr="00AE0D59" w:rsidRDefault="00A80D5F" w:rsidP="00BF4A36">
      <w:pPr>
        <w:pStyle w:val="af4"/>
        <w:numPr>
          <w:ilvl w:val="0"/>
          <w:numId w:val="66"/>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ATP</w:t>
      </w:r>
      <w:r w:rsidRPr="00AE0D59">
        <w:rPr>
          <w:rFonts w:ascii="Times New Roman" w:hAnsi="Times New Roman"/>
        </w:rPr>
        <w:t>超速安全防护测试</w:t>
      </w:r>
      <w:r w:rsidRPr="00AE0D59">
        <w:rPr>
          <w:rFonts w:ascii="Times New Roman" w:hAnsi="Times New Roman" w:hint="eastAsia"/>
        </w:rPr>
        <w:t>：</w:t>
      </w: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防护模式行车，持续加速至超速报警，忽略报警继续加速到紧急制动触发</w:t>
      </w:r>
      <w:r w:rsidR="00A70706">
        <w:rPr>
          <w:rFonts w:ascii="Times New Roman" w:hAnsi="Times New Roman" w:hint="eastAsia"/>
        </w:rPr>
        <w:t>，</w:t>
      </w:r>
      <w:r w:rsidRPr="00AE0D59">
        <w:rPr>
          <w:rFonts w:ascii="Times New Roman" w:hAnsi="Times New Roman"/>
        </w:rPr>
        <w:t>记录列车限速显示、超速报警情况以及触发紧急制动时的列车运行速度</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区段限速安全防护测试</w:t>
      </w:r>
      <w:r w:rsidRPr="00AE0D59">
        <w:rPr>
          <w:rFonts w:ascii="Times New Roman" w:hAnsi="Times New Roman" w:hint="eastAsia"/>
        </w:rPr>
        <w:t>：</w:t>
      </w:r>
      <w:r w:rsidRPr="00AE0D59">
        <w:rPr>
          <w:rFonts w:ascii="Times New Roman" w:hAnsi="Times New Roman"/>
        </w:rPr>
        <w:t>对线路某区间设置限速后，列车以</w:t>
      </w:r>
      <w:r w:rsidRPr="00AE0D59">
        <w:rPr>
          <w:rFonts w:ascii="Times New Roman" w:hAnsi="Times New Roman"/>
        </w:rPr>
        <w:t>ATP</w:t>
      </w:r>
      <w:r w:rsidRPr="00AE0D59">
        <w:rPr>
          <w:rFonts w:ascii="Times New Roman" w:hAnsi="Times New Roman"/>
        </w:rPr>
        <w:t>防护模式在该区间持续加速至区段限速值</w:t>
      </w:r>
      <w:r w:rsidR="00A70706">
        <w:rPr>
          <w:rFonts w:ascii="Times New Roman" w:hAnsi="Times New Roman" w:hint="eastAsia"/>
        </w:rPr>
        <w:t>，</w:t>
      </w:r>
      <w:r w:rsidRPr="00AE0D59">
        <w:rPr>
          <w:rFonts w:ascii="Times New Roman" w:hAnsi="Times New Roman"/>
        </w:rPr>
        <w:t>记录列车限速值、常用制动和紧急制动时的列车运行速度</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侧向过岔安全防护测试</w:t>
      </w:r>
      <w:r w:rsidRPr="00AE0D59">
        <w:rPr>
          <w:rFonts w:ascii="Times New Roman" w:hAnsi="Times New Roman" w:hint="eastAsia"/>
        </w:rPr>
        <w:t>：</w:t>
      </w: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防护模式行车，持续加速至道岔侧向最高限制速度；记录触发紧急制动时的列车运行速度</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轨道尽头安全防护测试</w:t>
      </w:r>
      <w:r w:rsidRPr="00AE0D59">
        <w:rPr>
          <w:rFonts w:ascii="Times New Roman" w:hAnsi="Times New Roman" w:hint="eastAsia"/>
        </w:rPr>
        <w:t>：</w:t>
      </w:r>
      <w:r w:rsidRPr="00AE0D59">
        <w:rPr>
          <w:rFonts w:ascii="Times New Roman" w:hAnsi="Times New Roman"/>
        </w:rPr>
        <w:t>排列直通轨道尽头的进路后，列车以</w:t>
      </w:r>
      <w:r w:rsidRPr="00AE0D59">
        <w:rPr>
          <w:rFonts w:ascii="Times New Roman" w:hAnsi="Times New Roman"/>
        </w:rPr>
        <w:t>ATP</w:t>
      </w:r>
      <w:r w:rsidRPr="00AE0D59">
        <w:rPr>
          <w:rFonts w:ascii="Times New Roman" w:hAnsi="Times New Roman"/>
        </w:rPr>
        <w:t>防护模式行车至轨道尽头停车点</w:t>
      </w:r>
      <w:r w:rsidR="00A70706">
        <w:rPr>
          <w:rFonts w:ascii="Times New Roman" w:hAnsi="Times New Roman" w:hint="eastAsia"/>
        </w:rPr>
        <w:t>。</w:t>
      </w:r>
      <w:r w:rsidRPr="00AE0D59">
        <w:rPr>
          <w:rFonts w:ascii="Times New Roman" w:hAnsi="Times New Roman"/>
        </w:rPr>
        <w:t>列车到达停车点前的整个过程中，记录列车在不同位置的运行速度</w:t>
      </w:r>
      <w:r w:rsidR="00A70706">
        <w:rPr>
          <w:rFonts w:ascii="Times New Roman" w:hAnsi="Times New Roman" w:hint="eastAsia"/>
        </w:rPr>
        <w:t>。</w:t>
      </w:r>
      <w:r w:rsidRPr="00AE0D59">
        <w:rPr>
          <w:rFonts w:ascii="Times New Roman" w:hAnsi="Times New Roman"/>
        </w:rPr>
        <w:t>若列车仍未能减速，列车驾驶员应实施紧急制动</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降级模式下闯红灯安全防护测试（仅对设置了点式</w:t>
      </w:r>
      <w:r w:rsidRPr="00AE0D59">
        <w:rPr>
          <w:rFonts w:ascii="Times New Roman" w:hAnsi="Times New Roman"/>
        </w:rPr>
        <w:t>ATP</w:t>
      </w:r>
      <w:r w:rsidRPr="00AE0D59">
        <w:rPr>
          <w:rFonts w:ascii="Times New Roman" w:hAnsi="Times New Roman"/>
        </w:rPr>
        <w:t>降级系统）</w:t>
      </w:r>
      <w:r w:rsidRPr="00AE0D59">
        <w:rPr>
          <w:rFonts w:ascii="Times New Roman" w:hAnsi="Times New Roman" w:hint="eastAsia"/>
        </w:rPr>
        <w:t>：</w:t>
      </w:r>
      <w:r w:rsidRPr="00AE0D59">
        <w:rPr>
          <w:rFonts w:ascii="Times New Roman" w:hAnsi="Times New Roman"/>
        </w:rPr>
        <w:t>关闭车站前方道岔处的防护信号机或关闭出站信号机后，列车以点式</w:t>
      </w:r>
      <w:r w:rsidRPr="00AE0D59">
        <w:rPr>
          <w:rFonts w:ascii="Times New Roman" w:hAnsi="Times New Roman"/>
        </w:rPr>
        <w:t>ATP</w:t>
      </w:r>
      <w:r w:rsidRPr="00AE0D59">
        <w:rPr>
          <w:rFonts w:ascii="Times New Roman" w:hAnsi="Times New Roman"/>
        </w:rPr>
        <w:t>降级模式行车至防护信号机或出站信号机</w:t>
      </w:r>
      <w:r w:rsidR="00A70706">
        <w:rPr>
          <w:rFonts w:ascii="Times New Roman" w:hAnsi="Times New Roman" w:hint="eastAsia"/>
        </w:rPr>
        <w:t>，</w:t>
      </w:r>
      <w:r w:rsidRPr="00AE0D59">
        <w:rPr>
          <w:rFonts w:ascii="Times New Roman" w:hAnsi="Times New Roman"/>
        </w:rPr>
        <w:t>记录列车触发常用制动或紧急制动情况</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RM</w:t>
      </w:r>
      <w:r w:rsidRPr="00AE0D59">
        <w:rPr>
          <w:rFonts w:ascii="Times New Roman" w:hAnsi="Times New Roman"/>
        </w:rPr>
        <w:t>模式行车安全防护功能功能测试</w:t>
      </w:r>
      <w:r w:rsidRPr="00AE0D59">
        <w:rPr>
          <w:rFonts w:ascii="Times New Roman" w:hAnsi="Times New Roman" w:hint="eastAsia"/>
        </w:rPr>
        <w:t>：</w:t>
      </w:r>
      <w:r w:rsidRPr="00AE0D59">
        <w:rPr>
          <w:rFonts w:ascii="Times New Roman" w:hAnsi="Times New Roman"/>
        </w:rPr>
        <w:t>列车以</w:t>
      </w:r>
      <w:r w:rsidRPr="00AE0D59">
        <w:rPr>
          <w:rFonts w:ascii="Times New Roman" w:hAnsi="Times New Roman"/>
        </w:rPr>
        <w:t>RM</w:t>
      </w:r>
      <w:r w:rsidRPr="00AE0D59">
        <w:rPr>
          <w:rFonts w:ascii="Times New Roman" w:hAnsi="Times New Roman"/>
        </w:rPr>
        <w:t>模式加速至超速报警，忽略报警继续加速到紧急制动触发</w:t>
      </w:r>
      <w:r w:rsidR="00A70706">
        <w:rPr>
          <w:rFonts w:ascii="Times New Roman" w:hAnsi="Times New Roman" w:hint="eastAsia"/>
        </w:rPr>
        <w:t>，</w:t>
      </w:r>
      <w:r w:rsidRPr="00AE0D59">
        <w:rPr>
          <w:rFonts w:ascii="Times New Roman" w:hAnsi="Times New Roman"/>
        </w:rPr>
        <w:t>记录限速显示、报警情况以及触发紧急制动时的列车运行速度</w:t>
      </w:r>
      <w:r w:rsidR="00A70706">
        <w:rPr>
          <w:rFonts w:ascii="Times New Roman" w:hAnsi="Times New Roman" w:hint="eastAsia"/>
        </w:rPr>
        <w:t>；</w:t>
      </w:r>
    </w:p>
    <w:p w:rsidR="00A80D5F" w:rsidRPr="00AE0D59" w:rsidRDefault="00A80D5F" w:rsidP="00BF4A36">
      <w:pPr>
        <w:pStyle w:val="af4"/>
        <w:numPr>
          <w:ilvl w:val="0"/>
          <w:numId w:val="67"/>
        </w:numPr>
        <w:spacing w:line="240" w:lineRule="auto"/>
        <w:ind w:left="993" w:firstLineChars="0" w:hanging="284"/>
        <w:rPr>
          <w:rFonts w:ascii="Times New Roman" w:hAnsi="Times New Roman"/>
        </w:rPr>
      </w:pPr>
      <w:r w:rsidRPr="00AE0D59">
        <w:rPr>
          <w:rFonts w:ascii="Times New Roman" w:hAnsi="Times New Roman"/>
        </w:rPr>
        <w:t>反向</w:t>
      </w:r>
      <w:r w:rsidRPr="00AE0D59">
        <w:rPr>
          <w:rFonts w:ascii="Times New Roman" w:hAnsi="Times New Roman"/>
        </w:rPr>
        <w:t>ATP</w:t>
      </w:r>
      <w:r w:rsidRPr="00AE0D59">
        <w:rPr>
          <w:rFonts w:ascii="Times New Roman" w:hAnsi="Times New Roman"/>
        </w:rPr>
        <w:t>安全防护功能测试</w:t>
      </w:r>
      <w:r w:rsidRPr="00AE0D59">
        <w:rPr>
          <w:rFonts w:ascii="Times New Roman" w:hAnsi="Times New Roman" w:hint="eastAsia"/>
        </w:rPr>
        <w:t>：</w:t>
      </w:r>
      <w:r w:rsidRPr="00AE0D59">
        <w:rPr>
          <w:rFonts w:ascii="Times New Roman" w:hAnsi="Times New Roman"/>
        </w:rPr>
        <w:t>列车切换驾驶端，以</w:t>
      </w:r>
      <w:r w:rsidRPr="00AE0D59">
        <w:rPr>
          <w:rFonts w:ascii="Times New Roman" w:hAnsi="Times New Roman"/>
        </w:rPr>
        <w:t>ATP</w:t>
      </w:r>
      <w:r w:rsidRPr="00AE0D59">
        <w:rPr>
          <w:rFonts w:ascii="Times New Roman" w:hAnsi="Times New Roman"/>
        </w:rPr>
        <w:t>防护模式反向行车，列车加速至超速报警，忽略报警继续加速到紧急制动触发</w:t>
      </w:r>
      <w:r w:rsidR="00A70706">
        <w:rPr>
          <w:rFonts w:ascii="Times New Roman" w:hAnsi="Times New Roman" w:hint="eastAsia"/>
        </w:rPr>
        <w:t>，</w:t>
      </w:r>
      <w:r w:rsidRPr="00AE0D59">
        <w:rPr>
          <w:rFonts w:ascii="Times New Roman" w:hAnsi="Times New Roman"/>
        </w:rPr>
        <w:t>记录限速显示、报警情况以及触发紧急制动时的列车运行速度。</w:t>
      </w:r>
    </w:p>
    <w:p w:rsidR="00A80D5F" w:rsidRPr="00AE0D59" w:rsidRDefault="00A80D5F" w:rsidP="00BF4A36">
      <w:pPr>
        <w:pStyle w:val="af4"/>
        <w:numPr>
          <w:ilvl w:val="0"/>
          <w:numId w:val="66"/>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列车行驶接近</w:t>
      </w:r>
      <w:r w:rsidRPr="00AE0D59">
        <w:rPr>
          <w:rFonts w:ascii="Times New Roman" w:hAnsi="Times New Roman"/>
        </w:rPr>
        <w:t>ATP</w:t>
      </w:r>
      <w:r w:rsidRPr="00AE0D59">
        <w:rPr>
          <w:rFonts w:ascii="Times New Roman" w:hAnsi="Times New Roman"/>
        </w:rPr>
        <w:t>最大允许列车运行速度时，驾驶台显示单元应有报警</w:t>
      </w:r>
      <w:r w:rsidR="00A70706">
        <w:rPr>
          <w:rFonts w:ascii="Times New Roman" w:hAnsi="Times New Roman" w:hint="eastAsia"/>
        </w:rPr>
        <w:t>，</w:t>
      </w:r>
      <w:r w:rsidRPr="00AE0D59">
        <w:rPr>
          <w:rFonts w:ascii="Times New Roman" w:hAnsi="Times New Roman"/>
        </w:rPr>
        <w:t>加速至</w:t>
      </w:r>
      <w:r w:rsidRPr="00AE0D59">
        <w:rPr>
          <w:rFonts w:ascii="Times New Roman" w:hAnsi="Times New Roman"/>
        </w:rPr>
        <w:t>ATP</w:t>
      </w:r>
      <w:r w:rsidRPr="00AE0D59">
        <w:rPr>
          <w:rFonts w:ascii="Times New Roman" w:hAnsi="Times New Roman"/>
        </w:rPr>
        <w:t>最大允许列车运行速度时，车载</w:t>
      </w:r>
      <w:r w:rsidRPr="00AE0D59">
        <w:rPr>
          <w:rFonts w:ascii="Times New Roman" w:hAnsi="Times New Roman"/>
        </w:rPr>
        <w:t>ATP</w:t>
      </w:r>
      <w:r w:rsidRPr="00AE0D59">
        <w:rPr>
          <w:rFonts w:ascii="Times New Roman" w:hAnsi="Times New Roman"/>
        </w:rPr>
        <w:t>应施加紧急制动；</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列车运行接近区段临时限速值时，驾驶台显示单元应有报警</w:t>
      </w:r>
      <w:r w:rsidR="00A70706">
        <w:rPr>
          <w:rFonts w:ascii="Times New Roman" w:hAnsi="Times New Roman" w:hint="eastAsia"/>
        </w:rPr>
        <w:t>，</w:t>
      </w:r>
      <w:r w:rsidRPr="00AE0D59">
        <w:rPr>
          <w:rFonts w:ascii="Times New Roman" w:hAnsi="Times New Roman"/>
        </w:rPr>
        <w:t>加速超过允许速度时，列车</w:t>
      </w:r>
      <w:r w:rsidRPr="00AE0D59">
        <w:rPr>
          <w:rFonts w:ascii="Times New Roman" w:hAnsi="Times New Roman"/>
        </w:rPr>
        <w:lastRenderedPageBreak/>
        <w:t>应触发紧急制动，制动点的速度应低于区段临时限速值；</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列车运行接近侧向道岔限速值时，驾驶台显示单元应有报警</w:t>
      </w:r>
      <w:r w:rsidR="00A70706">
        <w:rPr>
          <w:rFonts w:ascii="Times New Roman" w:hAnsi="Times New Roman" w:hint="eastAsia"/>
        </w:rPr>
        <w:t>，</w:t>
      </w:r>
      <w:r w:rsidRPr="00AE0D59">
        <w:rPr>
          <w:rFonts w:ascii="Times New Roman" w:hAnsi="Times New Roman"/>
        </w:rPr>
        <w:t>继续加速应触发紧急制动，超速防护制动点的速度应低于侧向道岔限速值；</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防护模式行驶至轨道尽头停车点时，最大允许列车运行速度应降为系统限定值</w:t>
      </w:r>
      <w:r w:rsidR="00A70706">
        <w:rPr>
          <w:rFonts w:ascii="Times New Roman" w:hAnsi="Times New Roman" w:hint="eastAsia"/>
        </w:rPr>
        <w:t>，</w:t>
      </w:r>
      <w:r w:rsidRPr="00AE0D59">
        <w:rPr>
          <w:rFonts w:ascii="Times New Roman" w:hAnsi="Times New Roman"/>
        </w:rPr>
        <w:t>列车越过停车点设定距离后，最大允许列车运行速度应降为零，强行越过时应触发紧急制动；</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列车在点式</w:t>
      </w:r>
      <w:r w:rsidRPr="00AE0D59">
        <w:rPr>
          <w:rFonts w:ascii="Times New Roman" w:hAnsi="Times New Roman"/>
        </w:rPr>
        <w:t>ATP</w:t>
      </w:r>
      <w:r w:rsidRPr="00AE0D59">
        <w:rPr>
          <w:rFonts w:ascii="Times New Roman" w:hAnsi="Times New Roman"/>
        </w:rPr>
        <w:t>降级模式下闯红灯，应触发常用或紧急制动；</w:t>
      </w:r>
    </w:p>
    <w:p w:rsidR="00A80D5F" w:rsidRPr="00AE0D59"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列车接近</w:t>
      </w:r>
      <w:r w:rsidRPr="00AE0D59">
        <w:rPr>
          <w:rFonts w:ascii="Times New Roman" w:hAnsi="Times New Roman"/>
        </w:rPr>
        <w:t>RM</w:t>
      </w:r>
      <w:r w:rsidRPr="00AE0D59">
        <w:rPr>
          <w:rFonts w:ascii="Times New Roman" w:hAnsi="Times New Roman"/>
        </w:rPr>
        <w:t>模式最大允许限速时，驾驶台显示单元应有报警</w:t>
      </w:r>
      <w:r w:rsidR="00A70706">
        <w:rPr>
          <w:rFonts w:ascii="Times New Roman" w:hAnsi="Times New Roman" w:hint="eastAsia"/>
        </w:rPr>
        <w:t>，</w:t>
      </w:r>
      <w:r w:rsidRPr="00AE0D59">
        <w:rPr>
          <w:rFonts w:ascii="Times New Roman" w:hAnsi="Times New Roman"/>
        </w:rPr>
        <w:t>加速超过</w:t>
      </w:r>
      <w:r w:rsidRPr="00AE0D59">
        <w:rPr>
          <w:rFonts w:ascii="Times New Roman" w:hAnsi="Times New Roman"/>
        </w:rPr>
        <w:t>RM</w:t>
      </w:r>
      <w:r w:rsidRPr="00AE0D59">
        <w:rPr>
          <w:rFonts w:ascii="Times New Roman" w:hAnsi="Times New Roman"/>
        </w:rPr>
        <w:t>模式最大允许速度时，应触发紧急制动；</w:t>
      </w:r>
    </w:p>
    <w:p w:rsidR="00A80D5F" w:rsidRDefault="00A80D5F" w:rsidP="00BF4A36">
      <w:pPr>
        <w:pStyle w:val="af4"/>
        <w:numPr>
          <w:ilvl w:val="0"/>
          <w:numId w:val="68"/>
        </w:numPr>
        <w:spacing w:line="240" w:lineRule="auto"/>
        <w:ind w:left="993" w:firstLineChars="0" w:hanging="284"/>
        <w:rPr>
          <w:rFonts w:ascii="Times New Roman" w:hAnsi="Times New Roman"/>
        </w:rPr>
      </w:pP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防护模式反向运行时，实施列车超速、限速、正常开关门等操作应正常，</w:t>
      </w:r>
      <w:r w:rsidRPr="00AE0D59">
        <w:rPr>
          <w:rFonts w:ascii="Times New Roman" w:hAnsi="Times New Roman"/>
        </w:rPr>
        <w:t>ATP</w:t>
      </w:r>
      <w:r w:rsidRPr="00AE0D59">
        <w:rPr>
          <w:rFonts w:ascii="Times New Roman" w:hAnsi="Times New Roman"/>
        </w:rPr>
        <w:t>安全防护功能应有效。</w:t>
      </w:r>
    </w:p>
    <w:p w:rsidR="0066603B" w:rsidRPr="00AE0D59" w:rsidRDefault="00F05FBD" w:rsidP="00E91B00">
      <w:pPr>
        <w:pStyle w:val="4"/>
        <w:spacing w:line="240" w:lineRule="auto"/>
        <w:ind w:left="850" w:hangingChars="405" w:hanging="850"/>
        <w:jc w:val="both"/>
      </w:pPr>
      <w:r w:rsidRPr="00AE0D59">
        <w:rPr>
          <w:rFonts w:hint="eastAsia"/>
        </w:rPr>
        <w:t>列车追踪安全防护测试</w:t>
      </w:r>
      <w:r w:rsidR="00A80D5F" w:rsidRPr="00AE0D59">
        <w:rPr>
          <w:rFonts w:cs="Times New Roman" w:hint="eastAsia"/>
        </w:rPr>
        <w:t>应符合下列要求：</w:t>
      </w:r>
    </w:p>
    <w:p w:rsidR="00A80D5F" w:rsidRPr="00AE0D59" w:rsidRDefault="00A80D5F" w:rsidP="00BF4A36">
      <w:pPr>
        <w:pStyle w:val="af4"/>
        <w:numPr>
          <w:ilvl w:val="0"/>
          <w:numId w:val="69"/>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A80D5F" w:rsidRPr="00AE0D59" w:rsidRDefault="00A80D5F" w:rsidP="00BF4A36">
      <w:pPr>
        <w:pStyle w:val="af4"/>
        <w:numPr>
          <w:ilvl w:val="0"/>
          <w:numId w:val="70"/>
        </w:numPr>
        <w:spacing w:line="240" w:lineRule="auto"/>
        <w:ind w:left="993" w:firstLineChars="0" w:hanging="284"/>
        <w:rPr>
          <w:rFonts w:ascii="Times New Roman" w:hAnsi="Times New Roman"/>
        </w:rPr>
      </w:pPr>
      <w:r w:rsidRPr="00AE0D59">
        <w:rPr>
          <w:rFonts w:ascii="Times New Roman" w:hAnsi="Times New Roman"/>
        </w:rPr>
        <w:t>选取部分区间，前行列车以</w:t>
      </w:r>
      <w:r w:rsidRPr="00AE0D59">
        <w:rPr>
          <w:rFonts w:ascii="Times New Roman" w:hAnsi="Times New Roman"/>
        </w:rPr>
        <w:t>ATP</w:t>
      </w:r>
      <w:r w:rsidRPr="00AE0D59">
        <w:rPr>
          <w:rFonts w:ascii="Times New Roman" w:hAnsi="Times New Roman"/>
        </w:rPr>
        <w:t>防护模式和切除</w:t>
      </w:r>
      <w:r w:rsidRPr="00AE0D59">
        <w:rPr>
          <w:rFonts w:ascii="Times New Roman" w:hAnsi="Times New Roman"/>
        </w:rPr>
        <w:t>ATP</w:t>
      </w:r>
      <w:r w:rsidRPr="00AE0D59">
        <w:rPr>
          <w:rFonts w:ascii="Times New Roman" w:hAnsi="Times New Roman"/>
        </w:rPr>
        <w:t>防护模式运行，后续列车以列车自动驾驶（</w:t>
      </w:r>
      <w:r w:rsidRPr="00AE0D59">
        <w:rPr>
          <w:rFonts w:ascii="Times New Roman" w:hAnsi="Times New Roman"/>
        </w:rPr>
        <w:t>ATO</w:t>
      </w:r>
      <w:r w:rsidRPr="00AE0D59">
        <w:rPr>
          <w:rFonts w:ascii="Times New Roman" w:hAnsi="Times New Roman"/>
        </w:rPr>
        <w:t>）模式持续加速紧跟前行列车运行；</w:t>
      </w:r>
    </w:p>
    <w:p w:rsidR="00A80D5F" w:rsidRPr="00AE0D59" w:rsidRDefault="00A80D5F" w:rsidP="00BF4A36">
      <w:pPr>
        <w:pStyle w:val="af4"/>
        <w:numPr>
          <w:ilvl w:val="0"/>
          <w:numId w:val="70"/>
        </w:numPr>
        <w:spacing w:line="240" w:lineRule="auto"/>
        <w:ind w:left="993" w:firstLineChars="0" w:hanging="284"/>
        <w:rPr>
          <w:rFonts w:ascii="Times New Roman" w:hAnsi="Times New Roman"/>
        </w:rPr>
      </w:pPr>
      <w:r w:rsidRPr="00AE0D59">
        <w:rPr>
          <w:rFonts w:ascii="Times New Roman" w:hAnsi="Times New Roman"/>
        </w:rPr>
        <w:t>前行列车分别采取几种速度运行或在区间停车，记录后续列车运行情况。</w:t>
      </w:r>
    </w:p>
    <w:p w:rsidR="00A80D5F" w:rsidRPr="00AE0D59" w:rsidRDefault="00A80D5F" w:rsidP="00BF4A36">
      <w:pPr>
        <w:pStyle w:val="af4"/>
        <w:numPr>
          <w:ilvl w:val="0"/>
          <w:numId w:val="69"/>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A80D5F" w:rsidRDefault="00A80D5F" w:rsidP="006E27BE">
      <w:pPr>
        <w:pStyle w:val="af4"/>
        <w:spacing w:line="240" w:lineRule="auto"/>
        <w:ind w:leftChars="202" w:left="424" w:firstLine="420"/>
        <w:rPr>
          <w:rFonts w:ascii="Times New Roman" w:hAnsi="Times New Roman"/>
        </w:rPr>
      </w:pPr>
      <w:r w:rsidRPr="00AE0D59">
        <w:rPr>
          <w:rFonts w:ascii="Times New Roman" w:hAnsi="Times New Roman"/>
        </w:rPr>
        <w:t>后续列车</w:t>
      </w:r>
      <w:r w:rsidR="00414434" w:rsidRPr="00AE0D59">
        <w:rPr>
          <w:rFonts w:ascii="Times New Roman" w:hAnsi="Times New Roman" w:hint="eastAsia"/>
        </w:rPr>
        <w:t>应</w:t>
      </w:r>
      <w:r w:rsidRPr="00AE0D59">
        <w:rPr>
          <w:rFonts w:ascii="Times New Roman" w:hAnsi="Times New Roman"/>
        </w:rPr>
        <w:t>紧跟前行列车正常行车，后续列车</w:t>
      </w:r>
      <w:r w:rsidR="00414434" w:rsidRPr="00AE0D59">
        <w:rPr>
          <w:rFonts w:ascii="Times New Roman" w:hAnsi="Times New Roman" w:hint="eastAsia"/>
        </w:rPr>
        <w:t>应</w:t>
      </w:r>
      <w:r w:rsidRPr="00AE0D59">
        <w:rPr>
          <w:rFonts w:ascii="Times New Roman" w:hAnsi="Times New Roman"/>
        </w:rPr>
        <w:t>依据前行列车距离和速度变化，自动调整追踪速度和保持追踪安全距离，安全距离</w:t>
      </w:r>
      <w:r w:rsidR="00414434" w:rsidRPr="00AE0D59">
        <w:rPr>
          <w:rFonts w:ascii="Times New Roman" w:hAnsi="Times New Roman" w:hint="eastAsia"/>
        </w:rPr>
        <w:t>应</w:t>
      </w:r>
      <w:r w:rsidRPr="00AE0D59">
        <w:rPr>
          <w:rFonts w:ascii="Times New Roman" w:hAnsi="Times New Roman"/>
        </w:rPr>
        <w:t>符合设计要求。</w:t>
      </w:r>
    </w:p>
    <w:p w:rsidR="0066603B" w:rsidRPr="00AE0D59" w:rsidRDefault="00F05FBD" w:rsidP="00E91B00">
      <w:pPr>
        <w:pStyle w:val="4"/>
        <w:spacing w:line="240" w:lineRule="auto"/>
        <w:ind w:left="850" w:hangingChars="405" w:hanging="850"/>
        <w:jc w:val="both"/>
        <w:rPr>
          <w:rFonts w:cs="Times New Roman"/>
        </w:rPr>
      </w:pPr>
      <w:r w:rsidRPr="00AE0D59">
        <w:t>列车退行安全防护测试</w:t>
      </w:r>
      <w:r w:rsidR="00414434" w:rsidRPr="00AE0D59">
        <w:rPr>
          <w:rFonts w:cs="Times New Roman" w:hint="eastAsia"/>
        </w:rPr>
        <w:t>应符合下列要求：</w:t>
      </w:r>
    </w:p>
    <w:p w:rsidR="00414434" w:rsidRPr="00AE0D59" w:rsidRDefault="00414434" w:rsidP="00BF4A36">
      <w:pPr>
        <w:pStyle w:val="af4"/>
        <w:numPr>
          <w:ilvl w:val="0"/>
          <w:numId w:val="71"/>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414434" w:rsidRPr="00AE0D59" w:rsidRDefault="00414434" w:rsidP="00BF4A36">
      <w:pPr>
        <w:pStyle w:val="af4"/>
        <w:numPr>
          <w:ilvl w:val="0"/>
          <w:numId w:val="72"/>
        </w:numPr>
        <w:spacing w:line="240" w:lineRule="auto"/>
        <w:ind w:left="993" w:firstLineChars="0" w:hanging="284"/>
        <w:rPr>
          <w:rFonts w:ascii="Times New Roman" w:hAnsi="Times New Roman"/>
        </w:rPr>
      </w:pPr>
      <w:r w:rsidRPr="00AE0D59">
        <w:rPr>
          <w:rFonts w:ascii="Times New Roman" w:hAnsi="Times New Roman"/>
        </w:rPr>
        <w:t>以</w:t>
      </w:r>
      <w:r w:rsidRPr="00AE0D59">
        <w:rPr>
          <w:rFonts w:ascii="Times New Roman" w:hAnsi="Times New Roman"/>
        </w:rPr>
        <w:t>ATP</w:t>
      </w:r>
      <w:r w:rsidRPr="00AE0D59">
        <w:rPr>
          <w:rFonts w:ascii="Times New Roman" w:hAnsi="Times New Roman"/>
        </w:rPr>
        <w:t>防护模式人工驾驶列车进站，并驾驶列车越过站台对位停车点停车（实际越过停车点的距离应小于设计最大允许越过距离），然后转为后退驾驶模式启动列车，以退行速度小于设计最大允许退行速度回退行车，回退过程中，记录触发列车紧急制动时的回退距离；</w:t>
      </w:r>
    </w:p>
    <w:p w:rsidR="00414434" w:rsidRPr="00AE0D59" w:rsidRDefault="00414434" w:rsidP="00BF4A36">
      <w:pPr>
        <w:pStyle w:val="af4"/>
        <w:numPr>
          <w:ilvl w:val="0"/>
          <w:numId w:val="72"/>
        </w:numPr>
        <w:spacing w:line="240" w:lineRule="auto"/>
        <w:ind w:left="993" w:firstLineChars="0" w:hanging="284"/>
        <w:rPr>
          <w:rFonts w:ascii="Times New Roman" w:hAnsi="Times New Roman"/>
        </w:rPr>
      </w:pPr>
      <w:r w:rsidRPr="00AE0D59">
        <w:rPr>
          <w:rFonts w:ascii="Times New Roman" w:hAnsi="Times New Roman"/>
        </w:rPr>
        <w:t>继续以</w:t>
      </w:r>
      <w:r w:rsidRPr="00AE0D59">
        <w:rPr>
          <w:rFonts w:ascii="Times New Roman" w:hAnsi="Times New Roman"/>
        </w:rPr>
        <w:t>ATP</w:t>
      </w:r>
      <w:r w:rsidRPr="00AE0D59">
        <w:rPr>
          <w:rFonts w:ascii="Times New Roman" w:hAnsi="Times New Roman"/>
        </w:rPr>
        <w:t>防护模式人工驾驶列车进入下一站。列车驾驶员驾驶列车越过站台对位停车点停车（实际越过停车点的距离小于设计最大允许越过距离）后，然后转为后退驾驶模式启动列车，以退行速度超过设计最大允许退行速度回退行车，回退过程中，记录触发紧急制动时的退行速度；</w:t>
      </w:r>
    </w:p>
    <w:p w:rsidR="00414434" w:rsidRPr="00AE0D59" w:rsidRDefault="00414434" w:rsidP="00BF4A36">
      <w:pPr>
        <w:pStyle w:val="af4"/>
        <w:numPr>
          <w:ilvl w:val="0"/>
          <w:numId w:val="72"/>
        </w:numPr>
        <w:spacing w:line="240" w:lineRule="auto"/>
        <w:ind w:left="993" w:firstLineChars="0" w:hanging="284"/>
        <w:rPr>
          <w:rFonts w:ascii="Times New Roman" w:hAnsi="Times New Roman"/>
        </w:rPr>
      </w:pPr>
      <w:r w:rsidRPr="00AE0D59">
        <w:rPr>
          <w:rFonts w:ascii="Times New Roman" w:hAnsi="Times New Roman"/>
        </w:rPr>
        <w:t>继续以</w:t>
      </w:r>
      <w:r w:rsidRPr="00AE0D59">
        <w:rPr>
          <w:rFonts w:ascii="Times New Roman" w:hAnsi="Times New Roman"/>
        </w:rPr>
        <w:t>ATP</w:t>
      </w:r>
      <w:r w:rsidRPr="00AE0D59">
        <w:rPr>
          <w:rFonts w:ascii="Times New Roman" w:hAnsi="Times New Roman"/>
        </w:rPr>
        <w:t>防护模式人工驾驶列车进入下一站。列车驾驶员驾驶列车越过站台对位停车点，持续行车至设计最大允许越过距离，记录车载</w:t>
      </w:r>
      <w:r w:rsidRPr="00AE0D59">
        <w:rPr>
          <w:rFonts w:ascii="Times New Roman" w:hAnsi="Times New Roman"/>
        </w:rPr>
        <w:t>ATP</w:t>
      </w:r>
      <w:r w:rsidRPr="00AE0D59">
        <w:rPr>
          <w:rFonts w:ascii="Times New Roman" w:hAnsi="Times New Roman"/>
        </w:rPr>
        <w:t>反应情况和有关提示信息。</w:t>
      </w:r>
    </w:p>
    <w:p w:rsidR="00414434" w:rsidRPr="00AE0D59" w:rsidRDefault="00414434" w:rsidP="00BF4A36">
      <w:pPr>
        <w:pStyle w:val="af4"/>
        <w:numPr>
          <w:ilvl w:val="0"/>
          <w:numId w:val="71"/>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p>
    <w:p w:rsidR="00693234" w:rsidRPr="00AE0D59" w:rsidRDefault="0042542E" w:rsidP="0042542E">
      <w:pPr>
        <w:pStyle w:val="af4"/>
        <w:spacing w:line="240" w:lineRule="auto"/>
        <w:ind w:leftChars="202" w:left="424" w:firstLine="420"/>
        <w:rPr>
          <w:rFonts w:ascii="Times New Roman" w:hAnsi="Times New Roman"/>
        </w:rPr>
      </w:pPr>
      <w:r>
        <w:rPr>
          <w:rFonts w:ascii="Times New Roman" w:hAnsi="Times New Roman" w:hint="eastAsia"/>
        </w:rPr>
        <w:t>当列车越过站台停车点（实际越过停车点的距离小于设计最大允许越过距离）停车后，列车在退行过程中，车载</w:t>
      </w:r>
      <w:r w:rsidR="00414434" w:rsidRPr="00AE0D59">
        <w:rPr>
          <w:rFonts w:ascii="Times New Roman" w:hAnsi="Times New Roman"/>
        </w:rPr>
        <w:t>ATP</w:t>
      </w:r>
      <w:r w:rsidR="00414434" w:rsidRPr="00AE0D59">
        <w:rPr>
          <w:rFonts w:ascii="Times New Roman" w:hAnsi="Times New Roman"/>
        </w:rPr>
        <w:t>触发紧急制动时的回退距离</w:t>
      </w:r>
      <w:r>
        <w:rPr>
          <w:rFonts w:ascii="Times New Roman" w:hAnsi="Times New Roman" w:hint="eastAsia"/>
        </w:rPr>
        <w:t>或回退速度</w:t>
      </w:r>
      <w:r w:rsidR="00414434" w:rsidRPr="00AE0D59">
        <w:rPr>
          <w:rFonts w:ascii="Times New Roman" w:hAnsi="Times New Roman"/>
        </w:rPr>
        <w:t>应符合设计要求</w:t>
      </w:r>
      <w:r w:rsidR="00A70706">
        <w:rPr>
          <w:rFonts w:ascii="Times New Roman" w:hAnsi="Times New Roman" w:hint="eastAsia"/>
        </w:rPr>
        <w:t>。</w:t>
      </w:r>
      <w:r>
        <w:rPr>
          <w:rFonts w:ascii="Times New Roman" w:hAnsi="Times New Roman" w:hint="eastAsia"/>
        </w:rPr>
        <w:t>当列车越过站台停车点至设计最大允许越过距离时，车载</w:t>
      </w:r>
      <w:r>
        <w:rPr>
          <w:rFonts w:ascii="Times New Roman" w:hAnsi="Times New Roman" w:hint="eastAsia"/>
        </w:rPr>
        <w:t>ATP</w:t>
      </w:r>
      <w:r>
        <w:rPr>
          <w:rFonts w:ascii="Times New Roman" w:hAnsi="Times New Roman" w:hint="eastAsia"/>
        </w:rPr>
        <w:t>反应情况及提示信息应符合设计要求。</w:t>
      </w:r>
    </w:p>
    <w:p w:rsidR="0066603B" w:rsidRPr="00AE0D59" w:rsidRDefault="00F05FBD" w:rsidP="00E91B00">
      <w:pPr>
        <w:pStyle w:val="4"/>
        <w:spacing w:line="240" w:lineRule="auto"/>
        <w:ind w:left="850" w:hangingChars="405" w:hanging="850"/>
        <w:jc w:val="both"/>
      </w:pPr>
      <w:r w:rsidRPr="00AE0D59">
        <w:t>车站扣车和跳停测试</w:t>
      </w:r>
      <w:r w:rsidR="00693234" w:rsidRPr="00AE0D59">
        <w:rPr>
          <w:rFonts w:cs="Times New Roman" w:hint="eastAsia"/>
        </w:rPr>
        <w:t>应符合下列要求：</w:t>
      </w:r>
    </w:p>
    <w:p w:rsidR="00693234" w:rsidRPr="00AE0D59" w:rsidRDefault="00693234" w:rsidP="003900E9">
      <w:pPr>
        <w:pStyle w:val="af4"/>
        <w:numPr>
          <w:ilvl w:val="0"/>
          <w:numId w:val="73"/>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693234" w:rsidRPr="00AE0D59" w:rsidRDefault="00693234" w:rsidP="006E27BE">
      <w:pPr>
        <w:pStyle w:val="af4"/>
        <w:spacing w:line="240" w:lineRule="auto"/>
        <w:ind w:leftChars="202" w:left="424" w:firstLine="420"/>
        <w:rPr>
          <w:rFonts w:ascii="Times New Roman" w:hAnsi="Times New Roman"/>
        </w:rPr>
      </w:pPr>
      <w:r w:rsidRPr="00AE0D59">
        <w:rPr>
          <w:rFonts w:ascii="Times New Roman" w:hAnsi="Times New Roman"/>
        </w:rPr>
        <w:t>列车以</w:t>
      </w:r>
      <w:r w:rsidRPr="00AE0D59">
        <w:rPr>
          <w:rFonts w:ascii="Times New Roman" w:hAnsi="Times New Roman"/>
        </w:rPr>
        <w:t>ATO</w:t>
      </w:r>
      <w:r w:rsidRPr="00AE0D59">
        <w:rPr>
          <w:rFonts w:ascii="Times New Roman" w:hAnsi="Times New Roman"/>
        </w:rPr>
        <w:t>或</w:t>
      </w:r>
      <w:r w:rsidRPr="00AE0D59">
        <w:rPr>
          <w:rFonts w:ascii="Times New Roman" w:hAnsi="Times New Roman"/>
        </w:rPr>
        <w:t>ATP</w:t>
      </w:r>
      <w:r w:rsidRPr="00AE0D59">
        <w:rPr>
          <w:rFonts w:ascii="Times New Roman" w:hAnsi="Times New Roman"/>
        </w:rPr>
        <w:t>防护模式运行至车站停车并设置扣车，停站时间结束，记录出站进路触发和列车启动情况</w:t>
      </w:r>
      <w:r w:rsidR="00A70706">
        <w:rPr>
          <w:rFonts w:ascii="Times New Roman" w:hAnsi="Times New Roman" w:hint="eastAsia"/>
        </w:rPr>
        <w:t>。</w:t>
      </w:r>
      <w:r w:rsidRPr="00AE0D59">
        <w:rPr>
          <w:rFonts w:ascii="Times New Roman" w:hAnsi="Times New Roman"/>
        </w:rPr>
        <w:t>取消扣车、对下一站设置跳停，记录列车在下一站跳停和进路触发情况。</w:t>
      </w:r>
    </w:p>
    <w:p w:rsidR="00693234" w:rsidRPr="00AE0D59" w:rsidRDefault="00693234" w:rsidP="003900E9">
      <w:pPr>
        <w:pStyle w:val="af4"/>
        <w:numPr>
          <w:ilvl w:val="0"/>
          <w:numId w:val="73"/>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693234" w:rsidRPr="0045078E" w:rsidRDefault="00693234" w:rsidP="006E27BE">
      <w:pPr>
        <w:pStyle w:val="af4"/>
        <w:spacing w:line="240" w:lineRule="auto"/>
        <w:ind w:leftChars="202" w:left="424" w:firstLine="420"/>
        <w:rPr>
          <w:rFonts w:ascii="Times New Roman" w:hAnsi="Times New Roman"/>
        </w:rPr>
      </w:pPr>
      <w:r w:rsidRPr="0045078E">
        <w:rPr>
          <w:rFonts w:ascii="Times New Roman" w:hAnsi="Times New Roman"/>
        </w:rPr>
        <w:t>ATS</w:t>
      </w:r>
      <w:r w:rsidRPr="0045078E">
        <w:rPr>
          <w:rFonts w:ascii="Times New Roman" w:hAnsi="Times New Roman"/>
        </w:rPr>
        <w:t>工作站扣车和跳停显示</w:t>
      </w:r>
      <w:r w:rsidR="00C94E63" w:rsidRPr="0045078E">
        <w:rPr>
          <w:rFonts w:ascii="Times New Roman" w:hAnsi="Times New Roman" w:hint="eastAsia"/>
        </w:rPr>
        <w:t>应</w:t>
      </w:r>
      <w:r w:rsidRPr="0045078E">
        <w:rPr>
          <w:rFonts w:ascii="Times New Roman" w:hAnsi="Times New Roman"/>
        </w:rPr>
        <w:t>符合设计要求，列车被扣车站后，自动出站进路</w:t>
      </w:r>
      <w:r w:rsidR="00C94E63" w:rsidRPr="0045078E">
        <w:rPr>
          <w:rFonts w:ascii="Times New Roman" w:hAnsi="Times New Roman" w:hint="eastAsia"/>
        </w:rPr>
        <w:t>应</w:t>
      </w:r>
      <w:r w:rsidRPr="0045078E">
        <w:rPr>
          <w:rFonts w:ascii="Times New Roman" w:hAnsi="Times New Roman"/>
        </w:rPr>
        <w:t>不能</w:t>
      </w:r>
      <w:r w:rsidR="00D428BA">
        <w:rPr>
          <w:rFonts w:ascii="Times New Roman" w:hAnsi="Times New Roman" w:hint="eastAsia"/>
        </w:rPr>
        <w:t>开放</w:t>
      </w:r>
      <w:r w:rsidRPr="0045078E">
        <w:rPr>
          <w:rFonts w:ascii="Times New Roman" w:hAnsi="Times New Roman"/>
        </w:rPr>
        <w:t>，列车</w:t>
      </w:r>
      <w:r w:rsidR="00C94E63" w:rsidRPr="0045078E">
        <w:rPr>
          <w:rFonts w:ascii="Times New Roman" w:hAnsi="Times New Roman" w:hint="eastAsia"/>
        </w:rPr>
        <w:t>应</w:t>
      </w:r>
      <w:r w:rsidRPr="0045078E">
        <w:rPr>
          <w:rFonts w:ascii="Times New Roman" w:hAnsi="Times New Roman"/>
        </w:rPr>
        <w:t>不发车</w:t>
      </w:r>
      <w:r w:rsidR="00A70706">
        <w:rPr>
          <w:rFonts w:ascii="Times New Roman" w:hAnsi="Times New Roman" w:hint="eastAsia"/>
        </w:rPr>
        <w:t>。</w:t>
      </w:r>
      <w:r w:rsidRPr="0045078E">
        <w:rPr>
          <w:rFonts w:ascii="Times New Roman" w:hAnsi="Times New Roman"/>
        </w:rPr>
        <w:t>取消扣车后，列车</w:t>
      </w:r>
      <w:r w:rsidR="00C94E63" w:rsidRPr="0045078E">
        <w:rPr>
          <w:rFonts w:ascii="Times New Roman" w:hAnsi="Times New Roman" w:hint="eastAsia"/>
        </w:rPr>
        <w:t>应</w:t>
      </w:r>
      <w:r w:rsidRPr="0045078E">
        <w:rPr>
          <w:rFonts w:ascii="Times New Roman" w:hAnsi="Times New Roman"/>
        </w:rPr>
        <w:t>在跳停车站不停车通过。</w:t>
      </w:r>
    </w:p>
    <w:p w:rsidR="0066603B" w:rsidRPr="00371CAE" w:rsidRDefault="00F05FBD" w:rsidP="00E91B00">
      <w:pPr>
        <w:pStyle w:val="4"/>
        <w:spacing w:line="240" w:lineRule="auto"/>
        <w:ind w:left="850" w:hangingChars="405" w:hanging="850"/>
        <w:jc w:val="both"/>
        <w:rPr>
          <w:rFonts w:cs="Times New Roman"/>
        </w:rPr>
      </w:pPr>
      <w:r w:rsidRPr="00371CAE">
        <w:t>系统性故障安全防护测试</w:t>
      </w:r>
      <w:r w:rsidR="00C94E63" w:rsidRPr="00371CAE">
        <w:rPr>
          <w:rFonts w:cs="Times New Roman" w:hint="eastAsia"/>
        </w:rPr>
        <w:t>应符合下列要求：</w:t>
      </w:r>
    </w:p>
    <w:p w:rsidR="00C94E63" w:rsidRPr="00371CAE" w:rsidRDefault="00C94E63" w:rsidP="003900E9">
      <w:pPr>
        <w:pStyle w:val="af4"/>
        <w:numPr>
          <w:ilvl w:val="0"/>
          <w:numId w:val="74"/>
        </w:numPr>
        <w:spacing w:line="240" w:lineRule="auto"/>
        <w:ind w:firstLineChars="0"/>
        <w:rPr>
          <w:rFonts w:ascii="Times New Roman" w:hAnsi="Times New Roman"/>
        </w:rPr>
      </w:pPr>
      <w:r w:rsidRPr="00371CAE">
        <w:rPr>
          <w:rFonts w:ascii="Times New Roman" w:hAnsi="Times New Roman"/>
        </w:rPr>
        <w:lastRenderedPageBreak/>
        <w:t>测试内容与方法</w:t>
      </w:r>
      <w:r w:rsidRPr="00371CAE">
        <w:rPr>
          <w:rFonts w:ascii="Times New Roman" w:hAnsi="Times New Roman" w:hint="eastAsia"/>
        </w:rPr>
        <w:t>：</w:t>
      </w:r>
    </w:p>
    <w:p w:rsidR="00C94E63" w:rsidRPr="00371CAE" w:rsidRDefault="00C94E63" w:rsidP="003900E9">
      <w:pPr>
        <w:pStyle w:val="af4"/>
        <w:numPr>
          <w:ilvl w:val="0"/>
          <w:numId w:val="75"/>
        </w:numPr>
        <w:spacing w:line="240" w:lineRule="auto"/>
        <w:ind w:left="993" w:firstLineChars="0" w:hanging="284"/>
      </w:pPr>
      <w:r w:rsidRPr="00371CAE">
        <w:rPr>
          <w:rFonts w:ascii="Times New Roman" w:hAnsi="Times New Roman"/>
        </w:rPr>
        <w:t>车地通信故障时安全防护测试</w:t>
      </w:r>
      <w:r w:rsidRPr="00371CAE">
        <w:rPr>
          <w:rFonts w:ascii="Times New Roman" w:hAnsi="Times New Roman" w:hint="eastAsia"/>
        </w:rPr>
        <w:t>：列车在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或</w:t>
      </w:r>
      <w:r w:rsidRPr="00371CAE">
        <w:rPr>
          <w:rFonts w:ascii="Times New Roman" w:hAnsi="Times New Roman"/>
        </w:rPr>
        <w:t>ATO</w:t>
      </w:r>
      <w:r w:rsidRPr="00371CAE">
        <w:rPr>
          <w:rFonts w:ascii="Times New Roman" w:hAnsi="Times New Roman"/>
        </w:rPr>
        <w:t>模式在线路上行驶</w:t>
      </w:r>
      <w:r w:rsidRPr="00371CAE">
        <w:rPr>
          <w:rFonts w:ascii="Times New Roman" w:hAnsi="Times New Roman" w:hint="eastAsia"/>
        </w:rPr>
        <w:t>，</w:t>
      </w:r>
      <w:r w:rsidRPr="00371CAE">
        <w:rPr>
          <w:rFonts w:ascii="Times New Roman" w:hAnsi="Times New Roman"/>
        </w:rPr>
        <w:t>断开列车一端的车地通信设备</w:t>
      </w:r>
      <w:r w:rsidRPr="00371CAE">
        <w:rPr>
          <w:rFonts w:ascii="Times New Roman" w:hAnsi="Times New Roman" w:hint="eastAsia"/>
        </w:rPr>
        <w:t>，记录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r w:rsidRPr="00371CAE">
        <w:rPr>
          <w:rFonts w:ascii="Times New Roman" w:hAnsi="Times New Roman" w:hint="eastAsia"/>
        </w:rPr>
        <w:t>继续按原有模式运行，断开列车另一端的车地通信设备，记录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p>
    <w:p w:rsidR="00C94E63" w:rsidRPr="00371CAE" w:rsidRDefault="00C94E63" w:rsidP="003900E9">
      <w:pPr>
        <w:pStyle w:val="af4"/>
        <w:numPr>
          <w:ilvl w:val="0"/>
          <w:numId w:val="75"/>
        </w:numPr>
        <w:spacing w:line="240" w:lineRule="auto"/>
        <w:ind w:left="993" w:firstLineChars="0" w:hanging="284"/>
      </w:pPr>
      <w:r w:rsidRPr="00371CAE">
        <w:rPr>
          <w:rFonts w:hint="eastAsia"/>
        </w:rPr>
        <w:t>三车追踪</w:t>
      </w:r>
      <w:r w:rsidRPr="00371CAE">
        <w:t>时安全防护测试</w:t>
      </w:r>
      <w:r w:rsidRPr="00371CAE">
        <w:rPr>
          <w:rFonts w:hint="eastAsia"/>
        </w:rPr>
        <w:t>：</w:t>
      </w:r>
      <w:r w:rsidRPr="00371CAE">
        <w:rPr>
          <w:rFonts w:ascii="Times New Roman" w:hAnsi="Times New Roman" w:hint="eastAsia"/>
        </w:rPr>
        <w:t>三列车在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或</w:t>
      </w:r>
      <w:r w:rsidRPr="00371CAE">
        <w:rPr>
          <w:rFonts w:ascii="Times New Roman" w:hAnsi="Times New Roman"/>
        </w:rPr>
        <w:t>ATO</w:t>
      </w:r>
      <w:r w:rsidRPr="00371CAE">
        <w:rPr>
          <w:rFonts w:ascii="Times New Roman" w:hAnsi="Times New Roman"/>
        </w:rPr>
        <w:t>模式在三个相邻的计轴区段上行驶</w:t>
      </w:r>
      <w:r w:rsidRPr="00371CAE">
        <w:rPr>
          <w:rFonts w:ascii="Times New Roman" w:hAnsi="Times New Roman" w:hint="eastAsia"/>
        </w:rPr>
        <w:t>，</w:t>
      </w:r>
      <w:r w:rsidRPr="00371CAE">
        <w:rPr>
          <w:rFonts w:ascii="Times New Roman" w:hAnsi="Times New Roman"/>
        </w:rPr>
        <w:t>断开第一列车</w:t>
      </w:r>
      <w:r w:rsidRPr="00371CAE">
        <w:rPr>
          <w:rFonts w:ascii="Times New Roman" w:hAnsi="Times New Roman" w:hint="eastAsia"/>
        </w:rPr>
        <w:t>（最前方的一列车）</w:t>
      </w:r>
      <w:r w:rsidRPr="00371CAE">
        <w:rPr>
          <w:rFonts w:ascii="Times New Roman" w:hAnsi="Times New Roman"/>
        </w:rPr>
        <w:t>的头尾两端车地通信设备</w:t>
      </w:r>
      <w:r w:rsidRPr="00371CAE">
        <w:rPr>
          <w:rFonts w:ascii="Times New Roman" w:hAnsi="Times New Roman" w:hint="eastAsia"/>
        </w:rPr>
        <w:t>，记录三列车</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r w:rsidRPr="00371CAE">
        <w:rPr>
          <w:rFonts w:ascii="Times New Roman" w:hAnsi="Times New Roman" w:hint="eastAsia"/>
        </w:rPr>
        <w:t>恢复第一列车头尾两端车地通信设备，并恢复故障前的运行级别与模式，使三列车继续运行在线路上，并且使三列车均间隔一个计轴区段运行，断开第二列车的头尾两端车地通信设备，记录三列车</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Pr="00371CAE">
        <w:rPr>
          <w:rFonts w:ascii="Times New Roman" w:hAnsi="Times New Roman" w:hint="eastAsia"/>
        </w:rPr>
        <w:t>；</w:t>
      </w:r>
    </w:p>
    <w:p w:rsidR="00E460F4" w:rsidRPr="00371CAE" w:rsidRDefault="00E460F4" w:rsidP="003900E9">
      <w:pPr>
        <w:pStyle w:val="af4"/>
        <w:numPr>
          <w:ilvl w:val="0"/>
          <w:numId w:val="75"/>
        </w:numPr>
        <w:spacing w:line="240" w:lineRule="auto"/>
        <w:ind w:left="993" w:firstLineChars="0" w:hanging="284"/>
      </w:pPr>
      <w:r w:rsidRPr="00371CAE">
        <w:t>列车完整性丢失后安全防护测试</w:t>
      </w:r>
      <w:r w:rsidRPr="00371CAE">
        <w:rPr>
          <w:rFonts w:hint="eastAsia"/>
        </w:rPr>
        <w:t>：</w:t>
      </w:r>
      <w:r w:rsidRPr="00371CAE">
        <w:rPr>
          <w:rFonts w:ascii="Times New Roman" w:hAnsi="Times New Roman" w:hint="eastAsia"/>
        </w:rPr>
        <w:t>两列车在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或</w:t>
      </w:r>
      <w:r w:rsidRPr="00371CAE">
        <w:rPr>
          <w:rFonts w:ascii="Times New Roman" w:hAnsi="Times New Roman"/>
        </w:rPr>
        <w:t>ATO</w:t>
      </w:r>
      <w:r w:rsidRPr="00371CAE">
        <w:rPr>
          <w:rFonts w:ascii="Times New Roman" w:hAnsi="Times New Roman"/>
        </w:rPr>
        <w:t>模式</w:t>
      </w:r>
      <w:r w:rsidRPr="00371CAE">
        <w:rPr>
          <w:rFonts w:ascii="Times New Roman" w:hAnsi="Times New Roman" w:hint="eastAsia"/>
        </w:rPr>
        <w:t>，分别采用</w:t>
      </w:r>
      <w:r w:rsidRPr="00371CAE">
        <w:rPr>
          <w:rFonts w:ascii="Times New Roman" w:hAnsi="Times New Roman"/>
        </w:rPr>
        <w:t>在</w:t>
      </w:r>
      <w:r w:rsidRPr="00371CAE">
        <w:rPr>
          <w:rFonts w:ascii="Times New Roman" w:hAnsi="Times New Roman" w:hint="eastAsia"/>
        </w:rPr>
        <w:t>同一个</w:t>
      </w:r>
      <w:r w:rsidRPr="00371CAE">
        <w:rPr>
          <w:rFonts w:ascii="Times New Roman" w:hAnsi="Times New Roman"/>
        </w:rPr>
        <w:t>计轴区段上</w:t>
      </w:r>
      <w:r w:rsidRPr="00371CAE">
        <w:rPr>
          <w:rFonts w:ascii="Times New Roman" w:hAnsi="Times New Roman" w:hint="eastAsia"/>
        </w:rPr>
        <w:t>、</w:t>
      </w:r>
      <w:r w:rsidRPr="00371CAE">
        <w:rPr>
          <w:rFonts w:ascii="Times New Roman" w:hAnsi="Times New Roman"/>
        </w:rPr>
        <w:t>两个</w:t>
      </w:r>
      <w:r w:rsidRPr="00371CAE">
        <w:rPr>
          <w:rFonts w:ascii="Times New Roman" w:hAnsi="Times New Roman" w:hint="eastAsia"/>
        </w:rPr>
        <w:t>相邻</w:t>
      </w:r>
      <w:r w:rsidRPr="00371CAE">
        <w:rPr>
          <w:rFonts w:ascii="Times New Roman" w:hAnsi="Times New Roman"/>
        </w:rPr>
        <w:t>计轴区段上</w:t>
      </w:r>
      <w:r w:rsidRPr="00371CAE">
        <w:rPr>
          <w:rFonts w:ascii="Times New Roman" w:hAnsi="Times New Roman" w:hint="eastAsia"/>
        </w:rPr>
        <w:t>、</w:t>
      </w:r>
      <w:r w:rsidRPr="00371CAE">
        <w:rPr>
          <w:rFonts w:ascii="Times New Roman" w:hAnsi="Times New Roman"/>
        </w:rPr>
        <w:t>间隔一个计轴区段上</w:t>
      </w:r>
      <w:r w:rsidRPr="00371CAE">
        <w:rPr>
          <w:rFonts w:ascii="Times New Roman" w:hAnsi="Times New Roman" w:hint="eastAsia"/>
        </w:rPr>
        <w:t>三种方式</w:t>
      </w:r>
      <w:r w:rsidRPr="00371CAE">
        <w:rPr>
          <w:rFonts w:ascii="Times New Roman" w:hAnsi="Times New Roman"/>
        </w:rPr>
        <w:t>行驶</w:t>
      </w:r>
      <w:r w:rsidRPr="00371CAE">
        <w:rPr>
          <w:rFonts w:ascii="Times New Roman" w:hAnsi="Times New Roman" w:hint="eastAsia"/>
        </w:rPr>
        <w:t>，设置</w:t>
      </w:r>
      <w:r w:rsidRPr="00371CAE">
        <w:rPr>
          <w:rFonts w:ascii="Times New Roman" w:hAnsi="Times New Roman"/>
        </w:rPr>
        <w:t>前车列车完整性丢失</w:t>
      </w:r>
      <w:r w:rsidRPr="00371CAE">
        <w:rPr>
          <w:rFonts w:ascii="Times New Roman" w:hAnsi="Times New Roman" w:hint="eastAsia"/>
        </w:rPr>
        <w:t>，记录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Pr="00371CAE">
        <w:rPr>
          <w:rFonts w:ascii="Times New Roman" w:hAnsi="Times New Roman" w:hint="eastAsia"/>
        </w:rPr>
        <w:t>；</w:t>
      </w:r>
    </w:p>
    <w:p w:rsidR="00937DC6" w:rsidRPr="00371CAE" w:rsidRDefault="00937DC6" w:rsidP="003900E9">
      <w:pPr>
        <w:pStyle w:val="af4"/>
        <w:numPr>
          <w:ilvl w:val="0"/>
          <w:numId w:val="75"/>
        </w:numPr>
        <w:spacing w:line="240" w:lineRule="auto"/>
        <w:ind w:left="993" w:firstLineChars="0" w:hanging="284"/>
      </w:pPr>
      <w:r w:rsidRPr="00371CAE">
        <w:rPr>
          <w:rFonts w:hint="eastAsia"/>
        </w:rPr>
        <w:t>区域</w:t>
      </w:r>
      <w:r w:rsidRPr="00371CAE">
        <w:t>控制器故障时安全防护测试</w:t>
      </w:r>
      <w:r w:rsidRPr="00371CAE">
        <w:rPr>
          <w:rFonts w:hint="eastAsia"/>
        </w:rPr>
        <w:t>：</w:t>
      </w:r>
      <w:r w:rsidRPr="00371CAE">
        <w:rPr>
          <w:rFonts w:ascii="Times New Roman" w:hAnsi="Times New Roman" w:hint="eastAsia"/>
        </w:rPr>
        <w:t>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或</w:t>
      </w:r>
      <w:r w:rsidRPr="00371CAE">
        <w:rPr>
          <w:rFonts w:ascii="Times New Roman" w:hAnsi="Times New Roman"/>
        </w:rPr>
        <w:t>ATO</w:t>
      </w:r>
      <w:r w:rsidRPr="00371CAE">
        <w:rPr>
          <w:rFonts w:ascii="Times New Roman" w:hAnsi="Times New Roman"/>
        </w:rPr>
        <w:t>模式在线路上行驶</w:t>
      </w:r>
      <w:r w:rsidRPr="00371CAE">
        <w:rPr>
          <w:rFonts w:ascii="Times New Roman" w:hAnsi="Times New Roman" w:hint="eastAsia"/>
        </w:rPr>
        <w:t>，设置管辖列车行驶区域的区域控制器故障，记录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r w:rsidRPr="00371CAE">
        <w:rPr>
          <w:rFonts w:ascii="Times New Roman" w:hAnsi="Times New Roman"/>
        </w:rPr>
        <w:t>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或</w:t>
      </w:r>
      <w:r w:rsidRPr="00371CAE">
        <w:rPr>
          <w:rFonts w:ascii="Times New Roman" w:hAnsi="Times New Roman"/>
        </w:rPr>
        <w:t>ATO</w:t>
      </w:r>
      <w:r w:rsidRPr="00371CAE">
        <w:rPr>
          <w:rFonts w:ascii="Times New Roman" w:hAnsi="Times New Roman"/>
        </w:rPr>
        <w:t>模式在相邻两个区域控制器分界区段之前行驶</w:t>
      </w:r>
      <w:r w:rsidRPr="00371CAE">
        <w:rPr>
          <w:rFonts w:ascii="Times New Roman" w:hAnsi="Times New Roman" w:hint="eastAsia"/>
        </w:rPr>
        <w:t>，此时设置切换区域的接收区域控制器故障，记录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p>
    <w:p w:rsidR="00F3298C" w:rsidRPr="00371CAE" w:rsidRDefault="00F3298C" w:rsidP="003900E9">
      <w:pPr>
        <w:pStyle w:val="af4"/>
        <w:numPr>
          <w:ilvl w:val="0"/>
          <w:numId w:val="75"/>
        </w:numPr>
        <w:spacing w:line="240" w:lineRule="auto"/>
        <w:ind w:left="993" w:firstLineChars="0" w:hanging="284"/>
      </w:pPr>
      <w:r w:rsidRPr="00371CAE">
        <w:t>联锁集中</w:t>
      </w:r>
      <w:r w:rsidRPr="00371CAE">
        <w:rPr>
          <w:rFonts w:hint="eastAsia"/>
        </w:rPr>
        <w:t>区设备故障时安全防护测试：</w:t>
      </w:r>
      <w:r w:rsidRPr="00371CAE">
        <w:rPr>
          <w:rFonts w:ascii="Times New Roman" w:hAnsi="Times New Roman" w:hint="eastAsia"/>
        </w:rPr>
        <w:t>三列车分别以不同级别和</w:t>
      </w:r>
      <w:r w:rsidRPr="00371CAE">
        <w:rPr>
          <w:rFonts w:ascii="Times New Roman" w:hAnsi="Times New Roman"/>
        </w:rPr>
        <w:t>模式在</w:t>
      </w:r>
      <w:r w:rsidRPr="00371CAE">
        <w:rPr>
          <w:rFonts w:ascii="Times New Roman" w:hAnsi="Times New Roman" w:hint="eastAsia"/>
        </w:rPr>
        <w:t>同一个</w:t>
      </w:r>
      <w:r w:rsidRPr="00371CAE">
        <w:rPr>
          <w:rFonts w:ascii="Times New Roman" w:hAnsi="Times New Roman"/>
        </w:rPr>
        <w:t>联锁控制区内行驶</w:t>
      </w:r>
      <w:r w:rsidRPr="00371CAE">
        <w:rPr>
          <w:rFonts w:ascii="Times New Roman" w:hAnsi="Times New Roman" w:hint="eastAsia"/>
        </w:rPr>
        <w:t>，此时设置联锁设备故障，记录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p>
    <w:p w:rsidR="00F3298C" w:rsidRPr="00371CAE" w:rsidRDefault="00F3298C" w:rsidP="003900E9">
      <w:pPr>
        <w:pStyle w:val="af4"/>
        <w:numPr>
          <w:ilvl w:val="0"/>
          <w:numId w:val="75"/>
        </w:numPr>
        <w:spacing w:line="240" w:lineRule="auto"/>
        <w:ind w:left="993" w:firstLineChars="0" w:hanging="284"/>
        <w:rPr>
          <w:rFonts w:ascii="Times New Roman" w:hAnsi="Times New Roman"/>
        </w:rPr>
      </w:pPr>
      <w:r w:rsidRPr="00371CAE">
        <w:rPr>
          <w:rFonts w:ascii="Times New Roman" w:hAnsi="Times New Roman"/>
        </w:rPr>
        <w:t>ATS</w:t>
      </w:r>
      <w:r w:rsidRPr="00371CAE">
        <w:rPr>
          <w:rFonts w:ascii="Times New Roman" w:hAnsi="Times New Roman"/>
        </w:rPr>
        <w:t>故障时安全防护测试：三列车分别以不同级别和模式在同一个联锁控制区内行驶，此时设置控制中心</w:t>
      </w:r>
      <w:r w:rsidRPr="00371CAE">
        <w:rPr>
          <w:rFonts w:ascii="Times New Roman" w:hAnsi="Times New Roman"/>
        </w:rPr>
        <w:t>ATS</w:t>
      </w:r>
      <w:r w:rsidRPr="00371CAE">
        <w:rPr>
          <w:rFonts w:ascii="Times New Roman" w:hAnsi="Times New Roman"/>
        </w:rPr>
        <w:t>故障，记录三辆列车运行情况</w:t>
      </w:r>
      <w:r w:rsidR="00A70706" w:rsidRPr="00371CAE">
        <w:rPr>
          <w:rFonts w:ascii="Times New Roman" w:hAnsi="Times New Roman" w:hint="eastAsia"/>
        </w:rPr>
        <w:t>。</w:t>
      </w:r>
      <w:r w:rsidR="0081597A" w:rsidRPr="00371CAE">
        <w:rPr>
          <w:rFonts w:ascii="Times New Roman" w:hAnsi="Times New Roman"/>
        </w:rPr>
        <w:t>列车继续运行，此时设置该联锁控制区内集中站</w:t>
      </w:r>
      <w:r w:rsidR="0081597A" w:rsidRPr="00371CAE">
        <w:rPr>
          <w:rFonts w:ascii="Times New Roman" w:hAnsi="Times New Roman"/>
        </w:rPr>
        <w:t>ATS</w:t>
      </w:r>
      <w:r w:rsidR="0081597A" w:rsidRPr="00371CAE">
        <w:rPr>
          <w:rFonts w:ascii="Times New Roman" w:hAnsi="Times New Roman"/>
        </w:rPr>
        <w:t>故障，记录三辆列车运行情况</w:t>
      </w:r>
      <w:r w:rsidR="00A70706" w:rsidRPr="00371CAE">
        <w:rPr>
          <w:rFonts w:ascii="Times New Roman" w:hAnsi="Times New Roman" w:hint="eastAsia"/>
        </w:rPr>
        <w:t>；</w:t>
      </w:r>
    </w:p>
    <w:p w:rsidR="001151A1" w:rsidRPr="00371CAE" w:rsidRDefault="0081597A" w:rsidP="003900E9">
      <w:pPr>
        <w:pStyle w:val="af4"/>
        <w:numPr>
          <w:ilvl w:val="0"/>
          <w:numId w:val="75"/>
        </w:numPr>
        <w:spacing w:line="240" w:lineRule="auto"/>
        <w:ind w:left="993" w:firstLineChars="0" w:hanging="284"/>
        <w:rPr>
          <w:rFonts w:ascii="Times New Roman" w:hAnsi="Times New Roman"/>
        </w:rPr>
      </w:pPr>
      <w:r w:rsidRPr="00371CAE">
        <w:rPr>
          <w:rFonts w:ascii="Times New Roman" w:hAnsi="Times New Roman"/>
        </w:rPr>
        <w:t>计轴区段</w:t>
      </w:r>
      <w:r w:rsidRPr="00371CAE">
        <w:rPr>
          <w:rFonts w:ascii="Times New Roman" w:hAnsi="Times New Roman"/>
        </w:rPr>
        <w:t>ARB</w:t>
      </w:r>
      <w:r w:rsidRPr="00371CAE">
        <w:rPr>
          <w:rFonts w:ascii="Times New Roman" w:hAnsi="Times New Roman"/>
        </w:rPr>
        <w:t>时安全防护测试：</w:t>
      </w:r>
    </w:p>
    <w:p w:rsidR="0081597A" w:rsidRPr="00371CAE" w:rsidRDefault="0081597A" w:rsidP="00A70706">
      <w:pPr>
        <w:pStyle w:val="af4"/>
        <w:spacing w:line="240" w:lineRule="auto"/>
        <w:ind w:left="993" w:firstLineChars="0" w:firstLine="0"/>
        <w:rPr>
          <w:rFonts w:ascii="Times New Roman" w:hAnsi="Times New Roman"/>
        </w:rPr>
      </w:pPr>
      <w:r w:rsidRPr="00371CAE">
        <w:rPr>
          <w:rFonts w:ascii="Times New Roman" w:hAnsi="Times New Roman"/>
        </w:rPr>
        <w:t>两列车在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rPr>
        <w:t>或</w:t>
      </w:r>
      <w:r w:rsidRPr="00371CAE">
        <w:rPr>
          <w:rFonts w:ascii="Times New Roman" w:hAnsi="Times New Roman"/>
        </w:rPr>
        <w:t>ATO</w:t>
      </w:r>
      <w:r w:rsidRPr="00371CAE">
        <w:rPr>
          <w:rFonts w:ascii="Times New Roman" w:hAnsi="Times New Roman"/>
        </w:rPr>
        <w:t>模式停在被测计轴区段所在进路的信号机前，第一列车向前行驶并出清待测计轴区段后，人工制造该计轴区段故障，在</w:t>
      </w:r>
      <w:r w:rsidRPr="00371CAE">
        <w:rPr>
          <w:rFonts w:ascii="Times New Roman" w:hAnsi="Times New Roman"/>
        </w:rPr>
        <w:t>ATS</w:t>
      </w:r>
      <w:r w:rsidRPr="00371CAE">
        <w:rPr>
          <w:rFonts w:ascii="Times New Roman" w:hAnsi="Times New Roman"/>
        </w:rPr>
        <w:t>上办理此计轴区段所在的进路，第二列车继续向前行驶至该进路并通过，此时进行本管辖区段的区域控制器连入骨干通信网的网线断开与恢复操作各一次，记录有关提示信息</w:t>
      </w:r>
      <w:r w:rsidR="00A70706" w:rsidRPr="00371CAE">
        <w:rPr>
          <w:rFonts w:ascii="Times New Roman" w:hAnsi="Times New Roman" w:hint="eastAsia"/>
        </w:rPr>
        <w:t>。</w:t>
      </w:r>
      <w:r w:rsidR="001151A1" w:rsidRPr="00371CAE">
        <w:rPr>
          <w:rFonts w:ascii="Times New Roman" w:hAnsi="Times New Roman"/>
        </w:rPr>
        <w:t>两列车分别在</w:t>
      </w:r>
      <w:r w:rsidR="001151A1" w:rsidRPr="00371CAE">
        <w:rPr>
          <w:rFonts w:ascii="Times New Roman" w:hAnsi="Times New Roman"/>
        </w:rPr>
        <w:t>CBTC</w:t>
      </w:r>
      <w:r w:rsidR="001151A1" w:rsidRPr="00371CAE">
        <w:rPr>
          <w:rFonts w:ascii="Times New Roman" w:hAnsi="Times New Roman"/>
        </w:rPr>
        <w:t>级别下和点式级别下以</w:t>
      </w:r>
      <w:r w:rsidR="001151A1" w:rsidRPr="00371CAE">
        <w:rPr>
          <w:rFonts w:ascii="Times New Roman" w:hAnsi="Times New Roman"/>
        </w:rPr>
        <w:t>ATP</w:t>
      </w:r>
      <w:r w:rsidR="001151A1" w:rsidRPr="00371CAE">
        <w:rPr>
          <w:rFonts w:ascii="Times New Roman" w:hAnsi="Times New Roman"/>
        </w:rPr>
        <w:t>或</w:t>
      </w:r>
      <w:r w:rsidR="001151A1" w:rsidRPr="00371CAE">
        <w:rPr>
          <w:rFonts w:ascii="Times New Roman" w:hAnsi="Times New Roman"/>
        </w:rPr>
        <w:t>ATO</w:t>
      </w:r>
      <w:r w:rsidR="001151A1" w:rsidRPr="00371CAE">
        <w:rPr>
          <w:rFonts w:ascii="Times New Roman" w:hAnsi="Times New Roman"/>
        </w:rPr>
        <w:t>模式停在被测计轴区段所在进路的信号机前，第一列车（</w:t>
      </w:r>
      <w:r w:rsidR="001151A1" w:rsidRPr="00371CAE">
        <w:rPr>
          <w:rFonts w:ascii="Times New Roman" w:hAnsi="Times New Roman"/>
        </w:rPr>
        <w:t>CBTC</w:t>
      </w:r>
      <w:r w:rsidR="001151A1" w:rsidRPr="00371CAE">
        <w:rPr>
          <w:rFonts w:ascii="Times New Roman" w:hAnsi="Times New Roman"/>
        </w:rPr>
        <w:t>级别）向前行驶并出清待测计轴区段后，人工制造该计轴区段故障，在</w:t>
      </w:r>
      <w:r w:rsidR="001151A1" w:rsidRPr="00371CAE">
        <w:rPr>
          <w:rFonts w:ascii="Times New Roman" w:hAnsi="Times New Roman"/>
        </w:rPr>
        <w:t>ATS</w:t>
      </w:r>
      <w:r w:rsidR="001151A1" w:rsidRPr="00371CAE">
        <w:rPr>
          <w:rFonts w:ascii="Times New Roman" w:hAnsi="Times New Roman"/>
        </w:rPr>
        <w:t>上办理此计轴区段所在的进路，第二列车（点式级别）继续向前行驶至该进路并通过，记录有关提示信息；</w:t>
      </w:r>
    </w:p>
    <w:p w:rsidR="00D1000A" w:rsidRPr="00371CAE" w:rsidRDefault="005370EC" w:rsidP="003900E9">
      <w:pPr>
        <w:pStyle w:val="af4"/>
        <w:numPr>
          <w:ilvl w:val="0"/>
          <w:numId w:val="75"/>
        </w:numPr>
        <w:spacing w:line="240" w:lineRule="auto"/>
        <w:ind w:left="993" w:firstLineChars="0" w:hanging="284"/>
        <w:rPr>
          <w:rFonts w:ascii="Times New Roman" w:hAnsi="Times New Roman"/>
        </w:rPr>
      </w:pPr>
      <w:r w:rsidRPr="00371CAE">
        <w:rPr>
          <w:rFonts w:ascii="Times New Roman" w:hAnsi="Times New Roman"/>
        </w:rPr>
        <w:t>应答器丢失时安全防护测试：</w:t>
      </w:r>
    </w:p>
    <w:p w:rsidR="00D1000A" w:rsidRPr="00371CAE" w:rsidRDefault="00D1000A" w:rsidP="00A70706">
      <w:pPr>
        <w:pStyle w:val="af4"/>
        <w:spacing w:line="240" w:lineRule="auto"/>
        <w:ind w:left="993" w:firstLineChars="0" w:firstLine="0"/>
        <w:rPr>
          <w:rFonts w:ascii="Times New Roman" w:hAnsi="Times New Roman"/>
        </w:rPr>
      </w:pPr>
      <w:r w:rsidRPr="00371CAE">
        <w:rPr>
          <w:rFonts w:ascii="Times New Roman" w:hAnsi="Times New Roman"/>
        </w:rPr>
        <w:t>列车在点式级别下以</w:t>
      </w:r>
      <w:r w:rsidRPr="00371CAE">
        <w:rPr>
          <w:rFonts w:ascii="Times New Roman" w:hAnsi="Times New Roman"/>
        </w:rPr>
        <w:t>ATP</w:t>
      </w:r>
      <w:r w:rsidRPr="00371CAE">
        <w:rPr>
          <w:rFonts w:ascii="Times New Roman" w:hAnsi="Times New Roman"/>
        </w:rPr>
        <w:t>模式在线路上行驶，行驶至前方一有源应答器前，通过断开</w:t>
      </w:r>
      <w:r w:rsidRPr="00371CAE">
        <w:rPr>
          <w:rFonts w:ascii="Times New Roman" w:hAnsi="Times New Roman"/>
        </w:rPr>
        <w:t>BTM</w:t>
      </w:r>
      <w:r w:rsidRPr="00371CAE">
        <w:rPr>
          <w:rFonts w:ascii="Times New Roman" w:hAnsi="Times New Roman"/>
        </w:rPr>
        <w:t>电源方式使列车无法接收有源应答器信息，列车驶</w:t>
      </w:r>
      <w:r w:rsidRPr="00371CAE">
        <w:rPr>
          <w:rFonts w:ascii="Times New Roman" w:hAnsi="Times New Roman" w:hint="eastAsia"/>
        </w:rPr>
        <w:t>过该有源应答器后，记录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r w:rsidRPr="00371CAE">
        <w:rPr>
          <w:rFonts w:ascii="Times New Roman" w:hAnsi="Times New Roman"/>
        </w:rPr>
        <w:t>列车在</w:t>
      </w:r>
      <w:r w:rsidRPr="00371CAE">
        <w:rPr>
          <w:rFonts w:ascii="Times New Roman" w:hAnsi="Times New Roman" w:hint="eastAsia"/>
        </w:rPr>
        <w:t>点式</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模式在线路上行驶，行驶至前方一无源应答器前，通过</w:t>
      </w:r>
      <w:r w:rsidRPr="00371CAE">
        <w:rPr>
          <w:rFonts w:ascii="Times New Roman" w:hAnsi="Times New Roman"/>
        </w:rPr>
        <w:t>断开</w:t>
      </w:r>
      <w:r w:rsidRPr="00371CAE">
        <w:rPr>
          <w:rFonts w:ascii="Times New Roman" w:hAnsi="Times New Roman"/>
        </w:rPr>
        <w:t>BTM</w:t>
      </w:r>
      <w:r w:rsidRPr="00371CAE">
        <w:rPr>
          <w:rFonts w:ascii="Times New Roman" w:hAnsi="Times New Roman"/>
        </w:rPr>
        <w:t>电源方式使列车无法接收应答器信息</w:t>
      </w:r>
      <w:r w:rsidRPr="00371CAE">
        <w:rPr>
          <w:rFonts w:ascii="Times New Roman" w:hAnsi="Times New Roman" w:hint="eastAsia"/>
        </w:rPr>
        <w:t>，列车驶过该无源应答器，并继续通过下一个相邻的无源应答器，记录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00A70706" w:rsidRPr="00371CAE">
        <w:rPr>
          <w:rFonts w:ascii="Times New Roman" w:hAnsi="Times New Roman" w:hint="eastAsia"/>
        </w:rPr>
        <w:t>。</w:t>
      </w:r>
      <w:r w:rsidRPr="00371CAE">
        <w:rPr>
          <w:rFonts w:ascii="Times New Roman" w:hAnsi="Times New Roman"/>
        </w:rPr>
        <w:t>列车在</w:t>
      </w:r>
      <w:r w:rsidRPr="00371CAE">
        <w:rPr>
          <w:rFonts w:ascii="Times New Roman" w:hAnsi="Times New Roman"/>
        </w:rPr>
        <w:t>CBTC</w:t>
      </w:r>
      <w:r w:rsidRPr="00371CAE">
        <w:rPr>
          <w:rFonts w:ascii="Times New Roman" w:hAnsi="Times New Roman"/>
        </w:rPr>
        <w:t>级别下以</w:t>
      </w:r>
      <w:r w:rsidRPr="00371CAE">
        <w:rPr>
          <w:rFonts w:ascii="Times New Roman" w:hAnsi="Times New Roman"/>
        </w:rPr>
        <w:t>ATP</w:t>
      </w:r>
      <w:r w:rsidRPr="00371CAE">
        <w:rPr>
          <w:rFonts w:ascii="Times New Roman" w:hAnsi="Times New Roman" w:hint="eastAsia"/>
        </w:rPr>
        <w:t>模式在线路上行驶，行驶至前方一无源应答器前，通过</w:t>
      </w:r>
      <w:r w:rsidRPr="00371CAE">
        <w:rPr>
          <w:rFonts w:ascii="Times New Roman" w:hAnsi="Times New Roman"/>
        </w:rPr>
        <w:t>断开</w:t>
      </w:r>
      <w:r w:rsidRPr="00371CAE">
        <w:rPr>
          <w:rFonts w:ascii="Times New Roman" w:hAnsi="Times New Roman"/>
        </w:rPr>
        <w:t>BTM</w:t>
      </w:r>
      <w:r w:rsidRPr="00371CAE">
        <w:rPr>
          <w:rFonts w:ascii="Times New Roman" w:hAnsi="Times New Roman"/>
        </w:rPr>
        <w:t>电源方式使列车无法接收应答器信息</w:t>
      </w:r>
      <w:r w:rsidRPr="00371CAE">
        <w:rPr>
          <w:rFonts w:ascii="Times New Roman" w:hAnsi="Times New Roman" w:hint="eastAsia"/>
        </w:rPr>
        <w:t>，列车驶过该无源应答器，并继续通过下一个相邻的无源应答器，记录</w:t>
      </w:r>
      <w:r w:rsidRPr="00371CAE">
        <w:rPr>
          <w:rFonts w:ascii="Times New Roman" w:hAnsi="Times New Roman"/>
        </w:rPr>
        <w:t>车载</w:t>
      </w:r>
      <w:r w:rsidRPr="00371CAE">
        <w:rPr>
          <w:rFonts w:ascii="Times New Roman" w:hAnsi="Times New Roman"/>
        </w:rPr>
        <w:t>ATP</w:t>
      </w:r>
      <w:r w:rsidRPr="00371CAE">
        <w:rPr>
          <w:rFonts w:ascii="Times New Roman" w:hAnsi="Times New Roman"/>
        </w:rPr>
        <w:t>反应情况和有关提示信息</w:t>
      </w:r>
      <w:r w:rsidRPr="00371CAE">
        <w:rPr>
          <w:rFonts w:ascii="Times New Roman" w:hAnsi="Times New Roman" w:hint="eastAsia"/>
        </w:rPr>
        <w:t>。</w:t>
      </w:r>
    </w:p>
    <w:p w:rsidR="00C94E63" w:rsidRPr="00371CAE" w:rsidRDefault="00C94E63" w:rsidP="003900E9">
      <w:pPr>
        <w:pStyle w:val="af4"/>
        <w:numPr>
          <w:ilvl w:val="0"/>
          <w:numId w:val="74"/>
        </w:numPr>
        <w:spacing w:line="240" w:lineRule="auto"/>
        <w:ind w:firstLineChars="0"/>
        <w:rPr>
          <w:rFonts w:ascii="Times New Roman" w:hAnsi="Times New Roman"/>
        </w:rPr>
      </w:pPr>
      <w:r w:rsidRPr="00371CAE">
        <w:rPr>
          <w:rFonts w:ascii="Times New Roman" w:hAnsi="Times New Roman"/>
        </w:rPr>
        <w:t>测试结果</w:t>
      </w:r>
      <w:r w:rsidRPr="00371CAE">
        <w:rPr>
          <w:rFonts w:ascii="Times New Roman" w:hAnsi="Times New Roman" w:hint="eastAsia"/>
        </w:rPr>
        <w:t>评价</w:t>
      </w:r>
      <w:r w:rsidRPr="00371CAE">
        <w:rPr>
          <w:rFonts w:ascii="Times New Roman" w:hAnsi="Times New Roman"/>
        </w:rPr>
        <w:t>：</w:t>
      </w:r>
    </w:p>
    <w:p w:rsidR="00C94E63" w:rsidRPr="00371CAE" w:rsidRDefault="00A70706" w:rsidP="003900E9">
      <w:pPr>
        <w:pStyle w:val="af4"/>
        <w:numPr>
          <w:ilvl w:val="0"/>
          <w:numId w:val="76"/>
        </w:numPr>
        <w:spacing w:line="240" w:lineRule="auto"/>
        <w:ind w:left="993" w:firstLineChars="0" w:hanging="284"/>
        <w:rPr>
          <w:rFonts w:ascii="Times New Roman" w:hAnsi="Times New Roman"/>
        </w:rPr>
      </w:pPr>
      <w:r w:rsidRPr="00371CAE">
        <w:rPr>
          <w:rFonts w:ascii="Times New Roman" w:hAnsi="Times New Roman"/>
        </w:rPr>
        <w:t>车地通信故障时安全防护测试</w:t>
      </w:r>
      <w:r w:rsidRPr="00371CAE">
        <w:rPr>
          <w:rFonts w:ascii="Times New Roman" w:hAnsi="Times New Roman" w:hint="eastAsia"/>
        </w:rPr>
        <w:t>中，</w:t>
      </w:r>
      <w:r w:rsidR="00C94E63" w:rsidRPr="00371CAE">
        <w:rPr>
          <w:rFonts w:ascii="Times New Roman" w:hAnsi="Times New Roman"/>
        </w:rPr>
        <w:t>断开列车一端的车地通信设备</w:t>
      </w:r>
      <w:r w:rsidR="00C94E63" w:rsidRPr="00371CAE">
        <w:rPr>
          <w:rFonts w:ascii="Times New Roman" w:hAnsi="Times New Roman" w:hint="eastAsia"/>
        </w:rPr>
        <w:t>时，</w:t>
      </w:r>
      <w:r w:rsidR="00C94E63" w:rsidRPr="00371CAE">
        <w:rPr>
          <w:rFonts w:ascii="Times New Roman" w:hAnsi="Times New Roman"/>
        </w:rPr>
        <w:t>车载</w:t>
      </w:r>
      <w:r w:rsidR="00C94E63" w:rsidRPr="00371CAE">
        <w:rPr>
          <w:rFonts w:ascii="Times New Roman" w:hAnsi="Times New Roman"/>
        </w:rPr>
        <w:t>ATP</w:t>
      </w:r>
      <w:r w:rsidR="00C94E63" w:rsidRPr="00371CAE">
        <w:rPr>
          <w:rFonts w:ascii="Times New Roman" w:hAnsi="Times New Roman" w:hint="eastAsia"/>
        </w:rPr>
        <w:t>应不输出制动</w:t>
      </w:r>
      <w:r w:rsidRPr="00371CAE">
        <w:rPr>
          <w:rFonts w:ascii="Times New Roman" w:hAnsi="Times New Roman" w:hint="eastAsia"/>
        </w:rPr>
        <w:t>，</w:t>
      </w:r>
      <w:r w:rsidR="00C94E63" w:rsidRPr="00371CAE">
        <w:rPr>
          <w:rFonts w:ascii="Times New Roman" w:hAnsi="Times New Roman" w:hint="eastAsia"/>
        </w:rPr>
        <w:t>继续断开列车另一端的车地通信设备，车</w:t>
      </w:r>
      <w:r w:rsidR="00C94E63" w:rsidRPr="00371CAE">
        <w:rPr>
          <w:rFonts w:ascii="Times New Roman" w:hAnsi="Times New Roman"/>
        </w:rPr>
        <w:t>载</w:t>
      </w:r>
      <w:r w:rsidR="00C94E63" w:rsidRPr="00371CAE">
        <w:rPr>
          <w:rFonts w:ascii="Times New Roman" w:hAnsi="Times New Roman"/>
        </w:rPr>
        <w:t>ATP</w:t>
      </w:r>
      <w:r w:rsidR="00C94E63" w:rsidRPr="00371CAE">
        <w:rPr>
          <w:rFonts w:ascii="Times New Roman" w:hAnsi="Times New Roman"/>
        </w:rPr>
        <w:t>应施加紧急制动；</w:t>
      </w:r>
    </w:p>
    <w:p w:rsidR="00C94E63" w:rsidRPr="00371CAE" w:rsidRDefault="00A70706" w:rsidP="003900E9">
      <w:pPr>
        <w:pStyle w:val="af4"/>
        <w:numPr>
          <w:ilvl w:val="0"/>
          <w:numId w:val="76"/>
        </w:numPr>
        <w:spacing w:line="240" w:lineRule="auto"/>
        <w:ind w:left="993" w:firstLineChars="0" w:hanging="284"/>
        <w:rPr>
          <w:rFonts w:ascii="Times New Roman" w:hAnsi="Times New Roman"/>
        </w:rPr>
      </w:pPr>
      <w:r w:rsidRPr="00371CAE">
        <w:rPr>
          <w:rFonts w:hint="eastAsia"/>
        </w:rPr>
        <w:t>三车追踪</w:t>
      </w:r>
      <w:r w:rsidRPr="00371CAE">
        <w:t>时安全防护测试</w:t>
      </w:r>
      <w:r w:rsidRPr="00371CAE">
        <w:rPr>
          <w:rFonts w:hint="eastAsia"/>
        </w:rPr>
        <w:t>中，</w:t>
      </w:r>
      <w:r w:rsidR="00E460F4" w:rsidRPr="00371CAE">
        <w:rPr>
          <w:rFonts w:ascii="Times New Roman" w:hAnsi="Times New Roman"/>
        </w:rPr>
        <w:t>断开第一列车的头尾两端车地通信设备</w:t>
      </w:r>
      <w:r w:rsidR="00E460F4" w:rsidRPr="00371CAE">
        <w:rPr>
          <w:rFonts w:ascii="Times New Roman" w:hAnsi="Times New Roman" w:hint="eastAsia"/>
        </w:rPr>
        <w:t>时，</w:t>
      </w:r>
      <w:r w:rsidR="00C94E63" w:rsidRPr="00371CAE">
        <w:rPr>
          <w:rFonts w:ascii="Times New Roman" w:hAnsi="Times New Roman" w:hint="eastAsia"/>
        </w:rPr>
        <w:t>第一列车的车载</w:t>
      </w:r>
      <w:r w:rsidR="00C94E63" w:rsidRPr="00371CAE">
        <w:rPr>
          <w:rFonts w:ascii="Times New Roman" w:hAnsi="Times New Roman"/>
        </w:rPr>
        <w:lastRenderedPageBreak/>
        <w:t>ATP</w:t>
      </w:r>
      <w:r w:rsidR="00C94E63" w:rsidRPr="00371CAE">
        <w:rPr>
          <w:rFonts w:ascii="Times New Roman" w:hAnsi="Times New Roman" w:hint="eastAsia"/>
        </w:rPr>
        <w:t>应施加紧急制动，第二列车的车载</w:t>
      </w:r>
      <w:r w:rsidR="00C94E63" w:rsidRPr="00371CAE">
        <w:rPr>
          <w:rFonts w:ascii="Times New Roman" w:hAnsi="Times New Roman"/>
        </w:rPr>
        <w:t>ATP</w:t>
      </w:r>
      <w:r w:rsidR="00C94E63" w:rsidRPr="00371CAE">
        <w:rPr>
          <w:rFonts w:ascii="Times New Roman" w:hAnsi="Times New Roman"/>
        </w:rPr>
        <w:t>应提示转入</w:t>
      </w:r>
      <w:r w:rsidR="00C94E63" w:rsidRPr="00371CAE">
        <w:rPr>
          <w:rFonts w:ascii="Times New Roman" w:hAnsi="Times New Roman"/>
        </w:rPr>
        <w:t>RM</w:t>
      </w:r>
      <w:r w:rsidR="00C94E63" w:rsidRPr="00371CAE">
        <w:rPr>
          <w:rFonts w:ascii="Times New Roman" w:hAnsi="Times New Roman"/>
        </w:rPr>
        <w:t>模式</w:t>
      </w:r>
      <w:r w:rsidR="00C94E63" w:rsidRPr="00371CAE">
        <w:rPr>
          <w:rFonts w:ascii="Times New Roman" w:hAnsi="Times New Roman" w:hint="eastAsia"/>
        </w:rPr>
        <w:t>，</w:t>
      </w:r>
      <w:r w:rsidR="00C94E63" w:rsidRPr="00371CAE">
        <w:rPr>
          <w:rFonts w:ascii="Times New Roman" w:hAnsi="Times New Roman"/>
        </w:rPr>
        <w:t>第三列车应保持原有模式不</w:t>
      </w:r>
      <w:r w:rsidR="00C94E63" w:rsidRPr="00371CAE">
        <w:rPr>
          <w:rFonts w:ascii="Times New Roman" w:hAnsi="Times New Roman" w:hint="eastAsia"/>
        </w:rPr>
        <w:t>变，</w:t>
      </w:r>
      <w:r w:rsidR="00C94E63" w:rsidRPr="00371CAE">
        <w:rPr>
          <w:rFonts w:ascii="Times New Roman" w:hAnsi="Times New Roman"/>
        </w:rPr>
        <w:t>移动授权</w:t>
      </w:r>
      <w:r w:rsidR="00E460F4" w:rsidRPr="00371CAE">
        <w:rPr>
          <w:rFonts w:ascii="Times New Roman" w:hAnsi="Times New Roman" w:hint="eastAsia"/>
        </w:rPr>
        <w:t>应</w:t>
      </w:r>
      <w:r w:rsidR="00C94E63" w:rsidRPr="00371CAE">
        <w:rPr>
          <w:rFonts w:ascii="Times New Roman" w:hAnsi="Times New Roman" w:hint="eastAsia"/>
        </w:rPr>
        <w:t>仍发至第二列车的安全车尾</w:t>
      </w:r>
      <w:r w:rsidRPr="00371CAE">
        <w:rPr>
          <w:rFonts w:ascii="Times New Roman" w:hAnsi="Times New Roman" w:hint="eastAsia"/>
        </w:rPr>
        <w:t>。</w:t>
      </w:r>
      <w:r w:rsidR="00E460F4" w:rsidRPr="00371CAE">
        <w:rPr>
          <w:rFonts w:ascii="Times New Roman" w:hAnsi="Times New Roman" w:hint="eastAsia"/>
        </w:rPr>
        <w:t>断开第二列车的头尾两端车地通信设备时，第一列车</w:t>
      </w:r>
      <w:r w:rsidR="00E460F4" w:rsidRPr="00371CAE">
        <w:rPr>
          <w:rFonts w:ascii="Times New Roman" w:hAnsi="Times New Roman"/>
        </w:rPr>
        <w:t>应保持原有模式不</w:t>
      </w:r>
      <w:r w:rsidR="00E460F4" w:rsidRPr="00371CAE">
        <w:rPr>
          <w:rFonts w:ascii="Times New Roman" w:hAnsi="Times New Roman" w:hint="eastAsia"/>
        </w:rPr>
        <w:t>变，第二列车的车载</w:t>
      </w:r>
      <w:r w:rsidR="00E460F4" w:rsidRPr="00371CAE">
        <w:rPr>
          <w:rFonts w:ascii="Times New Roman" w:hAnsi="Times New Roman"/>
        </w:rPr>
        <w:t>ATP</w:t>
      </w:r>
      <w:r w:rsidR="00E460F4" w:rsidRPr="00371CAE">
        <w:rPr>
          <w:rFonts w:ascii="Times New Roman" w:hAnsi="Times New Roman"/>
        </w:rPr>
        <w:t>应施加紧急制动</w:t>
      </w:r>
      <w:r w:rsidR="00E460F4" w:rsidRPr="00371CAE">
        <w:rPr>
          <w:rFonts w:ascii="Times New Roman" w:hAnsi="Times New Roman" w:hint="eastAsia"/>
        </w:rPr>
        <w:t>，</w:t>
      </w:r>
      <w:r w:rsidR="00E460F4" w:rsidRPr="00371CAE">
        <w:rPr>
          <w:rFonts w:ascii="Times New Roman" w:hAnsi="Times New Roman"/>
        </w:rPr>
        <w:t>第三列车的移动授权应</w:t>
      </w:r>
      <w:r w:rsidR="00E460F4" w:rsidRPr="00371CAE">
        <w:rPr>
          <w:rFonts w:ascii="Times New Roman" w:hAnsi="Times New Roman" w:hint="eastAsia"/>
        </w:rPr>
        <w:t>发至第二列车间隔一计轴区段的始端</w:t>
      </w:r>
      <w:r w:rsidRPr="00371CAE">
        <w:rPr>
          <w:rFonts w:ascii="Times New Roman" w:hAnsi="Times New Roman" w:hint="eastAsia"/>
        </w:rPr>
        <w:t>；</w:t>
      </w:r>
    </w:p>
    <w:p w:rsidR="00E460F4" w:rsidRPr="00371CAE" w:rsidRDefault="00A70706" w:rsidP="003900E9">
      <w:pPr>
        <w:pStyle w:val="af4"/>
        <w:numPr>
          <w:ilvl w:val="0"/>
          <w:numId w:val="76"/>
        </w:numPr>
        <w:spacing w:line="240" w:lineRule="auto"/>
        <w:ind w:left="993" w:firstLineChars="0" w:hanging="284"/>
        <w:rPr>
          <w:rFonts w:ascii="Times New Roman" w:hAnsi="Times New Roman"/>
        </w:rPr>
      </w:pPr>
      <w:r w:rsidRPr="00371CAE">
        <w:t>列车完整性丢失后安全防护测试</w:t>
      </w:r>
      <w:r w:rsidRPr="00371CAE">
        <w:rPr>
          <w:rFonts w:hint="eastAsia"/>
        </w:rPr>
        <w:t>中，</w:t>
      </w:r>
      <w:r w:rsidR="00774782" w:rsidRPr="00371CAE">
        <w:rPr>
          <w:rFonts w:ascii="Times New Roman" w:hAnsi="Times New Roman" w:hint="eastAsia"/>
        </w:rPr>
        <w:t>对于</w:t>
      </w:r>
      <w:r w:rsidR="00937DC6" w:rsidRPr="00371CAE">
        <w:rPr>
          <w:rFonts w:ascii="Times New Roman" w:hAnsi="Times New Roman" w:hint="eastAsia"/>
        </w:rPr>
        <w:t>两列车</w:t>
      </w:r>
      <w:r w:rsidR="00937DC6" w:rsidRPr="00371CAE">
        <w:rPr>
          <w:rFonts w:ascii="Times New Roman" w:hAnsi="Times New Roman"/>
        </w:rPr>
        <w:t>在</w:t>
      </w:r>
      <w:r w:rsidR="00937DC6" w:rsidRPr="00371CAE">
        <w:rPr>
          <w:rFonts w:ascii="Times New Roman" w:hAnsi="Times New Roman" w:hint="eastAsia"/>
        </w:rPr>
        <w:t>同一个</w:t>
      </w:r>
      <w:r w:rsidR="00937DC6" w:rsidRPr="00371CAE">
        <w:rPr>
          <w:rFonts w:ascii="Times New Roman" w:hAnsi="Times New Roman"/>
        </w:rPr>
        <w:t>计轴区段上</w:t>
      </w:r>
      <w:r w:rsidR="00937DC6" w:rsidRPr="00371CAE">
        <w:rPr>
          <w:rFonts w:ascii="Times New Roman" w:hAnsi="Times New Roman" w:hint="eastAsia"/>
        </w:rPr>
        <w:t>以及</w:t>
      </w:r>
      <w:r w:rsidR="00937DC6" w:rsidRPr="00371CAE">
        <w:rPr>
          <w:rFonts w:ascii="Times New Roman" w:hAnsi="Times New Roman"/>
        </w:rPr>
        <w:t>在两个</w:t>
      </w:r>
      <w:r w:rsidR="00937DC6" w:rsidRPr="00371CAE">
        <w:rPr>
          <w:rFonts w:ascii="Times New Roman" w:hAnsi="Times New Roman" w:hint="eastAsia"/>
        </w:rPr>
        <w:t>相邻</w:t>
      </w:r>
      <w:r w:rsidR="00937DC6" w:rsidRPr="00371CAE">
        <w:rPr>
          <w:rFonts w:ascii="Times New Roman" w:hAnsi="Times New Roman"/>
        </w:rPr>
        <w:t>计轴区段上行驶</w:t>
      </w:r>
      <w:r w:rsidR="00937DC6" w:rsidRPr="00371CAE">
        <w:rPr>
          <w:rFonts w:ascii="Times New Roman" w:hAnsi="Times New Roman" w:hint="eastAsia"/>
        </w:rPr>
        <w:t>情况，</w:t>
      </w:r>
      <w:r w:rsidR="00937DC6" w:rsidRPr="00371CAE">
        <w:rPr>
          <w:rFonts w:ascii="Times New Roman" w:hAnsi="Times New Roman"/>
        </w:rPr>
        <w:t>第二列车的</w:t>
      </w:r>
      <w:r w:rsidR="00937DC6" w:rsidRPr="00371CAE">
        <w:rPr>
          <w:rFonts w:ascii="Times New Roman" w:hAnsi="Times New Roman" w:hint="eastAsia"/>
        </w:rPr>
        <w:t>车载</w:t>
      </w:r>
      <w:r w:rsidR="00937DC6" w:rsidRPr="00371CAE">
        <w:rPr>
          <w:rFonts w:ascii="Times New Roman" w:hAnsi="Times New Roman"/>
        </w:rPr>
        <w:t>ATP</w:t>
      </w:r>
      <w:r w:rsidR="00774782" w:rsidRPr="00371CAE">
        <w:rPr>
          <w:rFonts w:ascii="Times New Roman" w:hAnsi="Times New Roman" w:hint="eastAsia"/>
        </w:rPr>
        <w:t>均</w:t>
      </w:r>
      <w:r w:rsidR="00937DC6" w:rsidRPr="00371CAE">
        <w:rPr>
          <w:rFonts w:ascii="Times New Roman" w:hAnsi="Times New Roman"/>
        </w:rPr>
        <w:t>应施加紧急制动</w:t>
      </w:r>
      <w:r w:rsidRPr="00371CAE">
        <w:rPr>
          <w:rFonts w:ascii="Times New Roman" w:hAnsi="Times New Roman" w:hint="eastAsia"/>
        </w:rPr>
        <w:t>。</w:t>
      </w:r>
      <w:r w:rsidR="00774782" w:rsidRPr="00371CAE">
        <w:rPr>
          <w:rFonts w:ascii="Times New Roman" w:hAnsi="Times New Roman" w:hint="eastAsia"/>
        </w:rPr>
        <w:t>对于</w:t>
      </w:r>
      <w:r w:rsidR="00937DC6" w:rsidRPr="00371CAE">
        <w:rPr>
          <w:rFonts w:ascii="Times New Roman" w:hAnsi="Times New Roman"/>
        </w:rPr>
        <w:t>两列车在间隔一个计轴区段上行驶</w:t>
      </w:r>
      <w:r w:rsidR="00937DC6" w:rsidRPr="00371CAE">
        <w:rPr>
          <w:rFonts w:ascii="Times New Roman" w:hAnsi="Times New Roman" w:hint="eastAsia"/>
        </w:rPr>
        <w:t>情况，</w:t>
      </w:r>
      <w:r w:rsidR="00937DC6" w:rsidRPr="00371CAE">
        <w:rPr>
          <w:rFonts w:ascii="Times New Roman" w:hAnsi="Times New Roman"/>
        </w:rPr>
        <w:t>第二列车的移动授权应回撤</w:t>
      </w:r>
      <w:r w:rsidR="00937DC6" w:rsidRPr="00371CAE">
        <w:rPr>
          <w:rFonts w:ascii="Times New Roman" w:hAnsi="Times New Roman" w:hint="eastAsia"/>
        </w:rPr>
        <w:t>至第一列车间隔一计轴区段的始端</w:t>
      </w:r>
      <w:r w:rsidRPr="00371CAE">
        <w:rPr>
          <w:rFonts w:ascii="Times New Roman" w:hAnsi="Times New Roman" w:hint="eastAsia"/>
        </w:rPr>
        <w:t>；</w:t>
      </w:r>
    </w:p>
    <w:p w:rsidR="00937DC6" w:rsidRPr="00371CAE" w:rsidRDefault="00A70706" w:rsidP="003900E9">
      <w:pPr>
        <w:pStyle w:val="af4"/>
        <w:numPr>
          <w:ilvl w:val="0"/>
          <w:numId w:val="76"/>
        </w:numPr>
        <w:spacing w:line="240" w:lineRule="auto"/>
        <w:ind w:left="993" w:firstLineChars="0" w:hanging="284"/>
        <w:rPr>
          <w:rFonts w:ascii="Times New Roman" w:hAnsi="Times New Roman"/>
        </w:rPr>
      </w:pPr>
      <w:r w:rsidRPr="00371CAE">
        <w:rPr>
          <w:rFonts w:hint="eastAsia"/>
        </w:rPr>
        <w:t>区域</w:t>
      </w:r>
      <w:r w:rsidRPr="00371CAE">
        <w:t>控制器故障时安全防护测试</w:t>
      </w:r>
      <w:r w:rsidRPr="00371CAE">
        <w:rPr>
          <w:rFonts w:hint="eastAsia"/>
        </w:rPr>
        <w:t>中，</w:t>
      </w:r>
      <w:r w:rsidR="00937DC6" w:rsidRPr="00371CAE">
        <w:rPr>
          <w:rFonts w:ascii="Times New Roman" w:hAnsi="Times New Roman" w:hint="eastAsia"/>
        </w:rPr>
        <w:t>列车</w:t>
      </w:r>
      <w:r w:rsidR="00937DC6" w:rsidRPr="00371CAE">
        <w:rPr>
          <w:rFonts w:ascii="Times New Roman" w:hAnsi="Times New Roman"/>
        </w:rPr>
        <w:t>在线路上行驶</w:t>
      </w:r>
      <w:r w:rsidR="00937DC6" w:rsidRPr="00371CAE">
        <w:rPr>
          <w:rFonts w:ascii="Times New Roman" w:hAnsi="Times New Roman" w:hint="eastAsia"/>
        </w:rPr>
        <w:t>情况下，车载</w:t>
      </w:r>
      <w:r w:rsidR="00937DC6" w:rsidRPr="00371CAE">
        <w:rPr>
          <w:rFonts w:ascii="Times New Roman" w:hAnsi="Times New Roman"/>
        </w:rPr>
        <w:t>ATP</w:t>
      </w:r>
      <w:r w:rsidR="00937DC6" w:rsidRPr="00371CAE">
        <w:rPr>
          <w:rFonts w:ascii="Times New Roman" w:hAnsi="Times New Roman"/>
        </w:rPr>
        <w:t>应施加紧急制动</w:t>
      </w:r>
      <w:r w:rsidRPr="00371CAE">
        <w:rPr>
          <w:rFonts w:ascii="Times New Roman" w:hAnsi="Times New Roman" w:hint="eastAsia"/>
        </w:rPr>
        <w:t>。</w:t>
      </w:r>
      <w:r w:rsidR="00937DC6" w:rsidRPr="00371CAE">
        <w:rPr>
          <w:rFonts w:ascii="Times New Roman" w:hAnsi="Times New Roman" w:hint="eastAsia"/>
        </w:rPr>
        <w:t>列车</w:t>
      </w:r>
      <w:r w:rsidR="00937DC6" w:rsidRPr="00371CAE">
        <w:rPr>
          <w:rFonts w:ascii="Times New Roman" w:hAnsi="Times New Roman"/>
        </w:rPr>
        <w:t>在相邻两个区域控制器分界区段之前行驶</w:t>
      </w:r>
      <w:r w:rsidR="00937DC6" w:rsidRPr="00371CAE">
        <w:rPr>
          <w:rFonts w:ascii="Times New Roman" w:hAnsi="Times New Roman" w:hint="eastAsia"/>
        </w:rPr>
        <w:t>情况下，车载</w:t>
      </w:r>
      <w:r w:rsidR="00937DC6" w:rsidRPr="00371CAE">
        <w:rPr>
          <w:rFonts w:ascii="Times New Roman" w:hAnsi="Times New Roman"/>
        </w:rPr>
        <w:t>ATP</w:t>
      </w:r>
      <w:r w:rsidR="00937DC6" w:rsidRPr="00371CAE">
        <w:rPr>
          <w:rFonts w:ascii="Times New Roman" w:hAnsi="Times New Roman" w:hint="eastAsia"/>
        </w:rPr>
        <w:t>移动授权应回撤至移交区域控制器的管辖的终点</w:t>
      </w:r>
      <w:r w:rsidRPr="00371CAE">
        <w:rPr>
          <w:rFonts w:ascii="Times New Roman" w:hAnsi="Times New Roman" w:hint="eastAsia"/>
        </w:rPr>
        <w:t>；</w:t>
      </w:r>
    </w:p>
    <w:p w:rsidR="00F3298C" w:rsidRPr="00371CAE" w:rsidRDefault="00A70706" w:rsidP="003900E9">
      <w:pPr>
        <w:pStyle w:val="af4"/>
        <w:numPr>
          <w:ilvl w:val="0"/>
          <w:numId w:val="76"/>
        </w:numPr>
        <w:spacing w:line="240" w:lineRule="auto"/>
        <w:ind w:left="993" w:firstLineChars="0" w:hanging="284"/>
        <w:rPr>
          <w:rFonts w:ascii="Times New Roman" w:hAnsi="Times New Roman"/>
        </w:rPr>
      </w:pPr>
      <w:r w:rsidRPr="00371CAE">
        <w:t>联锁集中</w:t>
      </w:r>
      <w:r w:rsidRPr="00371CAE">
        <w:rPr>
          <w:rFonts w:hint="eastAsia"/>
        </w:rPr>
        <w:t>区设备故障时安全防护测试中，</w:t>
      </w:r>
      <w:r w:rsidR="00F3298C" w:rsidRPr="00371CAE">
        <w:rPr>
          <w:rFonts w:ascii="Times New Roman" w:hAnsi="Times New Roman" w:hint="eastAsia"/>
        </w:rPr>
        <w:t>三列车的车载</w:t>
      </w:r>
      <w:r w:rsidR="00F3298C" w:rsidRPr="00371CAE">
        <w:rPr>
          <w:rFonts w:ascii="Times New Roman" w:hAnsi="Times New Roman"/>
        </w:rPr>
        <w:t>ATP</w:t>
      </w:r>
      <w:r w:rsidR="00F3298C" w:rsidRPr="00371CAE">
        <w:rPr>
          <w:rFonts w:ascii="Times New Roman" w:hAnsi="Times New Roman"/>
        </w:rPr>
        <w:t>应施加紧急制动</w:t>
      </w:r>
      <w:r w:rsidRPr="00371CAE">
        <w:rPr>
          <w:rFonts w:ascii="Times New Roman" w:hAnsi="Times New Roman" w:hint="eastAsia"/>
        </w:rPr>
        <w:t>；</w:t>
      </w:r>
    </w:p>
    <w:p w:rsidR="00F3298C" w:rsidRPr="00371CAE" w:rsidRDefault="00A70706" w:rsidP="003900E9">
      <w:pPr>
        <w:pStyle w:val="af4"/>
        <w:numPr>
          <w:ilvl w:val="0"/>
          <w:numId w:val="76"/>
        </w:numPr>
        <w:spacing w:line="240" w:lineRule="auto"/>
        <w:ind w:left="993" w:firstLineChars="0" w:hanging="284"/>
        <w:rPr>
          <w:rFonts w:ascii="Times New Roman" w:hAnsi="Times New Roman"/>
        </w:rPr>
      </w:pPr>
      <w:r w:rsidRPr="00371CAE">
        <w:rPr>
          <w:rFonts w:ascii="Times New Roman" w:hAnsi="Times New Roman"/>
        </w:rPr>
        <w:t>ATS</w:t>
      </w:r>
      <w:r w:rsidRPr="00371CAE">
        <w:rPr>
          <w:rFonts w:ascii="Times New Roman" w:hAnsi="Times New Roman"/>
        </w:rPr>
        <w:t>故障时安全防护测试</w:t>
      </w:r>
      <w:r w:rsidRPr="00371CAE">
        <w:rPr>
          <w:rFonts w:ascii="Times New Roman" w:hAnsi="Times New Roman" w:hint="eastAsia"/>
        </w:rPr>
        <w:t>中，</w:t>
      </w:r>
      <w:r w:rsidR="0081597A" w:rsidRPr="00371CAE">
        <w:rPr>
          <w:rFonts w:ascii="Times New Roman" w:hAnsi="Times New Roman" w:hint="eastAsia"/>
        </w:rPr>
        <w:t>设置控制中心</w:t>
      </w:r>
      <w:r w:rsidR="0081597A" w:rsidRPr="00371CAE">
        <w:rPr>
          <w:rFonts w:ascii="Times New Roman" w:hAnsi="Times New Roman"/>
        </w:rPr>
        <w:t>ATS</w:t>
      </w:r>
      <w:r w:rsidR="0081597A" w:rsidRPr="00371CAE">
        <w:rPr>
          <w:rFonts w:ascii="Times New Roman" w:hAnsi="Times New Roman" w:hint="eastAsia"/>
        </w:rPr>
        <w:t>故障或设置联锁控制区内集中站</w:t>
      </w:r>
      <w:r w:rsidR="0081597A" w:rsidRPr="00371CAE">
        <w:rPr>
          <w:rFonts w:ascii="Times New Roman" w:hAnsi="Times New Roman"/>
        </w:rPr>
        <w:t>ATS</w:t>
      </w:r>
      <w:r w:rsidR="0081597A" w:rsidRPr="00371CAE">
        <w:rPr>
          <w:rFonts w:ascii="Times New Roman" w:hAnsi="Times New Roman"/>
        </w:rPr>
        <w:t>故障</w:t>
      </w:r>
      <w:r w:rsidR="0081597A" w:rsidRPr="00371CAE">
        <w:rPr>
          <w:rFonts w:ascii="Times New Roman" w:hAnsi="Times New Roman" w:hint="eastAsia"/>
        </w:rPr>
        <w:t>情况下，三列车均应</w:t>
      </w:r>
      <w:r w:rsidR="0081597A" w:rsidRPr="00371CAE">
        <w:rPr>
          <w:rFonts w:ascii="Times New Roman" w:hAnsi="Times New Roman"/>
        </w:rPr>
        <w:t>保持原有模式不</w:t>
      </w:r>
      <w:r w:rsidR="0081597A" w:rsidRPr="00371CAE">
        <w:rPr>
          <w:rFonts w:ascii="Times New Roman" w:hAnsi="Times New Roman" w:hint="eastAsia"/>
        </w:rPr>
        <w:t>变并继续按原有交路运行；</w:t>
      </w:r>
    </w:p>
    <w:p w:rsidR="0081597A" w:rsidRPr="00371CAE" w:rsidRDefault="007F5515" w:rsidP="003900E9">
      <w:pPr>
        <w:pStyle w:val="af4"/>
        <w:numPr>
          <w:ilvl w:val="0"/>
          <w:numId w:val="76"/>
        </w:numPr>
        <w:spacing w:line="240" w:lineRule="auto"/>
        <w:ind w:left="993" w:firstLineChars="0" w:hanging="284"/>
        <w:rPr>
          <w:rFonts w:ascii="Times New Roman" w:hAnsi="Times New Roman"/>
        </w:rPr>
      </w:pPr>
      <w:r w:rsidRPr="00371CAE">
        <w:rPr>
          <w:rFonts w:ascii="Times New Roman" w:hAnsi="Times New Roman"/>
        </w:rPr>
        <w:t>计轴区段</w:t>
      </w:r>
      <w:r w:rsidRPr="00371CAE">
        <w:rPr>
          <w:rFonts w:ascii="Times New Roman" w:hAnsi="Times New Roman"/>
        </w:rPr>
        <w:t>ARB</w:t>
      </w:r>
      <w:r w:rsidRPr="00371CAE">
        <w:rPr>
          <w:rFonts w:ascii="Times New Roman" w:hAnsi="Times New Roman"/>
        </w:rPr>
        <w:t>时安全防护测试</w:t>
      </w:r>
      <w:r w:rsidR="00A70706" w:rsidRPr="00371CAE">
        <w:rPr>
          <w:rFonts w:ascii="Times New Roman" w:hAnsi="Times New Roman" w:hint="eastAsia"/>
        </w:rPr>
        <w:t>中，</w:t>
      </w:r>
      <w:r w:rsidR="00D1000A" w:rsidRPr="00371CAE">
        <w:rPr>
          <w:rFonts w:ascii="Times New Roman" w:hAnsi="Times New Roman" w:hint="eastAsia"/>
        </w:rPr>
        <w:t>对于</w:t>
      </w:r>
      <w:r w:rsidR="001151A1" w:rsidRPr="00371CAE">
        <w:rPr>
          <w:rFonts w:ascii="Times New Roman" w:hAnsi="Times New Roman" w:hint="eastAsia"/>
        </w:rPr>
        <w:t>两列车在</w:t>
      </w:r>
      <w:r w:rsidR="001151A1" w:rsidRPr="00371CAE">
        <w:rPr>
          <w:rFonts w:ascii="Times New Roman" w:hAnsi="Times New Roman"/>
        </w:rPr>
        <w:t>CBTC</w:t>
      </w:r>
      <w:r w:rsidR="001151A1" w:rsidRPr="00371CAE">
        <w:rPr>
          <w:rFonts w:ascii="Times New Roman" w:hAnsi="Times New Roman"/>
        </w:rPr>
        <w:t>级别下</w:t>
      </w:r>
      <w:r w:rsidR="00D1000A" w:rsidRPr="00371CAE">
        <w:rPr>
          <w:rFonts w:ascii="Times New Roman" w:hAnsi="Times New Roman" w:hint="eastAsia"/>
        </w:rPr>
        <w:t>情况</w:t>
      </w:r>
      <w:r w:rsidR="001151A1" w:rsidRPr="00371CAE">
        <w:rPr>
          <w:rFonts w:ascii="Times New Roman" w:hAnsi="Times New Roman" w:hint="eastAsia"/>
        </w:rPr>
        <w:t>，第一列车向前行驶并出清待测计轴区段并</w:t>
      </w:r>
      <w:r w:rsidR="00E90CB2" w:rsidRPr="00371CAE">
        <w:rPr>
          <w:rFonts w:ascii="Times New Roman" w:hAnsi="Times New Roman" w:hint="eastAsia"/>
        </w:rPr>
        <w:t>在</w:t>
      </w:r>
      <w:r w:rsidR="0081597A" w:rsidRPr="00371CAE">
        <w:rPr>
          <w:rFonts w:ascii="Times New Roman" w:hAnsi="Times New Roman" w:hint="eastAsia"/>
        </w:rPr>
        <w:t>人工制造该计轴区段故障</w:t>
      </w:r>
      <w:r w:rsidR="00E90CB2" w:rsidRPr="00371CAE">
        <w:rPr>
          <w:rFonts w:ascii="Times New Roman" w:hAnsi="Times New Roman" w:hint="eastAsia"/>
        </w:rPr>
        <w:t>后</w:t>
      </w:r>
      <w:r w:rsidR="0081597A" w:rsidRPr="00371CAE">
        <w:rPr>
          <w:rFonts w:ascii="Times New Roman" w:hAnsi="Times New Roman" w:hint="eastAsia"/>
        </w:rPr>
        <w:t>，</w:t>
      </w:r>
      <w:r w:rsidR="0081597A" w:rsidRPr="00371CAE">
        <w:rPr>
          <w:rFonts w:ascii="Times New Roman" w:hAnsi="Times New Roman"/>
        </w:rPr>
        <w:t>ATS</w:t>
      </w:r>
      <w:r w:rsidR="0081597A" w:rsidRPr="00371CAE">
        <w:rPr>
          <w:rFonts w:ascii="Times New Roman" w:hAnsi="Times New Roman"/>
        </w:rPr>
        <w:t>应显示该计轴区段为</w:t>
      </w:r>
      <w:r w:rsidR="0081597A" w:rsidRPr="00371CAE">
        <w:rPr>
          <w:rFonts w:ascii="Times New Roman" w:hAnsi="Times New Roman"/>
        </w:rPr>
        <w:t>ARB</w:t>
      </w:r>
      <w:r w:rsidR="0081597A" w:rsidRPr="00371CAE">
        <w:rPr>
          <w:rFonts w:ascii="Times New Roman" w:hAnsi="Times New Roman"/>
        </w:rPr>
        <w:t>区段</w:t>
      </w:r>
      <w:r w:rsidR="00E90CB2" w:rsidRPr="00371CAE">
        <w:rPr>
          <w:rFonts w:ascii="Times New Roman" w:hAnsi="Times New Roman" w:hint="eastAsia"/>
        </w:rPr>
        <w:t>并</w:t>
      </w:r>
      <w:r w:rsidR="0081597A" w:rsidRPr="00371CAE">
        <w:rPr>
          <w:rFonts w:ascii="Times New Roman" w:hAnsi="Times New Roman" w:hint="eastAsia"/>
        </w:rPr>
        <w:t>应成功</w:t>
      </w:r>
      <w:r w:rsidR="0081597A" w:rsidRPr="00371CAE">
        <w:rPr>
          <w:rFonts w:ascii="Times New Roman" w:hAnsi="Times New Roman"/>
        </w:rPr>
        <w:t>办理</w:t>
      </w:r>
      <w:r w:rsidR="0081597A" w:rsidRPr="00371CAE">
        <w:rPr>
          <w:rFonts w:ascii="Times New Roman" w:hAnsi="Times New Roman" w:hint="eastAsia"/>
        </w:rPr>
        <w:t>该进路</w:t>
      </w:r>
      <w:r w:rsidR="001151A1" w:rsidRPr="00371CAE">
        <w:rPr>
          <w:rFonts w:ascii="Times New Roman" w:hAnsi="Times New Roman" w:hint="eastAsia"/>
        </w:rPr>
        <w:t>，</w:t>
      </w:r>
      <w:r w:rsidR="0081597A" w:rsidRPr="00371CAE">
        <w:rPr>
          <w:rFonts w:ascii="Times New Roman" w:hAnsi="Times New Roman" w:hint="eastAsia"/>
        </w:rPr>
        <w:t>第二列车应能正常经过此计轴区段，第二列车占用此区段时</w:t>
      </w:r>
      <w:r w:rsidR="0081597A" w:rsidRPr="00371CAE">
        <w:rPr>
          <w:rFonts w:ascii="Times New Roman" w:hAnsi="Times New Roman"/>
        </w:rPr>
        <w:t>ATS</w:t>
      </w:r>
      <w:r w:rsidR="0081597A" w:rsidRPr="00371CAE">
        <w:rPr>
          <w:rFonts w:ascii="Times New Roman" w:hAnsi="Times New Roman"/>
        </w:rPr>
        <w:t>应显示该计轴区段为</w:t>
      </w:r>
      <w:r w:rsidR="0081597A" w:rsidRPr="00371CAE">
        <w:rPr>
          <w:rFonts w:ascii="Times New Roman" w:hAnsi="Times New Roman"/>
        </w:rPr>
        <w:t>CBTC</w:t>
      </w:r>
      <w:r w:rsidR="0081597A" w:rsidRPr="00371CAE">
        <w:rPr>
          <w:rFonts w:ascii="Times New Roman" w:hAnsi="Times New Roman"/>
        </w:rPr>
        <w:t>列车占用信息</w:t>
      </w:r>
      <w:r w:rsidR="0081597A" w:rsidRPr="00371CAE">
        <w:rPr>
          <w:rFonts w:ascii="Times New Roman" w:hAnsi="Times New Roman" w:hint="eastAsia"/>
        </w:rPr>
        <w:t>，第二列车通过此区段后</w:t>
      </w:r>
      <w:r w:rsidR="0081597A" w:rsidRPr="00371CAE">
        <w:rPr>
          <w:rFonts w:ascii="Times New Roman" w:hAnsi="Times New Roman"/>
        </w:rPr>
        <w:t>ATS</w:t>
      </w:r>
      <w:r w:rsidR="0081597A" w:rsidRPr="00371CAE">
        <w:rPr>
          <w:rFonts w:ascii="Times New Roman" w:hAnsi="Times New Roman"/>
        </w:rPr>
        <w:t>应显示该计轴区段为</w:t>
      </w:r>
      <w:r w:rsidR="0081597A" w:rsidRPr="00371CAE">
        <w:rPr>
          <w:rFonts w:ascii="Times New Roman" w:hAnsi="Times New Roman"/>
        </w:rPr>
        <w:t>ARB</w:t>
      </w:r>
      <w:r w:rsidR="0081597A" w:rsidRPr="00371CAE">
        <w:rPr>
          <w:rFonts w:ascii="Times New Roman" w:hAnsi="Times New Roman"/>
        </w:rPr>
        <w:t>区段</w:t>
      </w:r>
      <w:r w:rsidR="00553C8A" w:rsidRPr="00371CAE">
        <w:rPr>
          <w:rFonts w:ascii="Times New Roman" w:hAnsi="Times New Roman" w:hint="eastAsia"/>
        </w:rPr>
        <w:t>，</w:t>
      </w:r>
      <w:r w:rsidR="0081597A" w:rsidRPr="00371CAE">
        <w:rPr>
          <w:rFonts w:ascii="Times New Roman" w:hAnsi="Times New Roman" w:hint="eastAsia"/>
        </w:rPr>
        <w:t>断开网线</w:t>
      </w:r>
      <w:r w:rsidR="00E90CB2" w:rsidRPr="00371CAE">
        <w:rPr>
          <w:rFonts w:ascii="Times New Roman" w:hAnsi="Times New Roman" w:hint="eastAsia"/>
        </w:rPr>
        <w:t>时</w:t>
      </w:r>
      <w:r w:rsidR="0081597A" w:rsidRPr="00371CAE">
        <w:rPr>
          <w:rFonts w:ascii="Times New Roman" w:hAnsi="Times New Roman" w:hint="eastAsia"/>
        </w:rPr>
        <w:t>，</w:t>
      </w:r>
      <w:r w:rsidR="0081597A" w:rsidRPr="00371CAE">
        <w:rPr>
          <w:rFonts w:ascii="Times New Roman" w:hAnsi="Times New Roman"/>
        </w:rPr>
        <w:t>ATS</w:t>
      </w:r>
      <w:r w:rsidR="0081597A" w:rsidRPr="00371CAE">
        <w:rPr>
          <w:rFonts w:ascii="Times New Roman" w:hAnsi="Times New Roman"/>
        </w:rPr>
        <w:t>应显示该计轴区段为</w:t>
      </w:r>
      <w:r w:rsidR="0081597A" w:rsidRPr="00371CAE">
        <w:rPr>
          <w:rFonts w:ascii="Times New Roman" w:hAnsi="Times New Roman" w:hint="eastAsia"/>
        </w:rPr>
        <w:t>非通信车占用</w:t>
      </w:r>
      <w:r w:rsidR="00E90CB2" w:rsidRPr="00371CAE">
        <w:rPr>
          <w:rFonts w:ascii="Times New Roman" w:hAnsi="Times New Roman" w:hint="eastAsia"/>
        </w:rPr>
        <w:t>，</w:t>
      </w:r>
      <w:r w:rsidR="0081597A" w:rsidRPr="00371CAE">
        <w:rPr>
          <w:rFonts w:ascii="Times New Roman" w:hAnsi="Times New Roman" w:hint="eastAsia"/>
        </w:rPr>
        <w:t>恢复网线</w:t>
      </w:r>
      <w:r w:rsidR="00E90CB2" w:rsidRPr="00371CAE">
        <w:rPr>
          <w:rFonts w:ascii="Times New Roman" w:hAnsi="Times New Roman" w:hint="eastAsia"/>
        </w:rPr>
        <w:t>后</w:t>
      </w:r>
      <w:r w:rsidR="0081597A" w:rsidRPr="00371CAE">
        <w:rPr>
          <w:rFonts w:ascii="Times New Roman" w:hAnsi="Times New Roman" w:hint="eastAsia"/>
        </w:rPr>
        <w:t>，</w:t>
      </w:r>
      <w:r w:rsidR="0081597A" w:rsidRPr="00371CAE">
        <w:rPr>
          <w:rFonts w:ascii="Times New Roman" w:hAnsi="Times New Roman"/>
        </w:rPr>
        <w:t>ATS</w:t>
      </w:r>
      <w:r w:rsidR="0081597A" w:rsidRPr="00371CAE">
        <w:rPr>
          <w:rFonts w:ascii="Times New Roman" w:hAnsi="Times New Roman"/>
        </w:rPr>
        <w:t>应继续显示该计轴区段为</w:t>
      </w:r>
      <w:r w:rsidR="0081597A" w:rsidRPr="00371CAE">
        <w:rPr>
          <w:rFonts w:ascii="Times New Roman" w:hAnsi="Times New Roman" w:hint="eastAsia"/>
        </w:rPr>
        <w:t>非通信车占用</w:t>
      </w:r>
      <w:r w:rsidR="00A70706" w:rsidRPr="00371CAE">
        <w:rPr>
          <w:rFonts w:ascii="Times New Roman" w:hAnsi="Times New Roman" w:hint="eastAsia"/>
        </w:rPr>
        <w:t>。</w:t>
      </w:r>
      <w:r w:rsidR="00D1000A" w:rsidRPr="00371CAE">
        <w:rPr>
          <w:rFonts w:ascii="Times New Roman" w:hAnsi="Times New Roman" w:hint="eastAsia"/>
        </w:rPr>
        <w:t>对于</w:t>
      </w:r>
      <w:r w:rsidR="001151A1" w:rsidRPr="00371CAE">
        <w:rPr>
          <w:rFonts w:ascii="Times New Roman" w:hAnsi="Times New Roman" w:hint="eastAsia"/>
        </w:rPr>
        <w:t>两列车分别在</w:t>
      </w:r>
      <w:r w:rsidR="001151A1" w:rsidRPr="00371CAE">
        <w:rPr>
          <w:rFonts w:ascii="Times New Roman" w:hAnsi="Times New Roman"/>
        </w:rPr>
        <w:t>CBTC</w:t>
      </w:r>
      <w:r w:rsidR="001151A1" w:rsidRPr="00371CAE">
        <w:rPr>
          <w:rFonts w:ascii="Times New Roman" w:hAnsi="Times New Roman"/>
        </w:rPr>
        <w:t>级别下和点式级别下</w:t>
      </w:r>
      <w:r w:rsidR="00D1000A" w:rsidRPr="00371CAE">
        <w:rPr>
          <w:rFonts w:ascii="Times New Roman" w:hAnsi="Times New Roman" w:hint="eastAsia"/>
        </w:rPr>
        <w:t>情况</w:t>
      </w:r>
      <w:r w:rsidR="001151A1" w:rsidRPr="00371CAE">
        <w:rPr>
          <w:rFonts w:ascii="Times New Roman" w:hAnsi="Times New Roman" w:hint="eastAsia"/>
        </w:rPr>
        <w:t>，第一列车（</w:t>
      </w:r>
      <w:r w:rsidR="001151A1" w:rsidRPr="00371CAE">
        <w:rPr>
          <w:rFonts w:ascii="Times New Roman" w:hAnsi="Times New Roman"/>
        </w:rPr>
        <w:t>CBTC</w:t>
      </w:r>
      <w:r w:rsidR="001151A1" w:rsidRPr="00371CAE">
        <w:rPr>
          <w:rFonts w:ascii="Times New Roman" w:hAnsi="Times New Roman"/>
        </w:rPr>
        <w:t>级别</w:t>
      </w:r>
      <w:r w:rsidR="001151A1" w:rsidRPr="00371CAE">
        <w:rPr>
          <w:rFonts w:ascii="Times New Roman" w:hAnsi="Times New Roman" w:hint="eastAsia"/>
        </w:rPr>
        <w:t>）向前行驶并出清待测计轴区段并在人工制造该计轴区段故障后，</w:t>
      </w:r>
      <w:r w:rsidR="001151A1" w:rsidRPr="00371CAE">
        <w:rPr>
          <w:rFonts w:ascii="Times New Roman" w:hAnsi="Times New Roman"/>
        </w:rPr>
        <w:t>ATS</w:t>
      </w:r>
      <w:r w:rsidR="001151A1" w:rsidRPr="00371CAE">
        <w:rPr>
          <w:rFonts w:ascii="Times New Roman" w:hAnsi="Times New Roman"/>
        </w:rPr>
        <w:t>应显示该计轴区段为</w:t>
      </w:r>
      <w:r w:rsidR="001151A1" w:rsidRPr="00371CAE">
        <w:rPr>
          <w:rFonts w:ascii="Times New Roman" w:hAnsi="Times New Roman"/>
        </w:rPr>
        <w:t>ARB</w:t>
      </w:r>
      <w:r w:rsidR="001151A1" w:rsidRPr="00371CAE">
        <w:rPr>
          <w:rFonts w:ascii="Times New Roman" w:hAnsi="Times New Roman"/>
        </w:rPr>
        <w:t>区段</w:t>
      </w:r>
      <w:r w:rsidR="001151A1" w:rsidRPr="00371CAE">
        <w:rPr>
          <w:rFonts w:ascii="Times New Roman" w:hAnsi="Times New Roman" w:hint="eastAsia"/>
        </w:rPr>
        <w:t>并应成功</w:t>
      </w:r>
      <w:r w:rsidR="001151A1" w:rsidRPr="00371CAE">
        <w:rPr>
          <w:rFonts w:ascii="Times New Roman" w:hAnsi="Times New Roman"/>
        </w:rPr>
        <w:t>办理</w:t>
      </w:r>
      <w:r w:rsidR="001151A1" w:rsidRPr="00371CAE">
        <w:rPr>
          <w:rFonts w:ascii="Times New Roman" w:hAnsi="Times New Roman" w:hint="eastAsia"/>
        </w:rPr>
        <w:t>该进路，第二列车（点式级别）应能正常经过此计轴区段，第二列车占用此区段时</w:t>
      </w:r>
      <w:r w:rsidR="001151A1" w:rsidRPr="00371CAE">
        <w:rPr>
          <w:rFonts w:ascii="Times New Roman" w:hAnsi="Times New Roman"/>
        </w:rPr>
        <w:t>ATS</w:t>
      </w:r>
      <w:r w:rsidR="001151A1" w:rsidRPr="00371CAE">
        <w:rPr>
          <w:rFonts w:ascii="Times New Roman" w:hAnsi="Times New Roman"/>
        </w:rPr>
        <w:t>应显示该计轴区段为</w:t>
      </w:r>
      <w:r w:rsidR="001151A1" w:rsidRPr="00371CAE">
        <w:rPr>
          <w:rFonts w:ascii="Times New Roman" w:hAnsi="Times New Roman" w:hint="eastAsia"/>
        </w:rPr>
        <w:t>非通信</w:t>
      </w:r>
      <w:r w:rsidR="001151A1" w:rsidRPr="00371CAE">
        <w:rPr>
          <w:rFonts w:ascii="Times New Roman" w:hAnsi="Times New Roman"/>
        </w:rPr>
        <w:t>列车占用信息</w:t>
      </w:r>
      <w:r w:rsidR="001151A1" w:rsidRPr="00371CAE">
        <w:rPr>
          <w:rFonts w:ascii="Times New Roman" w:hAnsi="Times New Roman" w:hint="eastAsia"/>
        </w:rPr>
        <w:t>，第二列车通过此区段后</w:t>
      </w:r>
      <w:r w:rsidR="001151A1" w:rsidRPr="00371CAE">
        <w:rPr>
          <w:rFonts w:ascii="Times New Roman" w:hAnsi="Times New Roman"/>
        </w:rPr>
        <w:t>ATS</w:t>
      </w:r>
      <w:r w:rsidR="001151A1" w:rsidRPr="00371CAE">
        <w:rPr>
          <w:rFonts w:ascii="Times New Roman" w:hAnsi="Times New Roman"/>
        </w:rPr>
        <w:t>应继续显示该计轴区段为</w:t>
      </w:r>
      <w:r w:rsidR="001151A1" w:rsidRPr="00371CAE">
        <w:rPr>
          <w:rFonts w:ascii="Times New Roman" w:hAnsi="Times New Roman" w:hint="eastAsia"/>
        </w:rPr>
        <w:t>非通信</w:t>
      </w:r>
      <w:r w:rsidR="001151A1" w:rsidRPr="00371CAE">
        <w:rPr>
          <w:rFonts w:ascii="Times New Roman" w:hAnsi="Times New Roman"/>
        </w:rPr>
        <w:t>列车占用</w:t>
      </w:r>
      <w:r w:rsidR="00A70706" w:rsidRPr="00371CAE">
        <w:rPr>
          <w:rFonts w:ascii="Times New Roman" w:hAnsi="Times New Roman" w:hint="eastAsia"/>
        </w:rPr>
        <w:t>；</w:t>
      </w:r>
    </w:p>
    <w:p w:rsidR="0066603B" w:rsidRPr="00A70706" w:rsidRDefault="007F5515" w:rsidP="003900E9">
      <w:pPr>
        <w:pStyle w:val="af4"/>
        <w:numPr>
          <w:ilvl w:val="0"/>
          <w:numId w:val="76"/>
        </w:numPr>
        <w:spacing w:line="240" w:lineRule="auto"/>
        <w:ind w:left="993" w:firstLineChars="0" w:hanging="284"/>
        <w:rPr>
          <w:rFonts w:ascii="Times New Roman" w:hAnsi="Times New Roman"/>
          <w:u w:val="single"/>
        </w:rPr>
      </w:pPr>
      <w:r w:rsidRPr="00371CAE">
        <w:rPr>
          <w:rFonts w:ascii="Times New Roman" w:hAnsi="Times New Roman"/>
        </w:rPr>
        <w:t>应答器丢失时安全防护测试</w:t>
      </w:r>
      <w:r w:rsidR="00A70706" w:rsidRPr="00371CAE">
        <w:rPr>
          <w:rFonts w:ascii="Times New Roman" w:hAnsi="Times New Roman" w:hint="eastAsia"/>
        </w:rPr>
        <w:t>中，</w:t>
      </w:r>
      <w:r w:rsidR="00D1000A" w:rsidRPr="00371CAE">
        <w:rPr>
          <w:rFonts w:ascii="Times New Roman" w:hAnsi="Times New Roman" w:hint="eastAsia"/>
        </w:rPr>
        <w:t>对于</w:t>
      </w:r>
      <w:r w:rsidR="00F05FBD" w:rsidRPr="00371CAE">
        <w:rPr>
          <w:rFonts w:ascii="Times New Roman" w:hAnsi="Times New Roman" w:hint="eastAsia"/>
        </w:rPr>
        <w:t>列车在点式</w:t>
      </w:r>
      <w:r w:rsidR="00F05FBD" w:rsidRPr="00371CAE">
        <w:rPr>
          <w:rFonts w:ascii="Times New Roman" w:hAnsi="Times New Roman"/>
        </w:rPr>
        <w:t>级别下以</w:t>
      </w:r>
      <w:r w:rsidR="00F05FBD" w:rsidRPr="00371CAE">
        <w:rPr>
          <w:rFonts w:ascii="Times New Roman" w:hAnsi="Times New Roman"/>
        </w:rPr>
        <w:t>ATP</w:t>
      </w:r>
      <w:r w:rsidR="00F05FBD" w:rsidRPr="00371CAE">
        <w:rPr>
          <w:rFonts w:ascii="Times New Roman" w:hAnsi="Times New Roman" w:hint="eastAsia"/>
        </w:rPr>
        <w:t>模式在线路上行驶</w:t>
      </w:r>
      <w:r w:rsidR="00D1000A" w:rsidRPr="00371CAE">
        <w:rPr>
          <w:rFonts w:ascii="Times New Roman" w:hAnsi="Times New Roman" w:hint="eastAsia"/>
        </w:rPr>
        <w:t>通过有源应答器情况</w:t>
      </w:r>
      <w:r w:rsidR="00F05FBD" w:rsidRPr="00371CAE">
        <w:rPr>
          <w:rFonts w:ascii="Times New Roman" w:hAnsi="Times New Roman" w:hint="eastAsia"/>
        </w:rPr>
        <w:t>，列车驶过有源应答器后车载</w:t>
      </w:r>
      <w:r w:rsidR="00F05FBD" w:rsidRPr="00371CAE">
        <w:rPr>
          <w:rFonts w:ascii="Times New Roman" w:hAnsi="Times New Roman"/>
        </w:rPr>
        <w:t>ATP</w:t>
      </w:r>
      <w:r w:rsidR="00F05FBD" w:rsidRPr="00371CAE">
        <w:rPr>
          <w:rFonts w:ascii="Times New Roman" w:hAnsi="Times New Roman"/>
        </w:rPr>
        <w:t>应施加紧急制动</w:t>
      </w:r>
      <w:r w:rsidR="00A70706" w:rsidRPr="00371CAE">
        <w:rPr>
          <w:rFonts w:ascii="Times New Roman" w:hAnsi="Times New Roman" w:hint="eastAsia"/>
        </w:rPr>
        <w:t>。</w:t>
      </w:r>
      <w:r w:rsidR="00D1000A" w:rsidRPr="00371CAE">
        <w:rPr>
          <w:rFonts w:ascii="Times New Roman" w:hAnsi="Times New Roman" w:hint="eastAsia"/>
        </w:rPr>
        <w:t>对于</w:t>
      </w:r>
      <w:r w:rsidR="00F05FBD" w:rsidRPr="00371CAE">
        <w:rPr>
          <w:rFonts w:ascii="Times New Roman" w:hAnsi="Times New Roman"/>
        </w:rPr>
        <w:t>列车在</w:t>
      </w:r>
      <w:r w:rsidR="00F05FBD" w:rsidRPr="00371CAE">
        <w:rPr>
          <w:rFonts w:ascii="Times New Roman" w:hAnsi="Times New Roman" w:hint="eastAsia"/>
        </w:rPr>
        <w:t>点式</w:t>
      </w:r>
      <w:r w:rsidR="00F05FBD" w:rsidRPr="00371CAE">
        <w:rPr>
          <w:rFonts w:ascii="Times New Roman" w:hAnsi="Times New Roman"/>
        </w:rPr>
        <w:t>级别下以</w:t>
      </w:r>
      <w:r w:rsidR="00F05FBD" w:rsidRPr="00371CAE">
        <w:rPr>
          <w:rFonts w:ascii="Times New Roman" w:hAnsi="Times New Roman"/>
        </w:rPr>
        <w:t>ATP</w:t>
      </w:r>
      <w:r w:rsidR="00F05FBD" w:rsidRPr="00371CAE">
        <w:rPr>
          <w:rFonts w:ascii="Times New Roman" w:hAnsi="Times New Roman" w:hint="eastAsia"/>
        </w:rPr>
        <w:t>模式在线路上行驶</w:t>
      </w:r>
      <w:r w:rsidR="00D1000A" w:rsidRPr="00371CAE">
        <w:rPr>
          <w:rFonts w:ascii="Times New Roman" w:hAnsi="Times New Roman" w:hint="eastAsia"/>
        </w:rPr>
        <w:t>通过无源应答器情况</w:t>
      </w:r>
      <w:r w:rsidR="00F05FBD" w:rsidRPr="00371CAE">
        <w:rPr>
          <w:rFonts w:ascii="Times New Roman" w:hAnsi="Times New Roman" w:hint="eastAsia"/>
        </w:rPr>
        <w:t>，列车驶过无源应答器后列车应按原有模式继续前行</w:t>
      </w:r>
      <w:r w:rsidR="00D1000A" w:rsidRPr="00371CAE">
        <w:rPr>
          <w:rFonts w:ascii="Times New Roman" w:hAnsi="Times New Roman" w:hint="eastAsia"/>
        </w:rPr>
        <w:t>，</w:t>
      </w:r>
      <w:r w:rsidR="00F05FBD" w:rsidRPr="00371CAE">
        <w:rPr>
          <w:rFonts w:ascii="Times New Roman" w:hAnsi="Times New Roman" w:hint="eastAsia"/>
        </w:rPr>
        <w:t>通过下一个相邻的无源应答器</w:t>
      </w:r>
      <w:r w:rsidR="00D1000A" w:rsidRPr="00371CAE">
        <w:rPr>
          <w:rFonts w:ascii="Times New Roman" w:hAnsi="Times New Roman" w:hint="eastAsia"/>
        </w:rPr>
        <w:t>时</w:t>
      </w:r>
      <w:r w:rsidR="00F05FBD" w:rsidRPr="00371CAE">
        <w:rPr>
          <w:rFonts w:ascii="Times New Roman" w:hAnsi="Times New Roman" w:hint="eastAsia"/>
        </w:rPr>
        <w:t>车载</w:t>
      </w:r>
      <w:r w:rsidR="00F05FBD" w:rsidRPr="00371CAE">
        <w:rPr>
          <w:rFonts w:ascii="Times New Roman" w:hAnsi="Times New Roman"/>
        </w:rPr>
        <w:t>ATP</w:t>
      </w:r>
      <w:r w:rsidR="00F05FBD" w:rsidRPr="00371CAE">
        <w:rPr>
          <w:rFonts w:ascii="Times New Roman" w:hAnsi="Times New Roman"/>
        </w:rPr>
        <w:t>应施加紧急制动</w:t>
      </w:r>
      <w:r w:rsidR="00A70706" w:rsidRPr="00371CAE">
        <w:rPr>
          <w:rFonts w:ascii="Times New Roman" w:hAnsi="Times New Roman" w:hint="eastAsia"/>
        </w:rPr>
        <w:t>。</w:t>
      </w:r>
      <w:r w:rsidR="00D1000A" w:rsidRPr="00371CAE">
        <w:rPr>
          <w:rFonts w:ascii="Times New Roman" w:hAnsi="Times New Roman" w:hint="eastAsia"/>
        </w:rPr>
        <w:t>对于</w:t>
      </w:r>
      <w:r w:rsidR="00F05FBD" w:rsidRPr="00371CAE">
        <w:rPr>
          <w:rFonts w:ascii="Times New Roman" w:hAnsi="Times New Roman"/>
        </w:rPr>
        <w:t>列车在</w:t>
      </w:r>
      <w:r w:rsidR="00F05FBD" w:rsidRPr="00371CAE">
        <w:rPr>
          <w:rFonts w:ascii="Times New Roman" w:hAnsi="Times New Roman"/>
        </w:rPr>
        <w:t>CBTC</w:t>
      </w:r>
      <w:r w:rsidR="00F05FBD" w:rsidRPr="00371CAE">
        <w:rPr>
          <w:rFonts w:ascii="Times New Roman" w:hAnsi="Times New Roman"/>
        </w:rPr>
        <w:t>级别下以</w:t>
      </w:r>
      <w:r w:rsidR="00F05FBD" w:rsidRPr="00371CAE">
        <w:rPr>
          <w:rFonts w:ascii="Times New Roman" w:hAnsi="Times New Roman"/>
        </w:rPr>
        <w:t>ATP</w:t>
      </w:r>
      <w:r w:rsidR="00F05FBD" w:rsidRPr="00371CAE">
        <w:rPr>
          <w:rFonts w:ascii="Times New Roman" w:hAnsi="Times New Roman" w:hint="eastAsia"/>
        </w:rPr>
        <w:t>模式在线路上行驶</w:t>
      </w:r>
      <w:r w:rsidR="00D1000A" w:rsidRPr="00371CAE">
        <w:rPr>
          <w:rFonts w:ascii="Times New Roman" w:hAnsi="Times New Roman" w:hint="eastAsia"/>
        </w:rPr>
        <w:t>通过</w:t>
      </w:r>
      <w:r w:rsidR="00F05FBD" w:rsidRPr="00371CAE">
        <w:rPr>
          <w:rFonts w:ascii="Times New Roman" w:hAnsi="Times New Roman" w:hint="eastAsia"/>
        </w:rPr>
        <w:t>无源应答器</w:t>
      </w:r>
      <w:r w:rsidR="00D1000A" w:rsidRPr="00371CAE">
        <w:rPr>
          <w:rFonts w:ascii="Times New Roman" w:hAnsi="Times New Roman" w:hint="eastAsia"/>
        </w:rPr>
        <w:t>情况</w:t>
      </w:r>
      <w:r w:rsidR="00F05FBD" w:rsidRPr="00371CAE">
        <w:rPr>
          <w:rFonts w:ascii="Times New Roman" w:hAnsi="Times New Roman" w:hint="eastAsia"/>
        </w:rPr>
        <w:t>，列车驶过无源应答器后列车应按原有模式继续前行</w:t>
      </w:r>
      <w:r w:rsidR="00D1000A" w:rsidRPr="00371CAE">
        <w:rPr>
          <w:rFonts w:ascii="Times New Roman" w:hAnsi="Times New Roman" w:hint="eastAsia"/>
        </w:rPr>
        <w:t>，</w:t>
      </w:r>
      <w:r w:rsidR="00F05FBD" w:rsidRPr="00371CAE">
        <w:rPr>
          <w:rFonts w:ascii="Times New Roman" w:hAnsi="Times New Roman" w:hint="eastAsia"/>
        </w:rPr>
        <w:t>通过下一个相邻的无源应答器</w:t>
      </w:r>
      <w:r w:rsidR="00D1000A" w:rsidRPr="00371CAE">
        <w:rPr>
          <w:rFonts w:ascii="Times New Roman" w:hAnsi="Times New Roman" w:hint="eastAsia"/>
        </w:rPr>
        <w:t>时</w:t>
      </w:r>
      <w:r w:rsidR="00F05FBD" w:rsidRPr="00371CAE">
        <w:rPr>
          <w:rFonts w:ascii="Times New Roman" w:hAnsi="Times New Roman" w:hint="eastAsia"/>
        </w:rPr>
        <w:t>车载</w:t>
      </w:r>
      <w:r w:rsidR="00F05FBD" w:rsidRPr="00371CAE">
        <w:rPr>
          <w:rFonts w:ascii="Times New Roman" w:hAnsi="Times New Roman"/>
        </w:rPr>
        <w:t>ATP</w:t>
      </w:r>
      <w:r w:rsidR="00F05FBD" w:rsidRPr="00371CAE">
        <w:rPr>
          <w:rFonts w:ascii="Times New Roman" w:hAnsi="Times New Roman"/>
        </w:rPr>
        <w:t>应施加紧急制动</w:t>
      </w:r>
      <w:r w:rsidR="00F05FBD" w:rsidRPr="00371CAE">
        <w:rPr>
          <w:rFonts w:ascii="Times New Roman" w:hAnsi="Times New Roman" w:hint="eastAsia"/>
        </w:rPr>
        <w:t>。</w:t>
      </w:r>
    </w:p>
    <w:p w:rsidR="00774782" w:rsidRDefault="00774782" w:rsidP="00E91B00">
      <w:pPr>
        <w:pStyle w:val="4"/>
        <w:spacing w:line="240" w:lineRule="auto"/>
        <w:ind w:left="850" w:hangingChars="405" w:hanging="850"/>
        <w:jc w:val="both"/>
      </w:pPr>
      <w:bookmarkStart w:id="223" w:name="_Toc7007964"/>
      <w:r w:rsidRPr="00AE0D59">
        <w:rPr>
          <w:rFonts w:hint="eastAsia"/>
        </w:rPr>
        <w:t>信号设备机房</w:t>
      </w:r>
      <w:r w:rsidRPr="00AE0D59">
        <w:t>环境</w:t>
      </w:r>
      <w:r w:rsidRPr="00AE0D59">
        <w:rPr>
          <w:rFonts w:hint="eastAsia"/>
        </w:rPr>
        <w:t>应符合</w:t>
      </w:r>
      <w:r w:rsidR="005369B7" w:rsidRPr="00371CAE">
        <w:rPr>
          <w:rFonts w:hint="eastAsia"/>
        </w:rPr>
        <w:t>本标准</w:t>
      </w:r>
      <w:r w:rsidRPr="00AE0D59">
        <w:rPr>
          <w:rFonts w:hint="eastAsia"/>
        </w:rPr>
        <w:t>5.2.3.6</w:t>
      </w:r>
      <w:r w:rsidRPr="00AE0D59">
        <w:rPr>
          <w:rFonts w:hint="eastAsia"/>
        </w:rPr>
        <w:t>条相关要求。</w:t>
      </w:r>
    </w:p>
    <w:p w:rsidR="0066603B" w:rsidRPr="00C72167" w:rsidRDefault="00F05FBD" w:rsidP="006E27BE">
      <w:pPr>
        <w:pStyle w:val="3"/>
        <w:spacing w:line="240" w:lineRule="auto"/>
      </w:pPr>
      <w:bookmarkStart w:id="224" w:name="_Toc7007965"/>
      <w:bookmarkEnd w:id="223"/>
      <w:r w:rsidRPr="00C72167">
        <w:rPr>
          <w:rFonts w:hint="eastAsia"/>
        </w:rPr>
        <w:t>通风、空调与采暖系统</w:t>
      </w:r>
      <w:bookmarkEnd w:id="224"/>
    </w:p>
    <w:p w:rsidR="009E75CB" w:rsidRDefault="00EA2247" w:rsidP="00E91B00">
      <w:pPr>
        <w:pStyle w:val="4"/>
        <w:spacing w:line="240" w:lineRule="auto"/>
        <w:ind w:left="850" w:hangingChars="405" w:hanging="850"/>
        <w:jc w:val="both"/>
      </w:pPr>
      <w:bookmarkStart w:id="225" w:name="_Toc7007966"/>
      <w:r w:rsidRPr="00AE0D59">
        <w:rPr>
          <w:rFonts w:hint="eastAsia"/>
        </w:rPr>
        <w:t>应具有通风换气和空气环境控制功能、排烟系统排烟量、隧道纵向排烟风速、楼梯间加压送风系统余压等测试合格报告。</w:t>
      </w:r>
      <w:bookmarkEnd w:id="225"/>
    </w:p>
    <w:p w:rsidR="009E75CB" w:rsidRDefault="00F05FBD" w:rsidP="00E91B00">
      <w:pPr>
        <w:pStyle w:val="4"/>
        <w:spacing w:line="240" w:lineRule="auto"/>
        <w:ind w:left="850" w:hangingChars="405" w:hanging="850"/>
        <w:jc w:val="both"/>
      </w:pPr>
      <w:bookmarkStart w:id="226" w:name="_Toc7007967"/>
      <w:r w:rsidRPr="00AE0D59">
        <w:rPr>
          <w:rFonts w:hint="eastAsia"/>
        </w:rPr>
        <w:t>车站</w:t>
      </w:r>
      <w:r w:rsidRPr="00AE0D59">
        <w:t>控制室和控制中心</w:t>
      </w:r>
      <w:r w:rsidR="00EA2247" w:rsidRPr="00AE0D59">
        <w:rPr>
          <w:rFonts w:hint="eastAsia"/>
        </w:rPr>
        <w:t>应</w:t>
      </w:r>
      <w:r w:rsidRPr="00AE0D59">
        <w:t>具备通风设备状态信息显示、故障报警</w:t>
      </w:r>
      <w:r w:rsidR="00EA2247" w:rsidRPr="00AE0D59">
        <w:rPr>
          <w:rFonts w:hint="eastAsia"/>
        </w:rPr>
        <w:t>与</w:t>
      </w:r>
      <w:r w:rsidRPr="00AE0D59">
        <w:t>控制功能。</w:t>
      </w:r>
      <w:bookmarkEnd w:id="226"/>
    </w:p>
    <w:p w:rsidR="00EA2247" w:rsidRPr="00AE0D59" w:rsidRDefault="00EA2247" w:rsidP="00E91B00">
      <w:pPr>
        <w:pStyle w:val="4"/>
        <w:spacing w:line="240" w:lineRule="auto"/>
        <w:ind w:left="850" w:hangingChars="405" w:hanging="850"/>
        <w:jc w:val="both"/>
      </w:pPr>
      <w:bookmarkStart w:id="227" w:name="_Toc7007968"/>
      <w:r w:rsidRPr="00AE0D59">
        <w:rPr>
          <w:rFonts w:hint="eastAsia"/>
        </w:rPr>
        <w:t>通风、空调与采暖系统相关设备设施应符合下列要求：</w:t>
      </w:r>
    </w:p>
    <w:p w:rsidR="00111FF0" w:rsidRPr="00111FF0" w:rsidRDefault="00EA2247" w:rsidP="003900E9">
      <w:pPr>
        <w:pStyle w:val="4"/>
        <w:numPr>
          <w:ilvl w:val="0"/>
          <w:numId w:val="77"/>
        </w:numPr>
        <w:spacing w:line="240" w:lineRule="auto"/>
        <w:ind w:left="851"/>
        <w:jc w:val="both"/>
      </w:pPr>
      <w:r w:rsidRPr="00AE0D59">
        <w:rPr>
          <w:rFonts w:hint="eastAsia"/>
        </w:rPr>
        <w:t>应完成冷却塔、多联空调的室外机地面硬化，相关排水管路应接入市政排水系统</w:t>
      </w:r>
      <w:r w:rsidR="00A70706">
        <w:rPr>
          <w:rFonts w:hint="eastAsia"/>
        </w:rPr>
        <w:t>。</w:t>
      </w:r>
      <w:r w:rsidRPr="00AE0D59">
        <w:rPr>
          <w:rFonts w:hint="eastAsia"/>
        </w:rPr>
        <w:t>冷却塔或室外机周边具有安全防护栏、</w:t>
      </w:r>
      <w:r w:rsidRPr="00371CAE">
        <w:rPr>
          <w:rFonts w:hint="eastAsia"/>
        </w:rPr>
        <w:t>降噪措施，冷却塔或室外机声环境应满足</w:t>
      </w:r>
      <w:r w:rsidRPr="00371CAE">
        <w:rPr>
          <w:rFonts w:hint="eastAsia"/>
        </w:rPr>
        <w:t>GB 3096</w:t>
      </w:r>
      <w:r w:rsidRPr="00371CAE">
        <w:rPr>
          <w:rFonts w:hint="eastAsia"/>
        </w:rPr>
        <w:t>相关规定</w:t>
      </w:r>
      <w:r w:rsidRPr="00D87914">
        <w:rPr>
          <w:rFonts w:hint="eastAsia"/>
        </w:rPr>
        <w:t>；</w:t>
      </w:r>
    </w:p>
    <w:p w:rsidR="00111FF0" w:rsidRDefault="00EA2247" w:rsidP="003900E9">
      <w:pPr>
        <w:pStyle w:val="4"/>
        <w:numPr>
          <w:ilvl w:val="0"/>
          <w:numId w:val="77"/>
        </w:numPr>
        <w:spacing w:line="240" w:lineRule="auto"/>
        <w:ind w:left="851"/>
        <w:jc w:val="both"/>
      </w:pPr>
      <w:r w:rsidRPr="00AE0D59">
        <w:rPr>
          <w:rFonts w:hint="eastAsia"/>
        </w:rPr>
        <w:t>空调送风口、空调冷凝水管不应设置在电器设备上方，无法避免时应具有防护措施；</w:t>
      </w:r>
    </w:p>
    <w:p w:rsidR="00111FF0" w:rsidRDefault="00EA2247" w:rsidP="003900E9">
      <w:pPr>
        <w:pStyle w:val="4"/>
        <w:numPr>
          <w:ilvl w:val="0"/>
          <w:numId w:val="77"/>
        </w:numPr>
        <w:spacing w:line="240" w:lineRule="auto"/>
        <w:ind w:left="851"/>
        <w:jc w:val="both"/>
      </w:pPr>
      <w:r w:rsidRPr="00AE0D59">
        <w:rPr>
          <w:rFonts w:hint="eastAsia"/>
        </w:rPr>
        <w:t>空调柜检修门不应有影响检修的水管、支架、结构柱等遮挡</w:t>
      </w:r>
      <w:bookmarkEnd w:id="227"/>
      <w:r w:rsidR="00477A1F" w:rsidRPr="00AE0D59">
        <w:rPr>
          <w:rFonts w:hint="eastAsia"/>
        </w:rPr>
        <w:t>；</w:t>
      </w:r>
    </w:p>
    <w:p w:rsidR="00111FF0" w:rsidRDefault="00F05FBD" w:rsidP="003900E9">
      <w:pPr>
        <w:pStyle w:val="4"/>
        <w:numPr>
          <w:ilvl w:val="0"/>
          <w:numId w:val="77"/>
        </w:numPr>
        <w:spacing w:line="240" w:lineRule="auto"/>
        <w:ind w:left="851"/>
        <w:jc w:val="both"/>
      </w:pPr>
      <w:bookmarkStart w:id="228" w:name="_Toc7007969"/>
      <w:r w:rsidRPr="00AE0D59">
        <w:rPr>
          <w:rFonts w:hint="eastAsia"/>
        </w:rPr>
        <w:t>风管支、吊架应完成防锈防腐处理；</w:t>
      </w:r>
    </w:p>
    <w:p w:rsidR="00111FF0" w:rsidRDefault="00F05FBD" w:rsidP="003900E9">
      <w:pPr>
        <w:pStyle w:val="4"/>
        <w:numPr>
          <w:ilvl w:val="0"/>
          <w:numId w:val="77"/>
        </w:numPr>
        <w:spacing w:line="240" w:lineRule="auto"/>
        <w:ind w:left="851"/>
        <w:jc w:val="both"/>
      </w:pPr>
      <w:r w:rsidRPr="00CC3B70">
        <w:rPr>
          <w:rFonts w:hint="eastAsia"/>
        </w:rPr>
        <w:t>风道内影响设备正常运行的裸露进风口、排风口以及大型风机的进出风端应设置防鼠网或防</w:t>
      </w:r>
      <w:r w:rsidRPr="00AE0D59">
        <w:rPr>
          <w:rFonts w:hint="eastAsia"/>
        </w:rPr>
        <w:t>护网；</w:t>
      </w:r>
    </w:p>
    <w:p w:rsidR="00111FF0" w:rsidRPr="00371CAE" w:rsidRDefault="00F05FBD" w:rsidP="003900E9">
      <w:pPr>
        <w:pStyle w:val="4"/>
        <w:numPr>
          <w:ilvl w:val="0"/>
          <w:numId w:val="77"/>
        </w:numPr>
        <w:spacing w:line="240" w:lineRule="auto"/>
        <w:ind w:left="851"/>
        <w:jc w:val="both"/>
      </w:pPr>
      <w:r w:rsidRPr="00371CAE">
        <w:rPr>
          <w:rFonts w:hint="eastAsia"/>
        </w:rPr>
        <w:lastRenderedPageBreak/>
        <w:t>机房内吊装孔盖板应安装完整、牢固；</w:t>
      </w:r>
    </w:p>
    <w:p w:rsidR="00111FF0" w:rsidRDefault="00F05FBD" w:rsidP="003900E9">
      <w:pPr>
        <w:pStyle w:val="4"/>
        <w:numPr>
          <w:ilvl w:val="0"/>
          <w:numId w:val="77"/>
        </w:numPr>
        <w:spacing w:line="240" w:lineRule="auto"/>
        <w:ind w:left="851"/>
        <w:jc w:val="both"/>
      </w:pPr>
      <w:r w:rsidRPr="00AE0D59">
        <w:rPr>
          <w:rFonts w:hint="eastAsia"/>
        </w:rPr>
        <w:t>应完成通风管路及风道内的杂物清理及卫生清扫。</w:t>
      </w:r>
      <w:bookmarkEnd w:id="228"/>
    </w:p>
    <w:p w:rsidR="0066603B" w:rsidRPr="00C72167" w:rsidRDefault="00F05FBD" w:rsidP="006E27BE">
      <w:pPr>
        <w:pStyle w:val="3"/>
        <w:spacing w:line="240" w:lineRule="auto"/>
      </w:pPr>
      <w:bookmarkStart w:id="229" w:name="_Toc7007970"/>
      <w:r w:rsidRPr="00C72167">
        <w:rPr>
          <w:rFonts w:hint="eastAsia"/>
        </w:rPr>
        <w:t>消防和给排水系统</w:t>
      </w:r>
      <w:bookmarkEnd w:id="229"/>
    </w:p>
    <w:p w:rsidR="00111FF0" w:rsidRPr="00111FF0" w:rsidRDefault="00EA2247" w:rsidP="006E27BE">
      <w:pPr>
        <w:pStyle w:val="4"/>
        <w:spacing w:line="240" w:lineRule="auto"/>
        <w:jc w:val="both"/>
        <w:rPr>
          <w:rFonts w:eastAsia="黑体"/>
        </w:rPr>
      </w:pPr>
      <w:bookmarkStart w:id="230" w:name="_Toc7007971"/>
      <w:r w:rsidRPr="00AE0D59">
        <w:rPr>
          <w:rStyle w:val="4Char"/>
          <w:rFonts w:hint="eastAsia"/>
        </w:rPr>
        <w:t>应</w:t>
      </w:r>
      <w:r w:rsidRPr="00AE0D59">
        <w:rPr>
          <w:rStyle w:val="4Char"/>
        </w:rPr>
        <w:t>具有生产、生活给水系统各用水点的水量和水压、车站消火栓系统充实水柱和水量压力、设备房自动灭火系统运行、区间水泵安全运行等测试合格报告。区间水泵安全运行测试应符合</w:t>
      </w:r>
      <w:r w:rsidR="005369B7" w:rsidRPr="00815F5B">
        <w:rPr>
          <w:rStyle w:val="4Char"/>
          <w:rFonts w:hint="eastAsia"/>
        </w:rPr>
        <w:t>本标准</w:t>
      </w:r>
      <w:r w:rsidRPr="00AE0D59">
        <w:rPr>
          <w:rStyle w:val="4Char"/>
          <w:rFonts w:hint="eastAsia"/>
        </w:rPr>
        <w:t>的有关</w:t>
      </w:r>
      <w:r w:rsidRPr="00AE0D59">
        <w:rPr>
          <w:rStyle w:val="4Char"/>
        </w:rPr>
        <w:t>规定</w:t>
      </w:r>
      <w:r w:rsidRPr="00AE0D59">
        <w:t>。</w:t>
      </w:r>
      <w:bookmarkEnd w:id="230"/>
    </w:p>
    <w:p w:rsidR="0066603B" w:rsidRPr="00AE0D59" w:rsidRDefault="00F05FBD" w:rsidP="006E27BE">
      <w:pPr>
        <w:pStyle w:val="4"/>
        <w:spacing w:line="240" w:lineRule="auto"/>
        <w:jc w:val="both"/>
      </w:pPr>
      <w:r w:rsidRPr="00AE0D59">
        <w:t>区间水泵安全运行测试</w:t>
      </w:r>
      <w:r w:rsidR="00EA2247" w:rsidRPr="00AE0D59">
        <w:rPr>
          <w:rFonts w:cs="Times New Roman" w:hint="eastAsia"/>
        </w:rPr>
        <w:t>应符合下列要求：</w:t>
      </w:r>
    </w:p>
    <w:p w:rsidR="00EA2247" w:rsidRPr="00AE0D59" w:rsidRDefault="00EA2247" w:rsidP="003900E9">
      <w:pPr>
        <w:pStyle w:val="af4"/>
        <w:numPr>
          <w:ilvl w:val="0"/>
          <w:numId w:val="78"/>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EA2247" w:rsidRPr="00AE0D59" w:rsidRDefault="004A622D" w:rsidP="006E27BE">
      <w:pPr>
        <w:pStyle w:val="af4"/>
        <w:spacing w:line="240" w:lineRule="auto"/>
        <w:ind w:left="426" w:firstLineChars="202" w:firstLine="424"/>
        <w:rPr>
          <w:rFonts w:ascii="Times New Roman" w:hAnsi="Times New Roman"/>
        </w:rPr>
      </w:pPr>
      <w:r>
        <w:rPr>
          <w:rFonts w:ascii="Times New Roman" w:hAnsi="Times New Roman" w:hint="eastAsia"/>
        </w:rPr>
        <w:t>现场</w:t>
      </w:r>
      <w:r w:rsidR="00EA2247" w:rsidRPr="00AE0D59">
        <w:rPr>
          <w:rFonts w:ascii="Times New Roman" w:hAnsi="Times New Roman"/>
        </w:rPr>
        <w:t>模拟低水位报警、中水位启泵、高水位报警，记录现场水泵运行状况和中央、车站</w:t>
      </w:r>
      <w:r w:rsidR="00EA2247" w:rsidRPr="00AE0D59">
        <w:rPr>
          <w:rFonts w:ascii="Times New Roman" w:hAnsi="Times New Roman"/>
        </w:rPr>
        <w:t>BAS</w:t>
      </w:r>
      <w:r w:rsidR="00EA2247" w:rsidRPr="00AE0D59">
        <w:rPr>
          <w:rFonts w:ascii="Times New Roman" w:hAnsi="Times New Roman"/>
        </w:rPr>
        <w:t>系统显示状态是否一致</w:t>
      </w:r>
      <w:r w:rsidR="003C2A5A">
        <w:rPr>
          <w:rFonts w:ascii="Times New Roman" w:hAnsi="Times New Roman" w:hint="eastAsia"/>
        </w:rPr>
        <w:t>；</w:t>
      </w:r>
    </w:p>
    <w:p w:rsidR="00EA2247" w:rsidRPr="00AE0D59" w:rsidRDefault="00EA2247" w:rsidP="003900E9">
      <w:pPr>
        <w:pStyle w:val="af4"/>
        <w:numPr>
          <w:ilvl w:val="0"/>
          <w:numId w:val="78"/>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r w:rsidRPr="00AE0D59">
        <w:rPr>
          <w:rFonts w:ascii="Times New Roman" w:hAnsi="Times New Roman"/>
        </w:rPr>
        <w:t>：</w:t>
      </w:r>
    </w:p>
    <w:p w:rsidR="00EA2247" w:rsidRDefault="00EA2247" w:rsidP="006E27BE">
      <w:pPr>
        <w:pStyle w:val="af4"/>
        <w:spacing w:line="240" w:lineRule="auto"/>
        <w:ind w:left="426" w:firstLineChars="202" w:firstLine="424"/>
        <w:rPr>
          <w:rFonts w:ascii="Times New Roman" w:hAnsi="Times New Roman"/>
        </w:rPr>
      </w:pPr>
      <w:r w:rsidRPr="00AE0D59">
        <w:rPr>
          <w:rFonts w:ascii="Times New Roman" w:hAnsi="Times New Roman"/>
        </w:rPr>
        <w:t>区间水泵低水位报警、中水位启泵、高水位报警功能</w:t>
      </w:r>
      <w:r w:rsidR="00477A1F" w:rsidRPr="00AE0D59">
        <w:rPr>
          <w:rFonts w:ascii="Times New Roman" w:hAnsi="Times New Roman" w:hint="eastAsia"/>
        </w:rPr>
        <w:t>应</w:t>
      </w:r>
      <w:r w:rsidRPr="00AE0D59">
        <w:rPr>
          <w:rFonts w:ascii="Times New Roman" w:hAnsi="Times New Roman"/>
        </w:rPr>
        <w:t>正常，中央和车站</w:t>
      </w:r>
      <w:r w:rsidRPr="00AE0D59">
        <w:rPr>
          <w:rFonts w:ascii="Times New Roman" w:hAnsi="Times New Roman"/>
        </w:rPr>
        <w:t>BAS</w:t>
      </w:r>
      <w:r w:rsidRPr="00AE0D59">
        <w:rPr>
          <w:rFonts w:ascii="Times New Roman" w:hAnsi="Times New Roman"/>
        </w:rPr>
        <w:t>系统显示的水泵状态和现场水泵启</w:t>
      </w:r>
      <w:r w:rsidRPr="00AE0D59">
        <w:rPr>
          <w:rFonts w:ascii="Times New Roman" w:hAnsi="Times New Roman"/>
        </w:rPr>
        <w:t>/</w:t>
      </w:r>
      <w:r w:rsidRPr="00AE0D59">
        <w:rPr>
          <w:rFonts w:ascii="Times New Roman" w:hAnsi="Times New Roman"/>
        </w:rPr>
        <w:t>停状况</w:t>
      </w:r>
      <w:r w:rsidR="00477A1F" w:rsidRPr="00590E34">
        <w:rPr>
          <w:rFonts w:ascii="Times New Roman" w:hAnsi="Times New Roman" w:hint="eastAsia"/>
        </w:rPr>
        <w:t>应</w:t>
      </w:r>
      <w:r w:rsidRPr="00AE0D59">
        <w:rPr>
          <w:rFonts w:ascii="Times New Roman" w:hAnsi="Times New Roman"/>
        </w:rPr>
        <w:t>一致。</w:t>
      </w:r>
    </w:p>
    <w:p w:rsidR="00477A1F" w:rsidRPr="00AE0D59" w:rsidRDefault="00477A1F" w:rsidP="006E27BE">
      <w:pPr>
        <w:pStyle w:val="4"/>
        <w:spacing w:line="240" w:lineRule="auto"/>
        <w:jc w:val="both"/>
      </w:pPr>
      <w:bookmarkStart w:id="231" w:name="_Toc7007972"/>
      <w:r w:rsidRPr="00AE0D59">
        <w:rPr>
          <w:rFonts w:hint="eastAsia"/>
        </w:rPr>
        <w:t>系统相关设备设施应符合下列要求：</w:t>
      </w:r>
    </w:p>
    <w:p w:rsidR="005E6FDC" w:rsidRPr="005E6FDC" w:rsidRDefault="00F05FBD" w:rsidP="003900E9">
      <w:pPr>
        <w:pStyle w:val="af4"/>
        <w:numPr>
          <w:ilvl w:val="0"/>
          <w:numId w:val="79"/>
        </w:numPr>
        <w:spacing w:line="240" w:lineRule="auto"/>
        <w:ind w:firstLineChars="0"/>
        <w:rPr>
          <w:rFonts w:asciiTheme="minorEastAsia" w:eastAsiaTheme="minorEastAsia" w:hAnsiTheme="minorEastAsia"/>
          <w:sz w:val="18"/>
          <w:u w:val="single"/>
          <w:lang w:val="de-DE"/>
        </w:rPr>
      </w:pPr>
      <w:r w:rsidRPr="005E6FDC">
        <w:rPr>
          <w:rFonts w:ascii="Times New Roman" w:hAnsi="Times New Roman" w:hint="eastAsia"/>
        </w:rPr>
        <w:t>排水系统应提供满足设计要求的排水泵、排水管道、沟渠等可靠排水设施，并满足排放条件</w:t>
      </w:r>
      <w:bookmarkEnd w:id="231"/>
      <w:r w:rsidR="00477A1F" w:rsidRPr="005E6FDC">
        <w:rPr>
          <w:rFonts w:ascii="Times New Roman" w:hAnsi="Times New Roman" w:hint="eastAsia"/>
        </w:rPr>
        <w:t>；</w:t>
      </w:r>
    </w:p>
    <w:p w:rsidR="00111FF0" w:rsidRDefault="00F05FBD" w:rsidP="003900E9">
      <w:pPr>
        <w:pStyle w:val="af4"/>
        <w:numPr>
          <w:ilvl w:val="0"/>
          <w:numId w:val="79"/>
        </w:numPr>
        <w:spacing w:line="240" w:lineRule="auto"/>
        <w:ind w:firstLineChars="0"/>
        <w:rPr>
          <w:rFonts w:ascii="Times New Roman" w:hAnsi="Times New Roman"/>
        </w:rPr>
      </w:pPr>
      <w:bookmarkStart w:id="232" w:name="_Toc7007973"/>
      <w:r w:rsidRPr="00AE0D59">
        <w:rPr>
          <w:rFonts w:ascii="Times New Roman" w:hAnsi="Times New Roman" w:hint="eastAsia"/>
        </w:rPr>
        <w:t>车站自动扶梯集水井盖板、出入口与站厅连接处的拦水横截沟盖板等安装平整、牢靠并具有检查记录</w:t>
      </w:r>
      <w:bookmarkEnd w:id="232"/>
      <w:r w:rsidR="00477A1F" w:rsidRPr="00AE0D59">
        <w:rPr>
          <w:rFonts w:ascii="Times New Roman" w:hAnsi="Times New Roman" w:hint="eastAsia"/>
        </w:rPr>
        <w:t>；</w:t>
      </w:r>
    </w:p>
    <w:p w:rsidR="00111FF0" w:rsidRDefault="00F05FBD" w:rsidP="003900E9">
      <w:pPr>
        <w:pStyle w:val="af4"/>
        <w:numPr>
          <w:ilvl w:val="0"/>
          <w:numId w:val="79"/>
        </w:numPr>
        <w:spacing w:line="240" w:lineRule="auto"/>
        <w:ind w:firstLineChars="0"/>
        <w:rPr>
          <w:rFonts w:ascii="Times New Roman" w:hAnsi="Times New Roman"/>
        </w:rPr>
      </w:pPr>
      <w:bookmarkStart w:id="233" w:name="_Toc7007974"/>
      <w:r w:rsidRPr="00AE0D59">
        <w:rPr>
          <w:rFonts w:ascii="Times New Roman" w:hAnsi="Times New Roman" w:hint="eastAsia"/>
        </w:rPr>
        <w:t>车站、车辆基地、控制中心、区间泵房、风亭和各类集水池杂物</w:t>
      </w:r>
      <w:r w:rsidR="00477A1F" w:rsidRPr="00AE0D59">
        <w:rPr>
          <w:rFonts w:ascii="Times New Roman" w:hAnsi="Times New Roman" w:hint="eastAsia"/>
        </w:rPr>
        <w:t>应</w:t>
      </w:r>
      <w:r w:rsidRPr="00AE0D59">
        <w:rPr>
          <w:rFonts w:ascii="Times New Roman" w:hAnsi="Times New Roman" w:hint="eastAsia"/>
        </w:rPr>
        <w:t>清理</w:t>
      </w:r>
      <w:r w:rsidR="00477A1F" w:rsidRPr="00AE0D59">
        <w:rPr>
          <w:rFonts w:ascii="Times New Roman" w:hAnsi="Times New Roman" w:hint="eastAsia"/>
        </w:rPr>
        <w:t>完成</w:t>
      </w:r>
      <w:r w:rsidRPr="00AE0D59">
        <w:rPr>
          <w:rFonts w:ascii="Times New Roman" w:hAnsi="Times New Roman" w:hint="eastAsia"/>
        </w:rPr>
        <w:t>。</w:t>
      </w:r>
      <w:bookmarkEnd w:id="233"/>
    </w:p>
    <w:p w:rsidR="001B5A02" w:rsidRPr="00371CAE" w:rsidRDefault="001B5A02" w:rsidP="001B5A02">
      <w:pPr>
        <w:pStyle w:val="3"/>
        <w:spacing w:line="240" w:lineRule="auto"/>
      </w:pPr>
      <w:r w:rsidRPr="00371CAE">
        <w:rPr>
          <w:rFonts w:hint="eastAsia"/>
        </w:rPr>
        <w:t>火灾自动报警系统</w:t>
      </w:r>
    </w:p>
    <w:p w:rsidR="001B5A02" w:rsidRPr="00371CAE" w:rsidRDefault="001B5A02" w:rsidP="001B5A02">
      <w:pPr>
        <w:pStyle w:val="4"/>
        <w:spacing w:line="240" w:lineRule="auto"/>
        <w:jc w:val="both"/>
        <w:rPr>
          <w:rStyle w:val="4Char"/>
          <w:rFonts w:eastAsia="黑体"/>
          <w:bCs/>
        </w:rPr>
      </w:pPr>
      <w:r w:rsidRPr="00371CAE">
        <w:rPr>
          <w:rStyle w:val="4Char"/>
          <w:rFonts w:hint="eastAsia"/>
        </w:rPr>
        <w:t>应具有火灾探测器烟感功能</w:t>
      </w:r>
      <w:r w:rsidR="00777C53" w:rsidRPr="00371CAE">
        <w:rPr>
          <w:rStyle w:val="4Char"/>
          <w:rFonts w:hint="eastAsia"/>
        </w:rPr>
        <w:t>，</w:t>
      </w:r>
      <w:r w:rsidRPr="00371CAE">
        <w:rPr>
          <w:rStyle w:val="4Char"/>
          <w:rFonts w:hint="eastAsia"/>
        </w:rPr>
        <w:t>报警控制器</w:t>
      </w:r>
      <w:r w:rsidR="00777C53" w:rsidRPr="00371CAE">
        <w:rPr>
          <w:rStyle w:val="4Char"/>
          <w:rFonts w:hint="eastAsia"/>
        </w:rPr>
        <w:t>火灾报警自检功能、消音复位功能、故障报警功能、火灾优先功能</w:t>
      </w:r>
      <w:r w:rsidR="0036354D" w:rsidRPr="00371CAE">
        <w:rPr>
          <w:rStyle w:val="4Char"/>
          <w:rFonts w:hint="eastAsia"/>
        </w:rPr>
        <w:t>、报警记忆功能</w:t>
      </w:r>
      <w:r w:rsidR="007058C4">
        <w:rPr>
          <w:rStyle w:val="4Char"/>
          <w:rFonts w:hint="eastAsia"/>
        </w:rPr>
        <w:t>、</w:t>
      </w:r>
      <w:r w:rsidR="00777C53" w:rsidRPr="00371CAE">
        <w:rPr>
          <w:rStyle w:val="4Char"/>
          <w:rFonts w:hint="eastAsia"/>
        </w:rPr>
        <w:t>手动火灾报警功能</w:t>
      </w:r>
      <w:r w:rsidRPr="00371CAE">
        <w:rPr>
          <w:rStyle w:val="4Char"/>
          <w:rFonts w:hint="eastAsia"/>
        </w:rPr>
        <w:t>等测试合格报告</w:t>
      </w:r>
      <w:r w:rsidR="007058C4">
        <w:rPr>
          <w:rStyle w:val="4Char"/>
          <w:rFonts w:hint="eastAsia"/>
        </w:rPr>
        <w:t>，</w:t>
      </w:r>
      <w:r w:rsidR="00371CAE" w:rsidRPr="00371CAE">
        <w:rPr>
          <w:rFonts w:hint="eastAsia"/>
        </w:rPr>
        <w:t>应具有</w:t>
      </w:r>
      <w:r w:rsidR="00371CAE" w:rsidRPr="00371CAE">
        <w:t>144</w:t>
      </w:r>
      <w:r w:rsidR="00371CAE" w:rsidRPr="00371CAE">
        <w:rPr>
          <w:rFonts w:hint="eastAsia"/>
        </w:rPr>
        <w:t>小时运行测试合格报告</w:t>
      </w:r>
      <w:r w:rsidRPr="00371CAE">
        <w:rPr>
          <w:rStyle w:val="4Char"/>
          <w:rFonts w:hint="eastAsia"/>
        </w:rPr>
        <w:t>。</w:t>
      </w:r>
    </w:p>
    <w:p w:rsidR="0036354D" w:rsidRPr="00371CAE" w:rsidRDefault="0036354D" w:rsidP="006E62BC">
      <w:pPr>
        <w:pStyle w:val="4"/>
        <w:spacing w:line="240" w:lineRule="auto"/>
        <w:jc w:val="both"/>
      </w:pPr>
      <w:r w:rsidRPr="00371CAE">
        <w:rPr>
          <w:rFonts w:hint="eastAsia"/>
        </w:rPr>
        <w:t>应设控制中心、车站两级调度管理，具备控制中心、车站和就地三级监控的功能。</w:t>
      </w:r>
    </w:p>
    <w:p w:rsidR="0036354D" w:rsidRPr="00371CAE" w:rsidRDefault="0036354D" w:rsidP="0036354D">
      <w:pPr>
        <w:pStyle w:val="3"/>
        <w:spacing w:line="240" w:lineRule="auto"/>
      </w:pPr>
      <w:r w:rsidRPr="00371CAE">
        <w:rPr>
          <w:rFonts w:hint="eastAsia"/>
        </w:rPr>
        <w:t>环境与设备监控系统</w:t>
      </w:r>
    </w:p>
    <w:p w:rsidR="00C63160" w:rsidRPr="00371CAE" w:rsidRDefault="00C63160" w:rsidP="0036354D">
      <w:pPr>
        <w:pStyle w:val="4"/>
        <w:spacing w:line="240" w:lineRule="auto"/>
        <w:jc w:val="both"/>
        <w:rPr>
          <w:rStyle w:val="4Char"/>
          <w:rFonts w:asciiTheme="minorEastAsia" w:hAnsiTheme="minorEastAsia"/>
          <w:bCs/>
        </w:rPr>
      </w:pPr>
      <w:r w:rsidRPr="00371CAE">
        <w:rPr>
          <w:rStyle w:val="4Char"/>
          <w:rFonts w:asciiTheme="minorEastAsia" w:hAnsiTheme="minorEastAsia" w:hint="eastAsia"/>
          <w:bCs/>
        </w:rPr>
        <w:t>环境与设备监控系统监控对象应包括下列系统和设备：</w:t>
      </w:r>
    </w:p>
    <w:p w:rsidR="00C63160" w:rsidRPr="00371CAE" w:rsidRDefault="00C63160" w:rsidP="003900E9">
      <w:pPr>
        <w:pStyle w:val="aff3"/>
        <w:numPr>
          <w:ilvl w:val="0"/>
          <w:numId w:val="159"/>
        </w:numPr>
        <w:ind w:left="851"/>
      </w:pPr>
      <w:r w:rsidRPr="00371CAE">
        <w:rPr>
          <w:rFonts w:hint="eastAsia"/>
        </w:rPr>
        <w:t>通风、空调与供暖系统；</w:t>
      </w:r>
    </w:p>
    <w:p w:rsidR="00C63160" w:rsidRPr="00371CAE" w:rsidRDefault="00C63160" w:rsidP="003900E9">
      <w:pPr>
        <w:pStyle w:val="aff3"/>
        <w:numPr>
          <w:ilvl w:val="0"/>
          <w:numId w:val="159"/>
        </w:numPr>
        <w:ind w:left="851"/>
      </w:pPr>
      <w:r w:rsidRPr="00371CAE">
        <w:rPr>
          <w:rFonts w:hint="eastAsia"/>
        </w:rPr>
        <w:t>给水与排水系统；</w:t>
      </w:r>
    </w:p>
    <w:p w:rsidR="00C63160" w:rsidRPr="00371CAE" w:rsidRDefault="00C63160" w:rsidP="003900E9">
      <w:pPr>
        <w:pStyle w:val="aff3"/>
        <w:numPr>
          <w:ilvl w:val="0"/>
          <w:numId w:val="159"/>
        </w:numPr>
        <w:ind w:left="851"/>
      </w:pPr>
      <w:r w:rsidRPr="00371CAE">
        <w:rPr>
          <w:rFonts w:hint="eastAsia"/>
        </w:rPr>
        <w:t>应急电源及不间断电源系统；</w:t>
      </w:r>
    </w:p>
    <w:p w:rsidR="00C63160" w:rsidRPr="00371CAE" w:rsidRDefault="00C63160" w:rsidP="003900E9">
      <w:pPr>
        <w:pStyle w:val="aff3"/>
        <w:numPr>
          <w:ilvl w:val="0"/>
          <w:numId w:val="159"/>
        </w:numPr>
        <w:ind w:left="851"/>
      </w:pPr>
      <w:r w:rsidRPr="00371CAE">
        <w:rPr>
          <w:rFonts w:hint="eastAsia"/>
        </w:rPr>
        <w:t>照明系统；</w:t>
      </w:r>
    </w:p>
    <w:p w:rsidR="00C63160" w:rsidRPr="00371CAE" w:rsidRDefault="00C63160" w:rsidP="003900E9">
      <w:pPr>
        <w:pStyle w:val="aff3"/>
        <w:numPr>
          <w:ilvl w:val="0"/>
          <w:numId w:val="159"/>
        </w:numPr>
        <w:ind w:left="851"/>
      </w:pPr>
      <w:r w:rsidRPr="00371CAE">
        <w:rPr>
          <w:rFonts w:hint="eastAsia"/>
        </w:rPr>
        <w:t>乘客导向标识系统；</w:t>
      </w:r>
    </w:p>
    <w:p w:rsidR="00C63160" w:rsidRPr="00371CAE" w:rsidRDefault="00C63160" w:rsidP="003900E9">
      <w:pPr>
        <w:pStyle w:val="aff3"/>
        <w:numPr>
          <w:ilvl w:val="0"/>
          <w:numId w:val="159"/>
        </w:numPr>
        <w:ind w:left="851"/>
      </w:pPr>
      <w:r w:rsidRPr="00371CAE">
        <w:rPr>
          <w:rFonts w:hint="eastAsia"/>
        </w:rPr>
        <w:t>自动扶梯、电梯设备；</w:t>
      </w:r>
    </w:p>
    <w:p w:rsidR="00C63160" w:rsidRPr="00371CAE" w:rsidRDefault="00C63160" w:rsidP="003900E9">
      <w:pPr>
        <w:pStyle w:val="aff3"/>
        <w:numPr>
          <w:ilvl w:val="0"/>
          <w:numId w:val="159"/>
        </w:numPr>
        <w:ind w:left="851"/>
      </w:pPr>
      <w:r w:rsidRPr="00371CAE">
        <w:rPr>
          <w:rFonts w:hint="eastAsia"/>
        </w:rPr>
        <w:t>站台门、防淹门系统等；</w:t>
      </w:r>
    </w:p>
    <w:p w:rsidR="00C63160" w:rsidRPr="00371CAE" w:rsidRDefault="00C63160" w:rsidP="003900E9">
      <w:pPr>
        <w:pStyle w:val="aff3"/>
        <w:numPr>
          <w:ilvl w:val="0"/>
          <w:numId w:val="159"/>
        </w:numPr>
        <w:ind w:left="851"/>
      </w:pPr>
      <w:r w:rsidRPr="00371CAE">
        <w:rPr>
          <w:rFonts w:hint="eastAsia"/>
        </w:rPr>
        <w:t>温、湿度等环境参数的监测等。</w:t>
      </w:r>
    </w:p>
    <w:p w:rsidR="0036354D" w:rsidRPr="00371CAE" w:rsidRDefault="0036354D" w:rsidP="0036354D">
      <w:pPr>
        <w:pStyle w:val="4"/>
        <w:spacing w:line="240" w:lineRule="auto"/>
        <w:jc w:val="both"/>
        <w:rPr>
          <w:rStyle w:val="4Char"/>
        </w:rPr>
      </w:pPr>
      <w:r w:rsidRPr="00371CAE">
        <w:rPr>
          <w:rStyle w:val="4Char"/>
          <w:rFonts w:hint="eastAsia"/>
        </w:rPr>
        <w:t>应具有</w:t>
      </w:r>
      <w:r w:rsidR="006E62BC" w:rsidRPr="00371CAE">
        <w:rPr>
          <w:rStyle w:val="4Char"/>
          <w:rFonts w:hint="eastAsia"/>
        </w:rPr>
        <w:t>车站通风空调系统正常</w:t>
      </w:r>
      <w:r w:rsidRPr="00371CAE">
        <w:rPr>
          <w:rStyle w:val="4Char"/>
          <w:rFonts w:hint="eastAsia"/>
        </w:rPr>
        <w:t>功能</w:t>
      </w:r>
      <w:r w:rsidR="006E62BC" w:rsidRPr="00371CAE">
        <w:rPr>
          <w:rStyle w:val="4Char"/>
          <w:rFonts w:hint="eastAsia"/>
        </w:rPr>
        <w:t>、车站通风空调系统灾害模式</w:t>
      </w:r>
      <w:r w:rsidRPr="00371CAE">
        <w:rPr>
          <w:rStyle w:val="4Char"/>
          <w:rFonts w:hint="eastAsia"/>
        </w:rPr>
        <w:t>功能、</w:t>
      </w:r>
      <w:r w:rsidR="006E62BC" w:rsidRPr="00371CAE">
        <w:rPr>
          <w:rStyle w:val="4Char"/>
          <w:rFonts w:hint="eastAsia"/>
        </w:rPr>
        <w:t>车站隧道火灾模式功能</w:t>
      </w:r>
      <w:r w:rsidRPr="00371CAE">
        <w:rPr>
          <w:rStyle w:val="4Char"/>
          <w:rFonts w:hint="eastAsia"/>
        </w:rPr>
        <w:t>、</w:t>
      </w:r>
      <w:r w:rsidR="006E62BC" w:rsidRPr="00371CAE">
        <w:rPr>
          <w:rStyle w:val="4Char"/>
          <w:rFonts w:hint="eastAsia"/>
        </w:rPr>
        <w:t>车站给排水</w:t>
      </w:r>
      <w:r w:rsidRPr="00371CAE">
        <w:rPr>
          <w:rStyle w:val="4Char"/>
          <w:rFonts w:hint="eastAsia"/>
        </w:rPr>
        <w:t>功能、</w:t>
      </w:r>
      <w:r w:rsidR="006E62BC" w:rsidRPr="00371CAE">
        <w:rPr>
          <w:rStyle w:val="4Char"/>
          <w:rFonts w:hint="eastAsia"/>
        </w:rPr>
        <w:t>电扶梯通讯接口功能、与</w:t>
      </w:r>
      <w:r w:rsidR="006E62BC" w:rsidRPr="00371CAE">
        <w:rPr>
          <w:rStyle w:val="4Char"/>
        </w:rPr>
        <w:t>FAS</w:t>
      </w:r>
      <w:r w:rsidR="006E62BC" w:rsidRPr="00371CAE">
        <w:rPr>
          <w:rStyle w:val="4Char"/>
          <w:rFonts w:hint="eastAsia"/>
        </w:rPr>
        <w:t>系统接口功能、车站</w:t>
      </w:r>
      <w:r w:rsidR="006E62BC" w:rsidRPr="00371CAE">
        <w:rPr>
          <w:rStyle w:val="4Char"/>
        </w:rPr>
        <w:t>ISCS</w:t>
      </w:r>
      <w:r w:rsidR="006E62BC" w:rsidRPr="00371CAE">
        <w:rPr>
          <w:rStyle w:val="4Char"/>
          <w:rFonts w:hint="eastAsia"/>
        </w:rPr>
        <w:t>对车站设备的手动功能、照明系统控制功能</w:t>
      </w:r>
      <w:r w:rsidRPr="00371CAE">
        <w:rPr>
          <w:rStyle w:val="4Char"/>
          <w:rFonts w:hint="eastAsia"/>
        </w:rPr>
        <w:t>等测试合格报告。</w:t>
      </w:r>
    </w:p>
    <w:p w:rsidR="0052757E" w:rsidRPr="00371CAE" w:rsidRDefault="0052757E" w:rsidP="0052757E">
      <w:pPr>
        <w:pStyle w:val="4"/>
        <w:spacing w:line="240" w:lineRule="auto"/>
        <w:jc w:val="both"/>
        <w:rPr>
          <w:rStyle w:val="4Char"/>
        </w:rPr>
      </w:pPr>
      <w:r w:rsidRPr="00371CAE">
        <w:rPr>
          <w:rStyle w:val="4Char"/>
          <w:rFonts w:hint="eastAsia"/>
        </w:rPr>
        <w:t>应具有中央和车站两级监控管理功能；环境与设备监控系统控制指令应能分别从中央工作站、车站工作站和车站综合后备盘人工发布或由程序自动判定执行，并具有越级控制功能。</w:t>
      </w:r>
    </w:p>
    <w:p w:rsidR="0066603B" w:rsidRPr="00C72167" w:rsidRDefault="00F05FBD" w:rsidP="006E27BE">
      <w:pPr>
        <w:pStyle w:val="3"/>
        <w:spacing w:line="240" w:lineRule="auto"/>
      </w:pPr>
      <w:bookmarkStart w:id="234" w:name="_Toc7007975"/>
      <w:r w:rsidRPr="00C72167">
        <w:rPr>
          <w:rFonts w:hint="eastAsia"/>
        </w:rPr>
        <w:t>自动售检票系统</w:t>
      </w:r>
      <w:bookmarkEnd w:id="234"/>
    </w:p>
    <w:p w:rsidR="00111FF0" w:rsidRPr="00371CAE" w:rsidRDefault="00336472" w:rsidP="00590E34">
      <w:pPr>
        <w:pStyle w:val="4"/>
        <w:spacing w:line="240" w:lineRule="auto"/>
        <w:jc w:val="both"/>
      </w:pPr>
      <w:bookmarkStart w:id="235" w:name="_Toc7007976"/>
      <w:r w:rsidRPr="00371CAE">
        <w:rPr>
          <w:rFonts w:hint="eastAsia"/>
        </w:rPr>
        <w:t>应具有自动售检票系统压力</w:t>
      </w:r>
      <w:r w:rsidR="00194AA3" w:rsidRPr="00371CAE">
        <w:rPr>
          <w:rFonts w:hint="eastAsia"/>
        </w:rPr>
        <w:t>测试</w:t>
      </w:r>
      <w:r w:rsidRPr="00371CAE">
        <w:rPr>
          <w:rFonts w:hint="eastAsia"/>
        </w:rPr>
        <w:t>、</w:t>
      </w:r>
      <w:r w:rsidR="00194AA3" w:rsidRPr="00371CAE">
        <w:rPr>
          <w:rFonts w:hint="eastAsia"/>
        </w:rPr>
        <w:t>数据交互实时测试、</w:t>
      </w:r>
      <w:r w:rsidRPr="00371CAE">
        <w:rPr>
          <w:rFonts w:hint="eastAsia"/>
        </w:rPr>
        <w:t>跨站（线）走票功能</w:t>
      </w:r>
      <w:r w:rsidR="00194AA3" w:rsidRPr="00371CAE">
        <w:rPr>
          <w:rFonts w:hint="eastAsia"/>
        </w:rPr>
        <w:t>测试</w:t>
      </w:r>
      <w:r w:rsidRPr="00371CAE">
        <w:rPr>
          <w:rFonts w:hint="eastAsia"/>
        </w:rPr>
        <w:t>、紧急放行功能</w:t>
      </w:r>
      <w:r w:rsidR="00194AA3" w:rsidRPr="00371CAE">
        <w:rPr>
          <w:rFonts w:hint="eastAsia"/>
        </w:rPr>
        <w:t>测试</w:t>
      </w:r>
      <w:r w:rsidRPr="00371CAE">
        <w:rPr>
          <w:rFonts w:hint="eastAsia"/>
        </w:rPr>
        <w:t>、终端设备金属外壳漏电保护和可靠接地</w:t>
      </w:r>
      <w:r w:rsidR="00194AA3" w:rsidRPr="00371CAE">
        <w:rPr>
          <w:rFonts w:hint="eastAsia"/>
        </w:rPr>
        <w:t>测试</w:t>
      </w:r>
      <w:r w:rsidRPr="00371CAE">
        <w:rPr>
          <w:rFonts w:hint="eastAsia"/>
        </w:rPr>
        <w:t>、检票系统与火灾自动报警系统联动</w:t>
      </w:r>
      <w:r w:rsidR="00194AA3" w:rsidRPr="00371CAE">
        <w:rPr>
          <w:rFonts w:hint="eastAsia"/>
        </w:rPr>
        <w:t>测试</w:t>
      </w:r>
      <w:r w:rsidRPr="00371CAE">
        <w:rPr>
          <w:rFonts w:hint="eastAsia"/>
        </w:rPr>
        <w:t>等合格报告</w:t>
      </w:r>
      <w:r w:rsidR="003C2A5A" w:rsidRPr="00371CAE">
        <w:rPr>
          <w:rFonts w:hint="eastAsia"/>
        </w:rPr>
        <w:t>。</w:t>
      </w:r>
      <w:r w:rsidR="000446F6" w:rsidRPr="00371CAE">
        <w:rPr>
          <w:rFonts w:hint="eastAsia"/>
        </w:rPr>
        <w:t>应具备互联网过闸、购票功能。</w:t>
      </w:r>
    </w:p>
    <w:bookmarkEnd w:id="235"/>
    <w:p w:rsidR="0066603B" w:rsidRPr="00AE0D59" w:rsidRDefault="000446F6" w:rsidP="00434234">
      <w:pPr>
        <w:pStyle w:val="4"/>
        <w:spacing w:line="240" w:lineRule="auto"/>
        <w:jc w:val="both"/>
      </w:pPr>
      <w:r w:rsidRPr="00AE0D59">
        <w:rPr>
          <w:rFonts w:hint="eastAsia"/>
        </w:rPr>
        <w:t>系统相关设备设施应符合下列要求：</w:t>
      </w:r>
    </w:p>
    <w:p w:rsidR="00111FF0" w:rsidRDefault="00F05FBD" w:rsidP="003900E9">
      <w:pPr>
        <w:pStyle w:val="af4"/>
        <w:numPr>
          <w:ilvl w:val="0"/>
          <w:numId w:val="81"/>
        </w:numPr>
        <w:spacing w:line="240" w:lineRule="auto"/>
        <w:ind w:firstLineChars="0"/>
        <w:rPr>
          <w:rFonts w:ascii="Times New Roman" w:hAnsi="Times New Roman"/>
        </w:rPr>
      </w:pPr>
      <w:bookmarkStart w:id="236" w:name="_Toc7007977"/>
      <w:r w:rsidRPr="00AE0D59">
        <w:rPr>
          <w:rFonts w:ascii="Times New Roman" w:hAnsi="Times New Roman" w:hint="eastAsia"/>
        </w:rPr>
        <w:lastRenderedPageBreak/>
        <w:t>车站公共区自动售检票机的布置应符合乘客进、出站流线，客流不宜交叉；</w:t>
      </w:r>
    </w:p>
    <w:p w:rsidR="00111FF0" w:rsidRDefault="00F05FBD" w:rsidP="003900E9">
      <w:pPr>
        <w:pStyle w:val="af4"/>
        <w:numPr>
          <w:ilvl w:val="0"/>
          <w:numId w:val="81"/>
        </w:numPr>
        <w:spacing w:line="240" w:lineRule="auto"/>
        <w:ind w:firstLineChars="0"/>
        <w:rPr>
          <w:rFonts w:ascii="Times New Roman" w:hAnsi="Times New Roman"/>
        </w:rPr>
      </w:pPr>
      <w:r w:rsidRPr="00371CAE">
        <w:rPr>
          <w:rFonts w:ascii="Times New Roman" w:hAnsi="Times New Roman" w:hint="eastAsia"/>
        </w:rPr>
        <w:t>自动售检票机的维护门</w:t>
      </w:r>
      <w:r w:rsidR="007029FA" w:rsidRPr="00371CAE">
        <w:rPr>
          <w:rFonts w:ascii="Times New Roman" w:hAnsi="Times New Roman" w:hint="eastAsia"/>
        </w:rPr>
        <w:t>应</w:t>
      </w:r>
      <w:r w:rsidRPr="00371CAE">
        <w:rPr>
          <w:rFonts w:ascii="Times New Roman" w:hAnsi="Times New Roman" w:hint="eastAsia"/>
        </w:rPr>
        <w:t>能顺利被打开，不应与栏杆干涉</w:t>
      </w:r>
      <w:r w:rsidR="003C2A5A" w:rsidRPr="00371CAE">
        <w:rPr>
          <w:rFonts w:ascii="Times New Roman" w:hAnsi="Times New Roman" w:hint="eastAsia"/>
        </w:rPr>
        <w:t>。</w:t>
      </w:r>
      <w:r w:rsidRPr="00371CAE">
        <w:rPr>
          <w:rFonts w:ascii="Times New Roman" w:hAnsi="Times New Roman" w:hint="eastAsia"/>
        </w:rPr>
        <w:t>当检</w:t>
      </w:r>
      <w:r w:rsidRPr="00AE0D59">
        <w:rPr>
          <w:rFonts w:ascii="Times New Roman" w:hAnsi="Times New Roman" w:hint="eastAsia"/>
        </w:rPr>
        <w:t>修采用后开门形式时，自动售票机离墙装饰面的空间应满足维修需要</w:t>
      </w:r>
      <w:bookmarkEnd w:id="236"/>
      <w:r w:rsidR="003C2A5A">
        <w:rPr>
          <w:rFonts w:ascii="Times New Roman" w:hAnsi="Times New Roman" w:hint="eastAsia"/>
        </w:rPr>
        <w:t>；</w:t>
      </w:r>
    </w:p>
    <w:p w:rsidR="00111FF0" w:rsidRDefault="00F05FBD" w:rsidP="003900E9">
      <w:pPr>
        <w:pStyle w:val="af4"/>
        <w:numPr>
          <w:ilvl w:val="0"/>
          <w:numId w:val="81"/>
        </w:numPr>
        <w:spacing w:line="240" w:lineRule="auto"/>
        <w:ind w:firstLineChars="0"/>
        <w:rPr>
          <w:rFonts w:ascii="Times New Roman" w:hAnsi="Times New Roman"/>
        </w:rPr>
      </w:pPr>
      <w:bookmarkStart w:id="237" w:name="_Toc7007978"/>
      <w:r w:rsidRPr="00AE0D59">
        <w:rPr>
          <w:rFonts w:ascii="Times New Roman" w:hAnsi="Times New Roman" w:hint="eastAsia"/>
        </w:rPr>
        <w:t>每组进、出站检票机群均应有不少于</w:t>
      </w:r>
      <w:r w:rsidRPr="00AE0D59">
        <w:rPr>
          <w:rFonts w:ascii="Times New Roman" w:hAnsi="Times New Roman"/>
        </w:rPr>
        <w:t>2</w:t>
      </w:r>
      <w:r w:rsidRPr="00AE0D59">
        <w:rPr>
          <w:rFonts w:ascii="Times New Roman" w:hAnsi="Times New Roman" w:hint="eastAsia"/>
        </w:rPr>
        <w:t>个通道具备使用条件</w:t>
      </w:r>
      <w:r w:rsidR="007029FA">
        <w:rPr>
          <w:rFonts w:ascii="Times New Roman" w:hAnsi="Times New Roman" w:hint="eastAsia"/>
        </w:rPr>
        <w:t>。</w:t>
      </w:r>
      <w:r w:rsidRPr="00AE0D59">
        <w:rPr>
          <w:rFonts w:ascii="Times New Roman" w:hAnsi="Times New Roman" w:hint="eastAsia"/>
        </w:rPr>
        <w:t>每个车站至少有</w:t>
      </w:r>
      <w:r w:rsidRPr="00AE0D59">
        <w:rPr>
          <w:rFonts w:ascii="Times New Roman" w:hAnsi="Times New Roman"/>
        </w:rPr>
        <w:t>1</w:t>
      </w:r>
      <w:r w:rsidRPr="00AE0D59">
        <w:rPr>
          <w:rFonts w:ascii="Times New Roman" w:hAnsi="Times New Roman" w:hint="eastAsia"/>
        </w:rPr>
        <w:t>个宽通道具备使用条件</w:t>
      </w:r>
      <w:bookmarkEnd w:id="237"/>
      <w:r w:rsidR="000446F6" w:rsidRPr="00AE0D59">
        <w:rPr>
          <w:rFonts w:ascii="Times New Roman" w:hAnsi="Times New Roman" w:hint="eastAsia"/>
        </w:rPr>
        <w:t>；</w:t>
      </w:r>
    </w:p>
    <w:p w:rsidR="00111FF0" w:rsidRPr="00371CAE" w:rsidRDefault="00F05FBD" w:rsidP="003900E9">
      <w:pPr>
        <w:pStyle w:val="af4"/>
        <w:numPr>
          <w:ilvl w:val="0"/>
          <w:numId w:val="81"/>
        </w:numPr>
        <w:spacing w:line="240" w:lineRule="auto"/>
        <w:ind w:firstLineChars="0"/>
        <w:rPr>
          <w:i/>
        </w:rPr>
      </w:pPr>
      <w:r w:rsidRPr="00371CAE">
        <w:rPr>
          <w:rFonts w:ascii="Times New Roman" w:hAnsi="Times New Roman" w:hint="eastAsia"/>
        </w:rPr>
        <w:t>车站公共区自动售检票机、机动检票机应具备不低于</w:t>
      </w:r>
      <w:r w:rsidRPr="00371CAE">
        <w:rPr>
          <w:rFonts w:ascii="Times New Roman" w:hAnsi="Times New Roman" w:hint="eastAsia"/>
        </w:rPr>
        <w:t>IP33</w:t>
      </w:r>
      <w:r w:rsidRPr="00371CAE">
        <w:rPr>
          <w:rFonts w:ascii="Times New Roman" w:hAnsi="Times New Roman" w:hint="eastAsia"/>
        </w:rPr>
        <w:t>防水等级。</w:t>
      </w:r>
    </w:p>
    <w:p w:rsidR="0066603B" w:rsidRPr="00C72167" w:rsidRDefault="00F05FBD" w:rsidP="006E27BE">
      <w:pPr>
        <w:pStyle w:val="3"/>
        <w:spacing w:line="240" w:lineRule="auto"/>
      </w:pPr>
      <w:bookmarkStart w:id="238" w:name="_Toc7007979"/>
      <w:r w:rsidRPr="00C72167">
        <w:rPr>
          <w:rFonts w:hint="eastAsia"/>
        </w:rPr>
        <w:t>电梯、自动扶梯与自动人行道</w:t>
      </w:r>
      <w:bookmarkEnd w:id="238"/>
    </w:p>
    <w:p w:rsidR="00111FF0" w:rsidRPr="00371CAE" w:rsidRDefault="00F05FBD" w:rsidP="006E27BE">
      <w:pPr>
        <w:pStyle w:val="4"/>
        <w:spacing w:line="240" w:lineRule="auto"/>
        <w:jc w:val="both"/>
      </w:pPr>
      <w:bookmarkStart w:id="239" w:name="_Toc7007980"/>
      <w:r w:rsidRPr="00AE0D59">
        <w:rPr>
          <w:rFonts w:hint="eastAsia"/>
        </w:rPr>
        <w:t>电梯、自动扶梯与自动人行道具有语音安全功能、电梯具有视频监视和门防夹保护功能，以及电梯的车站控制室、轿厢、</w:t>
      </w:r>
      <w:r w:rsidRPr="00371CAE">
        <w:rPr>
          <w:rFonts w:hint="eastAsia"/>
        </w:rPr>
        <w:t>轿顶、底坑、控制柜或机房之间具备五方通话功能。</w:t>
      </w:r>
      <w:bookmarkEnd w:id="239"/>
    </w:p>
    <w:p w:rsidR="000446F6" w:rsidRPr="00AE0D59" w:rsidRDefault="000446F6" w:rsidP="006E27BE">
      <w:pPr>
        <w:pStyle w:val="4"/>
        <w:spacing w:line="240" w:lineRule="auto"/>
        <w:jc w:val="both"/>
      </w:pPr>
      <w:bookmarkStart w:id="240" w:name="_Toc7007981"/>
      <w:r w:rsidRPr="00AE0D59">
        <w:rPr>
          <w:rFonts w:hint="eastAsia"/>
        </w:rPr>
        <w:t>相关设备设施应符合下列要求：</w:t>
      </w:r>
    </w:p>
    <w:p w:rsidR="00111FF0" w:rsidRDefault="000446F6" w:rsidP="003900E9">
      <w:pPr>
        <w:pStyle w:val="af4"/>
        <w:numPr>
          <w:ilvl w:val="0"/>
          <w:numId w:val="82"/>
        </w:numPr>
        <w:spacing w:line="240" w:lineRule="auto"/>
        <w:ind w:firstLineChars="0"/>
        <w:rPr>
          <w:rFonts w:ascii="Times New Roman" w:hAnsi="Times New Roman"/>
        </w:rPr>
      </w:pPr>
      <w:r w:rsidRPr="00AE0D59">
        <w:rPr>
          <w:rFonts w:ascii="Times New Roman" w:hAnsi="Times New Roman" w:hint="eastAsia"/>
        </w:rPr>
        <w:t>自动扶梯与楼梯板交叉时或自动扶梯交叉设置时，扶手带上方应设置防护挡板</w:t>
      </w:r>
      <w:r w:rsidR="003C2A5A">
        <w:rPr>
          <w:rFonts w:ascii="Times New Roman" w:hAnsi="Times New Roman" w:hint="eastAsia"/>
        </w:rPr>
        <w:t>。</w:t>
      </w:r>
      <w:r w:rsidRPr="00AE0D59">
        <w:rPr>
          <w:rFonts w:ascii="Times New Roman" w:hAnsi="Times New Roman" w:hint="eastAsia"/>
        </w:rPr>
        <w:t>当自动扶梯扶手带转向端入口处与地板形成的空间内加装语音提示或其他装置时，不应形成可能夹卡乘客的三角空间</w:t>
      </w:r>
      <w:r w:rsidR="003C2A5A">
        <w:rPr>
          <w:rFonts w:ascii="Times New Roman" w:hAnsi="Times New Roman" w:hint="eastAsia"/>
        </w:rPr>
        <w:t>。</w:t>
      </w:r>
      <w:r w:rsidRPr="00AE0D59">
        <w:rPr>
          <w:rFonts w:ascii="Times New Roman" w:hAnsi="Times New Roman" w:hint="eastAsia"/>
        </w:rPr>
        <w:t>自动扶梯紧急停止按钮应具有防误操作的保护措施</w:t>
      </w:r>
      <w:bookmarkEnd w:id="240"/>
      <w:r w:rsidRPr="00AE0D59">
        <w:rPr>
          <w:rFonts w:ascii="Times New Roman" w:hAnsi="Times New Roman" w:hint="eastAsia"/>
        </w:rPr>
        <w:t>；</w:t>
      </w:r>
    </w:p>
    <w:p w:rsidR="00111FF0" w:rsidRDefault="00F05FBD" w:rsidP="003900E9">
      <w:pPr>
        <w:pStyle w:val="af4"/>
        <w:numPr>
          <w:ilvl w:val="0"/>
          <w:numId w:val="82"/>
        </w:numPr>
        <w:spacing w:line="240" w:lineRule="auto"/>
        <w:ind w:firstLineChars="0"/>
        <w:rPr>
          <w:rFonts w:ascii="Times New Roman" w:hAnsi="Times New Roman"/>
        </w:rPr>
      </w:pPr>
      <w:bookmarkStart w:id="241" w:name="_Toc7007982"/>
      <w:r w:rsidRPr="00AE0D59">
        <w:rPr>
          <w:rFonts w:ascii="Times New Roman" w:hAnsi="Times New Roman" w:hint="eastAsia"/>
        </w:rPr>
        <w:t>自动扶梯下部机坑内不应有影响自动扶梯安全运行的积水</w:t>
      </w:r>
      <w:r w:rsidR="003C2A5A">
        <w:rPr>
          <w:rFonts w:ascii="Times New Roman" w:hAnsi="Times New Roman" w:hint="eastAsia"/>
        </w:rPr>
        <w:t>。</w:t>
      </w:r>
      <w:r w:rsidRPr="00AE0D59">
        <w:rPr>
          <w:rFonts w:ascii="Times New Roman" w:hAnsi="Times New Roman" w:hint="eastAsia"/>
        </w:rPr>
        <w:t>电梯底坑内排水设施应具备使用</w:t>
      </w:r>
      <w:r w:rsidR="008623DB" w:rsidRPr="00AE0D59">
        <w:rPr>
          <w:rFonts w:hint="eastAsia"/>
        </w:rPr>
        <w:t>提示</w:t>
      </w:r>
      <w:r w:rsidRPr="00AE0D59">
        <w:rPr>
          <w:rFonts w:ascii="Times New Roman" w:hAnsi="Times New Roman" w:hint="eastAsia"/>
        </w:rPr>
        <w:t>条件，不应有影响电梯安全运行的漏水和渗水；</w:t>
      </w:r>
    </w:p>
    <w:p w:rsidR="00111FF0" w:rsidRDefault="00F05FBD" w:rsidP="003900E9">
      <w:pPr>
        <w:pStyle w:val="af4"/>
        <w:numPr>
          <w:ilvl w:val="0"/>
          <w:numId w:val="82"/>
        </w:numPr>
        <w:spacing w:line="240" w:lineRule="auto"/>
        <w:ind w:firstLineChars="0"/>
        <w:rPr>
          <w:rFonts w:ascii="Times New Roman" w:hAnsi="Times New Roman"/>
        </w:rPr>
      </w:pPr>
      <w:r w:rsidRPr="00AE0D59">
        <w:rPr>
          <w:rFonts w:ascii="Times New Roman" w:hAnsi="Times New Roman" w:hint="eastAsia"/>
        </w:rPr>
        <w:t>应完成井道、巷道内杂物和易燃物的清理</w:t>
      </w:r>
      <w:bookmarkEnd w:id="241"/>
      <w:r w:rsidR="000446F6" w:rsidRPr="00AE0D59">
        <w:rPr>
          <w:rFonts w:ascii="Times New Roman" w:hAnsi="Times New Roman" w:hint="eastAsia"/>
        </w:rPr>
        <w:t>；</w:t>
      </w:r>
    </w:p>
    <w:p w:rsidR="00111FF0" w:rsidRPr="00371CAE" w:rsidRDefault="00F05FBD" w:rsidP="003900E9">
      <w:pPr>
        <w:pStyle w:val="af4"/>
        <w:numPr>
          <w:ilvl w:val="0"/>
          <w:numId w:val="82"/>
        </w:numPr>
        <w:spacing w:line="240" w:lineRule="auto"/>
        <w:ind w:firstLineChars="0"/>
        <w:rPr>
          <w:rFonts w:ascii="Times New Roman" w:hAnsi="Times New Roman"/>
        </w:rPr>
      </w:pPr>
      <w:bookmarkStart w:id="242" w:name="_Toc7007983"/>
      <w:r w:rsidRPr="00D43E82">
        <w:rPr>
          <w:rFonts w:ascii="Times New Roman" w:hAnsi="Times New Roman" w:hint="eastAsia"/>
        </w:rPr>
        <w:t>电梯、自动扶梯与自动人行道</w:t>
      </w:r>
      <w:r w:rsidRPr="00371CAE">
        <w:rPr>
          <w:rFonts w:ascii="Times New Roman" w:hAnsi="Times New Roman" w:hint="eastAsia"/>
        </w:rPr>
        <w:t>使用标志、警示标志、安全标志和安全须知应齐全醒目</w:t>
      </w:r>
      <w:bookmarkEnd w:id="242"/>
      <w:r w:rsidR="000446F6" w:rsidRPr="00371CAE">
        <w:rPr>
          <w:rFonts w:ascii="Times New Roman" w:hAnsi="Times New Roman" w:hint="eastAsia"/>
        </w:rPr>
        <w:t>；</w:t>
      </w:r>
    </w:p>
    <w:p w:rsidR="00111FF0" w:rsidRPr="00371CAE" w:rsidRDefault="00F05FBD" w:rsidP="003900E9">
      <w:pPr>
        <w:pStyle w:val="af4"/>
        <w:numPr>
          <w:ilvl w:val="0"/>
          <w:numId w:val="81"/>
        </w:numPr>
        <w:spacing w:line="240" w:lineRule="auto"/>
        <w:ind w:firstLineChars="0"/>
        <w:rPr>
          <w:rFonts w:ascii="Times New Roman" w:hAnsi="Times New Roman"/>
        </w:rPr>
      </w:pPr>
      <w:r w:rsidRPr="00371CAE">
        <w:rPr>
          <w:rFonts w:ascii="Times New Roman" w:hAnsi="Times New Roman" w:hint="eastAsia"/>
        </w:rPr>
        <w:t>自动扶梯护栏应满足</w:t>
      </w:r>
      <w:r w:rsidRPr="00371CAE">
        <w:rPr>
          <w:rFonts w:ascii="Times New Roman" w:hAnsi="Times New Roman" w:hint="eastAsia"/>
        </w:rPr>
        <w:t>GB 16899</w:t>
      </w:r>
      <w:r w:rsidRPr="00371CAE">
        <w:rPr>
          <w:rFonts w:ascii="Times New Roman" w:hAnsi="Times New Roman" w:hint="eastAsia"/>
        </w:rPr>
        <w:t>安全要求与保护措施相关规定。</w:t>
      </w:r>
    </w:p>
    <w:p w:rsidR="0066603B" w:rsidRPr="00C72167" w:rsidRDefault="00F05FBD" w:rsidP="006E27BE">
      <w:pPr>
        <w:pStyle w:val="3"/>
        <w:spacing w:line="240" w:lineRule="auto"/>
      </w:pPr>
      <w:bookmarkStart w:id="243" w:name="_Toc7007984"/>
      <w:r w:rsidRPr="00C72167">
        <w:rPr>
          <w:rFonts w:hint="eastAsia"/>
        </w:rPr>
        <w:t>站台门</w:t>
      </w:r>
      <w:bookmarkEnd w:id="243"/>
    </w:p>
    <w:p w:rsidR="00111FF0" w:rsidRDefault="00F05FBD" w:rsidP="006E27BE">
      <w:pPr>
        <w:pStyle w:val="4"/>
        <w:spacing w:line="240" w:lineRule="auto"/>
        <w:jc w:val="both"/>
      </w:pPr>
      <w:bookmarkStart w:id="244" w:name="_Toc7007985"/>
      <w:r w:rsidRPr="00AE0D59">
        <w:rPr>
          <w:rFonts w:hint="eastAsia"/>
        </w:rPr>
        <w:t>具有站台门后备电源、门体绝缘和接地绝缘、安全玻璃性能、站台门控制系统与信号系统的接口以及站台门乘客保护等测试合格报告。</w:t>
      </w:r>
      <w:bookmarkEnd w:id="244"/>
      <w:r w:rsidR="000446F6" w:rsidRPr="00AE0D59">
        <w:rPr>
          <w:rFonts w:hint="eastAsia"/>
        </w:rPr>
        <w:t>站台门乘客保护</w:t>
      </w:r>
      <w:r w:rsidR="000446F6" w:rsidRPr="00AE0D59">
        <w:rPr>
          <w:rStyle w:val="4Char"/>
        </w:rPr>
        <w:t>测试应符合</w:t>
      </w:r>
      <w:r w:rsidR="005369B7" w:rsidRPr="00371CAE">
        <w:rPr>
          <w:rStyle w:val="4Char"/>
          <w:rFonts w:hint="eastAsia"/>
        </w:rPr>
        <w:t>本标准</w:t>
      </w:r>
      <w:r w:rsidR="000446F6" w:rsidRPr="00AE0D59">
        <w:rPr>
          <w:rStyle w:val="4Char"/>
          <w:rFonts w:hint="eastAsia"/>
        </w:rPr>
        <w:t>的有关</w:t>
      </w:r>
      <w:r w:rsidR="000446F6" w:rsidRPr="00AE0D59">
        <w:rPr>
          <w:rStyle w:val="4Char"/>
        </w:rPr>
        <w:t>规定</w:t>
      </w:r>
      <w:r w:rsidR="000446F6" w:rsidRPr="00AE0D59">
        <w:t>。</w:t>
      </w:r>
    </w:p>
    <w:p w:rsidR="0066603B" w:rsidRPr="00AE0D59" w:rsidRDefault="00F05FBD" w:rsidP="006E27BE">
      <w:pPr>
        <w:pStyle w:val="4"/>
        <w:spacing w:line="240" w:lineRule="auto"/>
        <w:jc w:val="both"/>
        <w:rPr>
          <w:rFonts w:cs="Times New Roman"/>
        </w:rPr>
      </w:pPr>
      <w:r w:rsidRPr="00AE0D59">
        <w:t>站台门乘客保护测试</w:t>
      </w:r>
      <w:r w:rsidR="000446F6" w:rsidRPr="00AE0D59">
        <w:rPr>
          <w:rFonts w:cs="Times New Roman" w:hint="eastAsia"/>
        </w:rPr>
        <w:t>应符合下列要求：</w:t>
      </w:r>
    </w:p>
    <w:p w:rsidR="00613BA4" w:rsidRPr="00AE0D59" w:rsidRDefault="00613BA4" w:rsidP="003900E9">
      <w:pPr>
        <w:pStyle w:val="af4"/>
        <w:numPr>
          <w:ilvl w:val="0"/>
          <w:numId w:val="83"/>
        </w:numPr>
        <w:spacing w:line="240" w:lineRule="auto"/>
        <w:ind w:firstLineChars="0"/>
        <w:rPr>
          <w:rFonts w:ascii="Times New Roman" w:hAnsi="Times New Roman"/>
        </w:rPr>
      </w:pPr>
      <w:r w:rsidRPr="00AE0D59">
        <w:rPr>
          <w:rFonts w:ascii="Times New Roman" w:hAnsi="Times New Roman"/>
        </w:rPr>
        <w:t>测试内容与方法</w:t>
      </w:r>
      <w:r w:rsidRPr="00AE0D59">
        <w:rPr>
          <w:rFonts w:ascii="Times New Roman" w:hAnsi="Times New Roman" w:hint="eastAsia"/>
        </w:rPr>
        <w:t>：</w:t>
      </w:r>
    </w:p>
    <w:p w:rsidR="00613BA4" w:rsidRPr="00AE0D59" w:rsidRDefault="00613BA4" w:rsidP="003900E9">
      <w:pPr>
        <w:pStyle w:val="af4"/>
        <w:numPr>
          <w:ilvl w:val="0"/>
          <w:numId w:val="84"/>
        </w:numPr>
        <w:spacing w:line="240" w:lineRule="auto"/>
        <w:ind w:left="993" w:firstLineChars="0" w:hanging="284"/>
        <w:rPr>
          <w:rFonts w:ascii="Times New Roman" w:hAnsi="Times New Roman"/>
        </w:rPr>
      </w:pPr>
      <w:r w:rsidRPr="00AE0D59">
        <w:rPr>
          <w:rFonts w:ascii="Times New Roman" w:hAnsi="Times New Roman"/>
        </w:rPr>
        <w:t>障碍物探测测试</w:t>
      </w:r>
      <w:r w:rsidRPr="00AE0D59">
        <w:rPr>
          <w:rFonts w:ascii="Times New Roman" w:hAnsi="Times New Roman" w:hint="eastAsia"/>
        </w:rPr>
        <w:t>：</w:t>
      </w:r>
      <w:r w:rsidRPr="00AE0D59">
        <w:rPr>
          <w:rFonts w:ascii="Times New Roman" w:hAnsi="Times New Roman"/>
        </w:rPr>
        <w:t>选择车站一侧站台门，操作站台门端头控制盘，打开和关闭整侧滑动门</w:t>
      </w:r>
      <w:r w:rsidRPr="00AE0D59">
        <w:rPr>
          <w:rFonts w:ascii="Times New Roman" w:hAnsi="Times New Roman"/>
        </w:rPr>
        <w:t>3</w:t>
      </w:r>
      <w:r w:rsidRPr="00AE0D59">
        <w:rPr>
          <w:rFonts w:ascii="Times New Roman" w:hAnsi="Times New Roman"/>
        </w:rPr>
        <w:t>次，确认滑动门能正常打开和关闭</w:t>
      </w:r>
      <w:r w:rsidR="003C2A5A">
        <w:rPr>
          <w:rFonts w:ascii="Times New Roman" w:hAnsi="Times New Roman" w:hint="eastAsia"/>
        </w:rPr>
        <w:t>。</w:t>
      </w:r>
      <w:r w:rsidRPr="00AE0D59">
        <w:rPr>
          <w:rFonts w:ascii="Times New Roman" w:hAnsi="Times New Roman"/>
        </w:rPr>
        <w:t>选择其中一档滑动门，操作门头就地控制盒打开滑动门后，将</w:t>
      </w:r>
      <w:r w:rsidRPr="00AE0D59">
        <w:rPr>
          <w:rFonts w:ascii="Times New Roman" w:hAnsi="Times New Roman"/>
        </w:rPr>
        <w:t>40mm×40mm×5mm</w:t>
      </w:r>
      <w:r w:rsidRPr="00AE0D59">
        <w:rPr>
          <w:rFonts w:ascii="Times New Roman" w:hAnsi="Times New Roman"/>
        </w:rPr>
        <w:t>的标准试块分别放在上、中、下等离地高度来阻挡滑动门，操作门头上的就地控制盒关闭该滑动门，记录滑动门报警和动作情况；</w:t>
      </w:r>
    </w:p>
    <w:p w:rsidR="00613BA4" w:rsidRPr="00AE0D59" w:rsidRDefault="00613BA4" w:rsidP="003900E9">
      <w:pPr>
        <w:pStyle w:val="af4"/>
        <w:numPr>
          <w:ilvl w:val="0"/>
          <w:numId w:val="84"/>
        </w:numPr>
        <w:spacing w:line="240" w:lineRule="auto"/>
        <w:ind w:left="993" w:firstLineChars="0" w:hanging="284"/>
        <w:rPr>
          <w:rFonts w:ascii="Times New Roman" w:hAnsi="Times New Roman"/>
        </w:rPr>
      </w:pPr>
      <w:r w:rsidRPr="00AE0D59">
        <w:rPr>
          <w:rFonts w:ascii="Times New Roman" w:hAnsi="Times New Roman"/>
        </w:rPr>
        <w:t>防夹保护测试</w:t>
      </w:r>
      <w:r w:rsidRPr="00AE0D59">
        <w:rPr>
          <w:rFonts w:ascii="Times New Roman" w:hAnsi="Times New Roman" w:hint="eastAsia"/>
        </w:rPr>
        <w:t>：</w:t>
      </w:r>
      <w:r w:rsidRPr="00AE0D59">
        <w:rPr>
          <w:rFonts w:ascii="Times New Roman" w:hAnsi="Times New Roman"/>
        </w:rPr>
        <w:t>选择车站一侧站台门的一档滑动门，操作门头上的就地控制盒将其打开后，将测力计置于被测滑动门之间，测力点位于其行程的约</w:t>
      </w:r>
      <w:r w:rsidRPr="00AE0D59">
        <w:rPr>
          <w:rFonts w:ascii="Times New Roman" w:hAnsi="Times New Roman"/>
        </w:rPr>
        <w:t>1/3</w:t>
      </w:r>
      <w:r w:rsidRPr="00AE0D59">
        <w:rPr>
          <w:rFonts w:ascii="Times New Roman" w:hAnsi="Times New Roman"/>
        </w:rPr>
        <w:t>位置处（即滑动门的匀速运动区段），然后关闭滑动门，在滑动门遇到测力计打开后，及时记录测力计最大读数（即为滑动门对乘客的最大作用力），测试至少重复</w:t>
      </w:r>
      <w:r w:rsidRPr="00AE0D59">
        <w:rPr>
          <w:rFonts w:ascii="Times New Roman" w:hAnsi="Times New Roman"/>
        </w:rPr>
        <w:t>3</w:t>
      </w:r>
      <w:r w:rsidRPr="00AE0D59">
        <w:rPr>
          <w:rFonts w:ascii="Times New Roman" w:hAnsi="Times New Roman"/>
        </w:rPr>
        <w:t>次；</w:t>
      </w:r>
    </w:p>
    <w:p w:rsidR="00613BA4" w:rsidRPr="00AE0D59" w:rsidRDefault="00613BA4" w:rsidP="003900E9">
      <w:pPr>
        <w:pStyle w:val="af4"/>
        <w:numPr>
          <w:ilvl w:val="0"/>
          <w:numId w:val="84"/>
        </w:numPr>
        <w:spacing w:line="240" w:lineRule="auto"/>
        <w:ind w:left="993" w:firstLineChars="0" w:hanging="284"/>
        <w:rPr>
          <w:rFonts w:ascii="Times New Roman" w:hAnsi="Times New Roman"/>
        </w:rPr>
      </w:pPr>
      <w:r w:rsidRPr="00AE0D59">
        <w:rPr>
          <w:rFonts w:ascii="Times New Roman" w:hAnsi="Times New Roman"/>
        </w:rPr>
        <w:t>测量并记录车站站台门与列车停靠站台时的车体最宽处的间隙；</w:t>
      </w:r>
    </w:p>
    <w:p w:rsidR="00613BA4" w:rsidRPr="00AE0D59" w:rsidRDefault="00613BA4" w:rsidP="003900E9">
      <w:pPr>
        <w:pStyle w:val="af4"/>
        <w:numPr>
          <w:ilvl w:val="0"/>
          <w:numId w:val="84"/>
        </w:numPr>
        <w:spacing w:line="240" w:lineRule="auto"/>
        <w:ind w:left="993" w:firstLineChars="0" w:hanging="284"/>
        <w:rPr>
          <w:rFonts w:ascii="Times New Roman" w:hAnsi="Times New Roman"/>
        </w:rPr>
      </w:pPr>
      <w:r w:rsidRPr="00AE0D59">
        <w:rPr>
          <w:rFonts w:ascii="Times New Roman" w:hAnsi="Times New Roman"/>
        </w:rPr>
        <w:t>防踏空保护测试</w:t>
      </w:r>
      <w:r w:rsidRPr="00AE0D59">
        <w:rPr>
          <w:rFonts w:ascii="Times New Roman" w:hAnsi="Times New Roman" w:hint="eastAsia"/>
        </w:rPr>
        <w:t>：</w:t>
      </w:r>
      <w:r w:rsidRPr="00AE0D59">
        <w:rPr>
          <w:rFonts w:ascii="Times New Roman" w:hAnsi="Times New Roman"/>
        </w:rPr>
        <w:t>选择车站一侧站台门，并将列车在车站对标停车</w:t>
      </w:r>
      <w:r w:rsidR="003C2A5A">
        <w:rPr>
          <w:rFonts w:ascii="Times New Roman" w:hAnsi="Times New Roman" w:hint="eastAsia"/>
        </w:rPr>
        <w:t>。</w:t>
      </w:r>
      <w:r w:rsidRPr="00AE0D59">
        <w:rPr>
          <w:rFonts w:ascii="Times New Roman" w:hAnsi="Times New Roman"/>
        </w:rPr>
        <w:t>打开站台门和列车车门，测量并记录站台边缘（或防踏空胶条边缘）与车厢地板面高度处车辆轮廓线的水平间隙。</w:t>
      </w:r>
    </w:p>
    <w:p w:rsidR="00613BA4" w:rsidRPr="00AE0D59" w:rsidRDefault="00613BA4" w:rsidP="003900E9">
      <w:pPr>
        <w:pStyle w:val="af4"/>
        <w:numPr>
          <w:ilvl w:val="0"/>
          <w:numId w:val="83"/>
        </w:numPr>
        <w:spacing w:line="240" w:lineRule="auto"/>
        <w:ind w:firstLineChars="0"/>
        <w:rPr>
          <w:rFonts w:ascii="Times New Roman" w:hAnsi="Times New Roman"/>
        </w:rPr>
      </w:pPr>
      <w:r w:rsidRPr="00AE0D59">
        <w:rPr>
          <w:rFonts w:ascii="Times New Roman" w:hAnsi="Times New Roman"/>
        </w:rPr>
        <w:t>测试结果</w:t>
      </w:r>
      <w:r w:rsidRPr="00AE0D59">
        <w:rPr>
          <w:rFonts w:ascii="Times New Roman" w:hAnsi="Times New Roman" w:hint="eastAsia"/>
        </w:rPr>
        <w:t>评价：</w:t>
      </w:r>
    </w:p>
    <w:p w:rsidR="00613BA4" w:rsidRPr="00AE0D59" w:rsidRDefault="003C2A5A" w:rsidP="003900E9">
      <w:pPr>
        <w:pStyle w:val="af4"/>
        <w:numPr>
          <w:ilvl w:val="0"/>
          <w:numId w:val="85"/>
        </w:numPr>
        <w:spacing w:line="240" w:lineRule="auto"/>
        <w:ind w:left="993" w:firstLineChars="0" w:hanging="284"/>
        <w:rPr>
          <w:rFonts w:ascii="Times New Roman" w:hAnsi="Times New Roman"/>
        </w:rPr>
      </w:pPr>
      <w:r w:rsidRPr="00AE0D59">
        <w:rPr>
          <w:rFonts w:ascii="Times New Roman" w:hAnsi="Times New Roman"/>
        </w:rPr>
        <w:t>障碍物探测测试</w:t>
      </w:r>
      <w:r>
        <w:rPr>
          <w:rFonts w:ascii="Times New Roman" w:hAnsi="Times New Roman" w:hint="eastAsia"/>
        </w:rPr>
        <w:t>中，</w:t>
      </w:r>
      <w:r w:rsidR="00613BA4" w:rsidRPr="00AE0D59">
        <w:rPr>
          <w:rFonts w:ascii="Times New Roman" w:hAnsi="Times New Roman"/>
        </w:rPr>
        <w:t>滑动门探测到障碍物后应释放关门力，滑动门自动弹开，等待障碍物移除后（等待时间预先设定且可调）重新关门，在达到设定次数（一般为</w:t>
      </w:r>
      <w:r w:rsidR="00613BA4" w:rsidRPr="00AE0D59">
        <w:rPr>
          <w:rFonts w:ascii="Times New Roman" w:hAnsi="Times New Roman"/>
        </w:rPr>
        <w:t>3</w:t>
      </w:r>
      <w:r w:rsidR="00613BA4" w:rsidRPr="00AE0D59">
        <w:rPr>
          <w:rFonts w:ascii="Times New Roman" w:hAnsi="Times New Roman"/>
        </w:rPr>
        <w:t>次）后如仍不能关闭和锁紧，则滑动门</w:t>
      </w:r>
      <w:r w:rsidR="00CC1CDB">
        <w:rPr>
          <w:rFonts w:ascii="Times New Roman" w:hAnsi="Times New Roman" w:hint="eastAsia"/>
        </w:rPr>
        <w:t>应</w:t>
      </w:r>
      <w:r w:rsidR="00613BA4" w:rsidRPr="00AE0D59">
        <w:rPr>
          <w:rFonts w:ascii="Times New Roman" w:hAnsi="Times New Roman"/>
        </w:rPr>
        <w:t>全开并报警；</w:t>
      </w:r>
    </w:p>
    <w:p w:rsidR="00613BA4" w:rsidRPr="00AE0D59" w:rsidRDefault="003C2A5A" w:rsidP="003900E9">
      <w:pPr>
        <w:pStyle w:val="af4"/>
        <w:numPr>
          <w:ilvl w:val="0"/>
          <w:numId w:val="85"/>
        </w:numPr>
        <w:spacing w:line="240" w:lineRule="auto"/>
        <w:ind w:left="993" w:firstLineChars="0" w:hanging="284"/>
        <w:rPr>
          <w:rFonts w:ascii="Times New Roman" w:hAnsi="Times New Roman"/>
        </w:rPr>
      </w:pPr>
      <w:r w:rsidRPr="00AE0D59">
        <w:rPr>
          <w:rFonts w:ascii="Times New Roman" w:hAnsi="Times New Roman"/>
        </w:rPr>
        <w:t>防夹保护测试</w:t>
      </w:r>
      <w:r>
        <w:rPr>
          <w:rFonts w:ascii="Times New Roman" w:hAnsi="Times New Roman" w:hint="eastAsia"/>
        </w:rPr>
        <w:t>中，</w:t>
      </w:r>
      <w:r w:rsidR="00613BA4" w:rsidRPr="00AE0D59">
        <w:rPr>
          <w:rFonts w:ascii="Times New Roman" w:hAnsi="Times New Roman"/>
        </w:rPr>
        <w:t>滑动门对乘客的最大作用力</w:t>
      </w:r>
      <w:r w:rsidR="00CC1CDB">
        <w:rPr>
          <w:rFonts w:ascii="Times New Roman" w:hAnsi="Times New Roman" w:hint="eastAsia"/>
        </w:rPr>
        <w:t>应</w:t>
      </w:r>
      <w:r w:rsidR="00613BA4" w:rsidRPr="00AE0D59">
        <w:rPr>
          <w:rFonts w:ascii="Times New Roman" w:hAnsi="Times New Roman"/>
        </w:rPr>
        <w:t>不大于</w:t>
      </w:r>
      <w:r w:rsidR="00613BA4" w:rsidRPr="00AE0D59">
        <w:rPr>
          <w:rFonts w:ascii="Times New Roman" w:hAnsi="Times New Roman"/>
        </w:rPr>
        <w:t>150N</w:t>
      </w:r>
      <w:r w:rsidR="00613BA4" w:rsidRPr="00AE0D59">
        <w:rPr>
          <w:rFonts w:ascii="Times New Roman" w:hAnsi="Times New Roman"/>
        </w:rPr>
        <w:t>；</w:t>
      </w:r>
    </w:p>
    <w:p w:rsidR="00613BA4" w:rsidRPr="00AE0D59" w:rsidRDefault="00613BA4" w:rsidP="003900E9">
      <w:pPr>
        <w:pStyle w:val="af4"/>
        <w:numPr>
          <w:ilvl w:val="0"/>
          <w:numId w:val="85"/>
        </w:numPr>
        <w:spacing w:line="240" w:lineRule="auto"/>
        <w:ind w:left="993" w:firstLineChars="0" w:hanging="284"/>
        <w:rPr>
          <w:rFonts w:ascii="Times New Roman" w:hAnsi="Times New Roman"/>
        </w:rPr>
      </w:pPr>
      <w:r w:rsidRPr="00AE0D59">
        <w:rPr>
          <w:rFonts w:ascii="Times New Roman" w:hAnsi="Times New Roman"/>
        </w:rPr>
        <w:t>直线站台的站台门，其滑动门门体与车体最宽处的间隙，当车辆采用塞拉门时</w:t>
      </w:r>
      <w:r w:rsidR="003C2A5A">
        <w:rPr>
          <w:rFonts w:ascii="Times New Roman" w:hAnsi="Times New Roman" w:hint="eastAsia"/>
        </w:rPr>
        <w:t>应</w:t>
      </w:r>
      <w:r w:rsidRPr="00AE0D59">
        <w:rPr>
          <w:rFonts w:ascii="Times New Roman" w:hAnsi="Times New Roman"/>
        </w:rPr>
        <w:t>不大于</w:t>
      </w:r>
      <w:r w:rsidRPr="00AE0D59">
        <w:rPr>
          <w:rFonts w:ascii="Times New Roman" w:hAnsi="Times New Roman"/>
        </w:rPr>
        <w:t>130mm</w:t>
      </w:r>
      <w:r w:rsidRPr="00AE0D59">
        <w:rPr>
          <w:rFonts w:ascii="Times New Roman" w:hAnsi="Times New Roman"/>
        </w:rPr>
        <w:t>，当采用内藏门或外挂门时</w:t>
      </w:r>
      <w:r w:rsidR="003C2A5A">
        <w:rPr>
          <w:rFonts w:ascii="Times New Roman" w:hAnsi="Times New Roman" w:hint="eastAsia"/>
        </w:rPr>
        <w:t>应</w:t>
      </w:r>
      <w:r w:rsidRPr="00AE0D59">
        <w:rPr>
          <w:rFonts w:ascii="Times New Roman" w:hAnsi="Times New Roman"/>
        </w:rPr>
        <w:t>不大于</w:t>
      </w:r>
      <w:r w:rsidRPr="00AE0D59">
        <w:rPr>
          <w:rFonts w:ascii="Times New Roman" w:hAnsi="Times New Roman"/>
        </w:rPr>
        <w:t>100mm</w:t>
      </w:r>
      <w:r w:rsidRPr="00AE0D59">
        <w:rPr>
          <w:rFonts w:ascii="Times New Roman" w:hAnsi="Times New Roman"/>
        </w:rPr>
        <w:t>；</w:t>
      </w:r>
    </w:p>
    <w:p w:rsidR="00613BA4" w:rsidRDefault="003C2A5A" w:rsidP="003900E9">
      <w:pPr>
        <w:pStyle w:val="af4"/>
        <w:numPr>
          <w:ilvl w:val="0"/>
          <w:numId w:val="85"/>
        </w:numPr>
        <w:spacing w:line="240" w:lineRule="auto"/>
        <w:ind w:left="993" w:firstLineChars="0" w:hanging="284"/>
        <w:rPr>
          <w:rFonts w:ascii="Times New Roman" w:hAnsi="Times New Roman"/>
        </w:rPr>
      </w:pPr>
      <w:r w:rsidRPr="00AE0D59">
        <w:rPr>
          <w:rFonts w:ascii="Times New Roman" w:hAnsi="Times New Roman"/>
        </w:rPr>
        <w:lastRenderedPageBreak/>
        <w:t>防踏空保护测试</w:t>
      </w:r>
      <w:r>
        <w:rPr>
          <w:rFonts w:ascii="Times New Roman" w:hAnsi="Times New Roman" w:hint="eastAsia"/>
        </w:rPr>
        <w:t>中，</w:t>
      </w:r>
      <w:r w:rsidR="00613BA4" w:rsidRPr="00AE0D59">
        <w:rPr>
          <w:rFonts w:ascii="Times New Roman" w:hAnsi="Times New Roman"/>
        </w:rPr>
        <w:t>直线车站站台边缘（或防踏空胶条边缘）与车厢地板面高度处车辆轮廓线的水平间隙不</w:t>
      </w:r>
      <w:r w:rsidR="00613BA4" w:rsidRPr="003C2A5A">
        <w:rPr>
          <w:rFonts w:ascii="Times New Roman" w:hAnsi="Times New Roman"/>
        </w:rPr>
        <w:t>应大于</w:t>
      </w:r>
      <w:r w:rsidR="00613BA4" w:rsidRPr="003C2A5A">
        <w:rPr>
          <w:rFonts w:ascii="Times New Roman" w:hAnsi="Times New Roman"/>
        </w:rPr>
        <w:t>100mm</w:t>
      </w:r>
      <w:r>
        <w:rPr>
          <w:rFonts w:ascii="Times New Roman" w:hAnsi="Times New Roman" w:hint="eastAsia"/>
        </w:rPr>
        <w:t>。</w:t>
      </w:r>
      <w:r w:rsidR="00613BA4" w:rsidRPr="003C2A5A">
        <w:rPr>
          <w:rFonts w:ascii="Times New Roman" w:hAnsi="Times New Roman"/>
        </w:rPr>
        <w:t>曲线车站站台边缘（或防踏空胶条边缘）与车厢地板面高度处车辆轮廓线的水平间隙不</w:t>
      </w:r>
      <w:r w:rsidR="00613BA4" w:rsidRPr="00AE0D59">
        <w:rPr>
          <w:rFonts w:ascii="Times New Roman" w:hAnsi="Times New Roman"/>
        </w:rPr>
        <w:t>应大于</w:t>
      </w:r>
      <w:r w:rsidR="00613BA4" w:rsidRPr="00AE0D59">
        <w:rPr>
          <w:rFonts w:ascii="Times New Roman" w:hAnsi="Times New Roman"/>
        </w:rPr>
        <w:t>180mm</w:t>
      </w:r>
      <w:r w:rsidR="00613BA4" w:rsidRPr="00AE0D59">
        <w:rPr>
          <w:rFonts w:ascii="Times New Roman" w:hAnsi="Times New Roman"/>
        </w:rPr>
        <w:t>。</w:t>
      </w:r>
    </w:p>
    <w:p w:rsidR="00111FF0" w:rsidRDefault="00F05FBD" w:rsidP="006E27BE">
      <w:pPr>
        <w:pStyle w:val="4"/>
        <w:spacing w:line="240" w:lineRule="auto"/>
        <w:jc w:val="both"/>
      </w:pPr>
      <w:bookmarkStart w:id="245" w:name="_Toc7007986"/>
      <w:r w:rsidRPr="00AE0D59">
        <w:rPr>
          <w:rFonts w:hint="eastAsia"/>
        </w:rPr>
        <w:t>车站控制室和控制中心应具有站台门运行状态、故障信息显示和报警功能。</w:t>
      </w:r>
      <w:bookmarkEnd w:id="245"/>
    </w:p>
    <w:p w:rsidR="00613BA4" w:rsidRPr="00AE0D59" w:rsidRDefault="00613BA4" w:rsidP="006E27BE">
      <w:pPr>
        <w:pStyle w:val="4"/>
        <w:spacing w:line="240" w:lineRule="auto"/>
        <w:jc w:val="both"/>
      </w:pPr>
      <w:r w:rsidRPr="00AE0D59">
        <w:rPr>
          <w:rFonts w:hint="eastAsia"/>
        </w:rPr>
        <w:t>相关设备设施应符合下列要求：</w:t>
      </w:r>
    </w:p>
    <w:p w:rsidR="00111FF0" w:rsidRDefault="00F05FBD" w:rsidP="003900E9">
      <w:pPr>
        <w:pStyle w:val="af4"/>
        <w:numPr>
          <w:ilvl w:val="0"/>
          <w:numId w:val="86"/>
        </w:numPr>
        <w:spacing w:line="240" w:lineRule="auto"/>
        <w:ind w:firstLineChars="0"/>
        <w:rPr>
          <w:rFonts w:ascii="Times New Roman" w:hAnsi="Times New Roman"/>
        </w:rPr>
      </w:pPr>
      <w:bookmarkStart w:id="246" w:name="_Toc7007987"/>
      <w:r w:rsidRPr="00AE0D59">
        <w:rPr>
          <w:rFonts w:ascii="Times New Roman" w:hAnsi="Times New Roman" w:hint="eastAsia"/>
        </w:rPr>
        <w:t>应急门、端门应能向站台侧旋转</w:t>
      </w:r>
      <w:r w:rsidRPr="00AE0D59">
        <w:rPr>
          <w:rFonts w:ascii="Times New Roman" w:hAnsi="Times New Roman"/>
        </w:rPr>
        <w:t>90</w:t>
      </w:r>
      <w:r w:rsidRPr="00AE0D59">
        <w:rPr>
          <w:rFonts w:ascii="Times New Roman" w:hAnsi="Times New Roman" w:hint="eastAsia"/>
        </w:rPr>
        <w:t>度平开，打开过程应顺畅</w:t>
      </w:r>
      <w:r w:rsidR="00CC1CDB">
        <w:rPr>
          <w:rFonts w:ascii="Times New Roman" w:hAnsi="Times New Roman" w:hint="eastAsia"/>
        </w:rPr>
        <w:t>、</w:t>
      </w:r>
      <w:r w:rsidRPr="00AE0D59">
        <w:rPr>
          <w:rFonts w:ascii="Times New Roman" w:hAnsi="Times New Roman" w:hint="eastAsia"/>
        </w:rPr>
        <w:t>不受地面及其他障碍物（含盲道）的影响</w:t>
      </w:r>
      <w:bookmarkEnd w:id="246"/>
      <w:r w:rsidR="00613BA4" w:rsidRPr="00AE0D59">
        <w:rPr>
          <w:rFonts w:ascii="Times New Roman" w:hAnsi="Times New Roman" w:hint="eastAsia"/>
        </w:rPr>
        <w:t>；</w:t>
      </w:r>
    </w:p>
    <w:p w:rsidR="00111FF0" w:rsidRDefault="00F05FBD" w:rsidP="003900E9">
      <w:pPr>
        <w:pStyle w:val="af4"/>
        <w:numPr>
          <w:ilvl w:val="0"/>
          <w:numId w:val="86"/>
        </w:numPr>
        <w:spacing w:line="240" w:lineRule="auto"/>
        <w:ind w:firstLineChars="0"/>
        <w:rPr>
          <w:rFonts w:ascii="Times New Roman" w:hAnsi="Times New Roman"/>
        </w:rPr>
      </w:pPr>
      <w:r w:rsidRPr="00AE0D59">
        <w:rPr>
          <w:rFonts w:ascii="Times New Roman" w:hAnsi="Times New Roman" w:hint="eastAsia"/>
        </w:rPr>
        <w:t>站台门安全标志、使用标志和应急操作指示应齐全醒目。</w:t>
      </w:r>
    </w:p>
    <w:p w:rsidR="0066603B" w:rsidRPr="006E27BE" w:rsidRDefault="00F05FBD" w:rsidP="00613BA4">
      <w:pPr>
        <w:pStyle w:val="2"/>
        <w:spacing w:before="156" w:after="156"/>
        <w:rPr>
          <w:rFonts w:cs="Times New Roman"/>
          <w:b w:val="0"/>
        </w:rPr>
      </w:pPr>
      <w:bookmarkStart w:id="247" w:name="_Toc50620098"/>
      <w:r w:rsidRPr="006E27BE">
        <w:rPr>
          <w:rFonts w:cs="Times New Roman" w:hint="eastAsia"/>
          <w:b w:val="0"/>
        </w:rPr>
        <w:t>车辆基地</w:t>
      </w:r>
      <w:r w:rsidR="00613BA4" w:rsidRPr="006E27BE">
        <w:rPr>
          <w:rFonts w:cs="Times New Roman" w:hint="eastAsia"/>
          <w:b w:val="0"/>
        </w:rPr>
        <w:t>与控制中心</w:t>
      </w:r>
      <w:bookmarkEnd w:id="247"/>
    </w:p>
    <w:p w:rsidR="00613BA4" w:rsidRPr="006E27BE" w:rsidRDefault="00613BA4" w:rsidP="006E27BE">
      <w:pPr>
        <w:pStyle w:val="3"/>
        <w:spacing w:line="240" w:lineRule="auto"/>
      </w:pPr>
      <w:bookmarkStart w:id="248" w:name="_Toc7007990"/>
      <w:r w:rsidRPr="006E27BE">
        <w:rPr>
          <w:rFonts w:hint="eastAsia"/>
        </w:rPr>
        <w:t>车辆基地</w:t>
      </w:r>
    </w:p>
    <w:p w:rsidR="00111FF0" w:rsidRDefault="00613BA4" w:rsidP="006E27BE">
      <w:pPr>
        <w:pStyle w:val="4"/>
        <w:spacing w:line="240" w:lineRule="auto"/>
        <w:jc w:val="both"/>
      </w:pPr>
      <w:r w:rsidRPr="00AE0D59">
        <w:rPr>
          <w:rFonts w:hint="eastAsia"/>
        </w:rPr>
        <w:t>应具备车辆基地运用、检修等生产设施设备竣工验收合格报告，设施设备配备和功能满足运营需要</w:t>
      </w:r>
      <w:r w:rsidR="00F7545D">
        <w:rPr>
          <w:rFonts w:hint="eastAsia"/>
        </w:rPr>
        <w:t>。</w:t>
      </w:r>
      <w:r w:rsidRPr="00AE0D59">
        <w:rPr>
          <w:rFonts w:hint="eastAsia"/>
        </w:rPr>
        <w:t>内燃机车和工程车等特种车辆，架车机、不落轮镟和洗车机等车辆配属设备的配置数量与功能状况应满足运营需要。</w:t>
      </w:r>
      <w:bookmarkEnd w:id="248"/>
    </w:p>
    <w:p w:rsidR="00111FF0" w:rsidRPr="00111FF0" w:rsidRDefault="00F05FBD" w:rsidP="006E27BE">
      <w:pPr>
        <w:pStyle w:val="4"/>
        <w:spacing w:line="240" w:lineRule="auto"/>
        <w:jc w:val="both"/>
      </w:pPr>
      <w:bookmarkStart w:id="249" w:name="_Toc7007991"/>
      <w:r w:rsidRPr="00AE0D59">
        <w:rPr>
          <w:rFonts w:hint="eastAsia"/>
        </w:rPr>
        <w:t>停车列检库线供电隔离启闭设备、有无电显示设施、出入库列位外声光警示设施、检修作业平台安全保护分区和安全防护设施应具备使用条件</w:t>
      </w:r>
      <w:r w:rsidR="00C45379">
        <w:rPr>
          <w:rFonts w:hint="eastAsia"/>
        </w:rPr>
        <w:t>。</w:t>
      </w:r>
      <w:r w:rsidRPr="00AE0D59">
        <w:rPr>
          <w:rFonts w:hint="eastAsia"/>
        </w:rPr>
        <w:t>试车线与周围建（构）筑物之间、车辆基地有电区和无电区之间应具有隔离设施</w:t>
      </w:r>
      <w:r w:rsidR="00C45379">
        <w:rPr>
          <w:rFonts w:hint="eastAsia"/>
        </w:rPr>
        <w:t>。</w:t>
      </w:r>
      <w:r w:rsidRPr="007058C4">
        <w:rPr>
          <w:rFonts w:hint="eastAsia"/>
        </w:rPr>
        <w:t>试车线长度应满足运营需求。</w:t>
      </w:r>
      <w:bookmarkEnd w:id="249"/>
    </w:p>
    <w:p w:rsidR="00111FF0" w:rsidRPr="007058C4" w:rsidRDefault="00FD20B3" w:rsidP="006E27BE">
      <w:pPr>
        <w:pStyle w:val="4"/>
        <w:spacing w:line="240" w:lineRule="auto"/>
      </w:pPr>
      <w:r w:rsidRPr="007058C4">
        <w:rPr>
          <w:rFonts w:hint="eastAsia"/>
        </w:rPr>
        <w:t>车辆基地停车库与检修库应满足</w:t>
      </w:r>
      <w:r w:rsidR="00E90FAD" w:rsidRPr="007058C4">
        <w:rPr>
          <w:rFonts w:hint="eastAsia"/>
        </w:rPr>
        <w:t>运用</w:t>
      </w:r>
      <w:r w:rsidRPr="007058C4">
        <w:rPr>
          <w:rFonts w:hint="eastAsia"/>
        </w:rPr>
        <w:t>车辆检修工具设备的无线和有线网络需求。</w:t>
      </w:r>
    </w:p>
    <w:p w:rsidR="00111FF0" w:rsidRPr="00DD6602" w:rsidRDefault="00F05FBD" w:rsidP="007F75AF">
      <w:pPr>
        <w:pStyle w:val="4"/>
        <w:spacing w:line="240" w:lineRule="auto"/>
      </w:pPr>
      <w:bookmarkStart w:id="250" w:name="_Toc7007992"/>
      <w:r w:rsidRPr="00DD6602">
        <w:rPr>
          <w:rFonts w:hint="eastAsia"/>
        </w:rPr>
        <w:t>车辆基地周界应有围蔽设施并满足封闭管理要求</w:t>
      </w:r>
      <w:r w:rsidR="00C45379" w:rsidRPr="00DD6602">
        <w:rPr>
          <w:rFonts w:hint="eastAsia"/>
        </w:rPr>
        <w:t>。</w:t>
      </w:r>
      <w:r w:rsidRPr="00DD6602">
        <w:rPr>
          <w:rFonts w:hint="eastAsia"/>
        </w:rPr>
        <w:t>车辆基地应有不少于两个具备使用条件并与外界道路相通的出入口</w:t>
      </w:r>
      <w:r w:rsidR="00C45379" w:rsidRPr="00DD6602">
        <w:rPr>
          <w:rFonts w:hint="eastAsia"/>
        </w:rPr>
        <w:t>。</w:t>
      </w:r>
      <w:r w:rsidRPr="007058C4">
        <w:rPr>
          <w:rFonts w:hint="eastAsia"/>
        </w:rPr>
        <w:t>车辆基地内道路应能满足汽车运输地铁车辆条件。</w:t>
      </w:r>
      <w:bookmarkEnd w:id="250"/>
    </w:p>
    <w:p w:rsidR="00111FF0" w:rsidRDefault="00F05FBD" w:rsidP="006E27BE">
      <w:pPr>
        <w:pStyle w:val="4"/>
        <w:spacing w:line="240" w:lineRule="auto"/>
        <w:jc w:val="both"/>
      </w:pPr>
      <w:bookmarkStart w:id="251" w:name="_Toc7007993"/>
      <w:r w:rsidRPr="00AE0D59">
        <w:rPr>
          <w:rFonts w:hint="eastAsia"/>
        </w:rPr>
        <w:t>预留上盖开发条件的车辆基地，轨行区柱网布置应满足轨旁设备检修维护空间要求，上盖开孔四周应具有防抛措施</w:t>
      </w:r>
      <w:r w:rsidR="00C45379">
        <w:rPr>
          <w:rFonts w:hint="eastAsia"/>
        </w:rPr>
        <w:t>。</w:t>
      </w:r>
      <w:r w:rsidRPr="00AE0D59">
        <w:rPr>
          <w:rFonts w:hint="eastAsia"/>
        </w:rPr>
        <w:t>生产性库房检修爬梯应与墙体预埋角钢焊接牢固，钢爬梯应做防锈处理</w:t>
      </w:r>
      <w:r w:rsidR="00C45379">
        <w:rPr>
          <w:rFonts w:hint="eastAsia"/>
        </w:rPr>
        <w:t>。</w:t>
      </w:r>
      <w:r w:rsidRPr="00AE0D59">
        <w:rPr>
          <w:rFonts w:hint="eastAsia"/>
        </w:rPr>
        <w:t>库内水管应根据运营需要完成防寒处理。</w:t>
      </w:r>
      <w:bookmarkEnd w:id="251"/>
    </w:p>
    <w:p w:rsidR="00111FF0" w:rsidRDefault="00F05FBD" w:rsidP="006E27BE">
      <w:pPr>
        <w:pStyle w:val="4"/>
        <w:spacing w:line="240" w:lineRule="auto"/>
        <w:jc w:val="both"/>
      </w:pPr>
      <w:bookmarkStart w:id="252" w:name="_Toc7007994"/>
      <w:r w:rsidRPr="00AE0D59">
        <w:rPr>
          <w:rFonts w:hint="eastAsia"/>
        </w:rPr>
        <w:t>备品备件、设备、材料、抢修、救援器材和劳保用品应到位并满足初期运营需要</w:t>
      </w:r>
      <w:r w:rsidR="00C45379">
        <w:rPr>
          <w:rFonts w:hint="eastAsia"/>
        </w:rPr>
        <w:t>。</w:t>
      </w:r>
      <w:r w:rsidRPr="00AE0D59">
        <w:rPr>
          <w:rFonts w:hint="eastAsia"/>
        </w:rPr>
        <w:t>物资仓库、易燃物品库等建筑</w:t>
      </w:r>
      <w:r w:rsidR="00613BA4" w:rsidRPr="00AE0D59">
        <w:rPr>
          <w:rFonts w:hint="eastAsia"/>
        </w:rPr>
        <w:t>应</w:t>
      </w:r>
      <w:r w:rsidRPr="00AE0D59">
        <w:rPr>
          <w:rFonts w:hint="eastAsia"/>
        </w:rPr>
        <w:t>建成并具备使用条件，易燃物品库应独立设置，并按存放物品的不同性质分库设置。</w:t>
      </w:r>
      <w:bookmarkEnd w:id="252"/>
    </w:p>
    <w:p w:rsidR="00111FF0" w:rsidRDefault="00F05FBD" w:rsidP="006E27BE">
      <w:pPr>
        <w:pStyle w:val="4"/>
        <w:spacing w:line="240" w:lineRule="auto"/>
        <w:jc w:val="both"/>
      </w:pPr>
      <w:bookmarkStart w:id="253" w:name="_Toc7007995"/>
      <w:r w:rsidRPr="00AE0D59">
        <w:rPr>
          <w:rFonts w:hint="eastAsia"/>
        </w:rPr>
        <w:t>车辆基地安全、导向标志应齐全醒目，道路、平交路口、站场线路、试车线等应设有安全隔离、限高等设施和安全警示标志，</w:t>
      </w:r>
      <w:r w:rsidRPr="007058C4">
        <w:rPr>
          <w:rFonts w:hint="eastAsia"/>
        </w:rPr>
        <w:t>车辆基地内道路应设有限速标志，车辆基地进出线路上若有桥架还应设有限重标志。</w:t>
      </w:r>
      <w:bookmarkEnd w:id="253"/>
    </w:p>
    <w:p w:rsidR="0066603B" w:rsidRPr="006E27BE" w:rsidRDefault="00F05FBD" w:rsidP="006E27BE">
      <w:pPr>
        <w:pStyle w:val="3"/>
        <w:spacing w:line="240" w:lineRule="auto"/>
      </w:pPr>
      <w:r w:rsidRPr="006E27BE">
        <w:rPr>
          <w:rFonts w:hint="eastAsia"/>
        </w:rPr>
        <w:t>控制中心</w:t>
      </w:r>
    </w:p>
    <w:p w:rsidR="0080678B" w:rsidRDefault="0080678B" w:rsidP="009E2E02">
      <w:pPr>
        <w:pStyle w:val="4"/>
        <w:spacing w:line="240" w:lineRule="auto"/>
      </w:pPr>
      <w:bookmarkStart w:id="254" w:name="_Toc7007997"/>
      <w:r>
        <w:rPr>
          <w:rFonts w:hint="eastAsia"/>
        </w:rPr>
        <w:t>控制中心调度监控系统（行、电、环）、培训系统以及各系统的功能运行、人机界面等应满足运营需要，具体要求如下：</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szCs w:val="21"/>
        </w:rPr>
        <w:t>ATS</w:t>
      </w:r>
      <w:r w:rsidRPr="007058C4">
        <w:rPr>
          <w:rFonts w:cs="Times New Roman" w:hint="eastAsia"/>
          <w:szCs w:val="21"/>
        </w:rPr>
        <w:t>界面应能正确显示线路、道岔、信号机、列车等的状态信息；</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szCs w:val="21"/>
        </w:rPr>
        <w:t>ATS</w:t>
      </w:r>
      <w:r w:rsidRPr="007058C4">
        <w:rPr>
          <w:rFonts w:cs="Times New Roman" w:hint="eastAsia"/>
          <w:szCs w:val="21"/>
        </w:rPr>
        <w:t>系统应实现中央级操作、监控等功能；</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szCs w:val="21"/>
        </w:rPr>
        <w:t>调度命令系统</w:t>
      </w:r>
      <w:r w:rsidRPr="007058C4">
        <w:rPr>
          <w:rFonts w:cs="Times New Roman" w:hint="eastAsia"/>
          <w:szCs w:val="21"/>
        </w:rPr>
        <w:t>应实现</w:t>
      </w:r>
      <w:r w:rsidRPr="007058C4">
        <w:rPr>
          <w:rFonts w:cs="Times New Roman"/>
          <w:szCs w:val="21"/>
        </w:rPr>
        <w:t>调度命令的编辑</w:t>
      </w:r>
      <w:r w:rsidRPr="007058C4">
        <w:rPr>
          <w:rFonts w:cs="Times New Roman" w:hint="eastAsia"/>
          <w:szCs w:val="21"/>
        </w:rPr>
        <w:t>、</w:t>
      </w:r>
      <w:r w:rsidRPr="007058C4">
        <w:rPr>
          <w:rFonts w:cs="Times New Roman"/>
          <w:szCs w:val="21"/>
        </w:rPr>
        <w:t>下达、签收</w:t>
      </w:r>
      <w:r w:rsidRPr="007058C4">
        <w:rPr>
          <w:rFonts w:cs="Times New Roman" w:hint="eastAsia"/>
          <w:szCs w:val="21"/>
        </w:rPr>
        <w:t>等功能；</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hint="eastAsia"/>
          <w:szCs w:val="21"/>
        </w:rPr>
        <w:t>列车运行图系统应实现编制、下达、执行等功能</w:t>
      </w:r>
      <w:r w:rsidRPr="007058C4">
        <w:rPr>
          <w:rFonts w:cs="Times New Roman" w:hint="eastAsia"/>
          <w:szCs w:val="21"/>
        </w:rPr>
        <w:t>；</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szCs w:val="21"/>
        </w:rPr>
        <w:t>电力监控系统</w:t>
      </w:r>
      <w:r w:rsidRPr="007058C4">
        <w:rPr>
          <w:rFonts w:cs="Times New Roman" w:hint="eastAsia"/>
          <w:szCs w:val="21"/>
        </w:rPr>
        <w:t>的遥控、遥信、遥测和遥调功能正常；</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hint="eastAsia"/>
          <w:szCs w:val="21"/>
        </w:rPr>
        <w:t>综合监控系统应完成系统各项功能验证工作，具备中央级报警、联动、监控等功能。</w:t>
      </w:r>
      <w:r w:rsidRPr="007058C4">
        <w:rPr>
          <w:rFonts w:cs="Times New Roman" w:hint="eastAsia"/>
          <w:szCs w:val="21"/>
        </w:rPr>
        <w:t>BAS</w:t>
      </w:r>
      <w:r w:rsidRPr="007058C4">
        <w:rPr>
          <w:rFonts w:cs="Times New Roman" w:hint="eastAsia"/>
          <w:szCs w:val="21"/>
        </w:rPr>
        <w:t>、</w:t>
      </w:r>
      <w:r w:rsidRPr="007058C4">
        <w:rPr>
          <w:rFonts w:cs="Times New Roman" w:hint="eastAsia"/>
          <w:szCs w:val="21"/>
        </w:rPr>
        <w:t>FAS</w:t>
      </w:r>
      <w:r w:rsidRPr="007058C4">
        <w:rPr>
          <w:rFonts w:cs="Times New Roman" w:hint="eastAsia"/>
          <w:szCs w:val="21"/>
        </w:rPr>
        <w:t>子系统平面布局图必须与车站现场各功能布局保持一致；</w:t>
      </w:r>
    </w:p>
    <w:p w:rsidR="0080678B" w:rsidRPr="007058C4" w:rsidRDefault="0080678B" w:rsidP="0080678B">
      <w:pPr>
        <w:pStyle w:val="4"/>
        <w:numPr>
          <w:ilvl w:val="3"/>
          <w:numId w:val="4"/>
        </w:numPr>
        <w:spacing w:line="240" w:lineRule="auto"/>
        <w:ind w:leftChars="203" w:left="850" w:hangingChars="202" w:hanging="424"/>
        <w:jc w:val="both"/>
        <w:rPr>
          <w:rFonts w:cs="Times New Roman"/>
          <w:szCs w:val="21"/>
        </w:rPr>
      </w:pPr>
      <w:r w:rsidRPr="007058C4">
        <w:rPr>
          <w:rFonts w:cs="Times New Roman" w:hint="eastAsia"/>
          <w:szCs w:val="21"/>
        </w:rPr>
        <w:t>行车调度、电力调度、环控调度培训系统应单独设置，并满足实操培训需求。</w:t>
      </w:r>
      <w:bookmarkEnd w:id="254"/>
    </w:p>
    <w:p w:rsidR="0080678B" w:rsidRPr="009E2E02" w:rsidRDefault="0080678B" w:rsidP="006E27BE">
      <w:pPr>
        <w:pStyle w:val="4"/>
        <w:spacing w:line="240" w:lineRule="auto"/>
        <w:jc w:val="both"/>
      </w:pPr>
      <w:bookmarkStart w:id="255" w:name="_Toc7007998"/>
      <w:r w:rsidRPr="00844358">
        <w:rPr>
          <w:rFonts w:hint="eastAsia"/>
          <w:szCs w:val="21"/>
        </w:rPr>
        <w:t>控制中心通信系统</w:t>
      </w:r>
      <w:r w:rsidRPr="00844358">
        <w:rPr>
          <w:rFonts w:cs="Times New Roman"/>
          <w:szCs w:val="21"/>
        </w:rPr>
        <w:t>无线列车调度电话</w:t>
      </w:r>
      <w:r w:rsidRPr="00844358">
        <w:rPr>
          <w:rFonts w:cs="Times New Roman" w:hint="eastAsia"/>
          <w:szCs w:val="21"/>
        </w:rPr>
        <w:t>、</w:t>
      </w:r>
      <w:r w:rsidRPr="00844358">
        <w:rPr>
          <w:rFonts w:cs="Times New Roman"/>
          <w:szCs w:val="21"/>
        </w:rPr>
        <w:t>专用调度电话、直通电话、公务电话、手持台</w:t>
      </w:r>
      <w:r w:rsidRPr="00844358">
        <w:rPr>
          <w:rFonts w:cs="Times New Roman" w:hint="eastAsia"/>
          <w:szCs w:val="21"/>
        </w:rPr>
        <w:t>等应</w:t>
      </w:r>
      <w:r w:rsidRPr="00844358">
        <w:rPr>
          <w:rFonts w:cs="Times New Roman"/>
          <w:szCs w:val="21"/>
        </w:rPr>
        <w:t>安装到位</w:t>
      </w:r>
      <w:r w:rsidRPr="00844358">
        <w:rPr>
          <w:rFonts w:cs="Times New Roman" w:hint="eastAsia"/>
          <w:szCs w:val="21"/>
        </w:rPr>
        <w:t>且</w:t>
      </w:r>
      <w:r w:rsidRPr="00844358">
        <w:rPr>
          <w:rFonts w:cs="Times New Roman"/>
          <w:szCs w:val="21"/>
        </w:rPr>
        <w:t>功能良好</w:t>
      </w:r>
      <w:r w:rsidRPr="00844358">
        <w:rPr>
          <w:rFonts w:cs="Times New Roman" w:hint="eastAsia"/>
          <w:szCs w:val="21"/>
        </w:rPr>
        <w:t>，</w:t>
      </w:r>
      <w:r w:rsidRPr="00844358">
        <w:rPr>
          <w:rFonts w:cs="Times New Roman"/>
          <w:szCs w:val="21"/>
        </w:rPr>
        <w:t>所有电话均具备录音功能</w:t>
      </w:r>
      <w:r w:rsidRPr="00844358">
        <w:rPr>
          <w:rFonts w:cs="Times New Roman" w:hint="eastAsia"/>
          <w:szCs w:val="21"/>
        </w:rPr>
        <w:t>。</w:t>
      </w:r>
    </w:p>
    <w:p w:rsidR="00111FF0" w:rsidRDefault="00F05FBD" w:rsidP="006E27BE">
      <w:pPr>
        <w:pStyle w:val="4"/>
        <w:spacing w:line="240" w:lineRule="auto"/>
        <w:jc w:val="both"/>
      </w:pPr>
      <w:r w:rsidRPr="00AE0D59">
        <w:rPr>
          <w:rFonts w:hint="eastAsia"/>
        </w:rPr>
        <w:t>控制中心与其他建筑合建时，控制中心应具有独立的进出口通道，控制中心用房具备独立</w:t>
      </w:r>
      <w:r w:rsidRPr="00AE0D59">
        <w:rPr>
          <w:rFonts w:hint="eastAsia"/>
        </w:rPr>
        <w:lastRenderedPageBreak/>
        <w:t>性和安全性。</w:t>
      </w:r>
      <w:bookmarkEnd w:id="255"/>
    </w:p>
    <w:p w:rsidR="00111FF0" w:rsidRDefault="00F05FBD" w:rsidP="006E27BE">
      <w:pPr>
        <w:pStyle w:val="4"/>
        <w:spacing w:line="240" w:lineRule="auto"/>
        <w:jc w:val="both"/>
      </w:pPr>
      <w:bookmarkStart w:id="256" w:name="_Toc7007999"/>
      <w:r w:rsidRPr="00AE0D59">
        <w:rPr>
          <w:rFonts w:hint="eastAsia"/>
        </w:rPr>
        <w:t>室内装修与照明综合效果不应在控制中心显示屏上产生炫光。</w:t>
      </w:r>
      <w:bookmarkEnd w:id="256"/>
    </w:p>
    <w:p w:rsidR="0066603B" w:rsidRPr="006E27BE" w:rsidRDefault="00F05FBD" w:rsidP="00750521">
      <w:pPr>
        <w:pStyle w:val="a3"/>
        <w:spacing w:before="312" w:after="312"/>
        <w:ind w:left="0"/>
        <w:jc w:val="both"/>
        <w:rPr>
          <w:rFonts w:cs="Times New Roman"/>
        </w:rPr>
      </w:pPr>
      <w:bookmarkStart w:id="257" w:name="_Toc50620099"/>
      <w:r w:rsidRPr="006E27BE">
        <w:rPr>
          <w:rFonts w:cs="Times New Roman" w:hint="eastAsia"/>
        </w:rPr>
        <w:t>系统联动测试</w:t>
      </w:r>
      <w:bookmarkEnd w:id="257"/>
    </w:p>
    <w:p w:rsidR="00750521" w:rsidRPr="006E27BE" w:rsidRDefault="00750521" w:rsidP="00282604">
      <w:pPr>
        <w:pStyle w:val="2"/>
        <w:numPr>
          <w:ilvl w:val="1"/>
          <w:numId w:val="5"/>
        </w:numPr>
        <w:tabs>
          <w:tab w:val="left" w:pos="5670"/>
        </w:tabs>
        <w:spacing w:before="156" w:after="156"/>
        <w:ind w:left="0"/>
        <w:rPr>
          <w:rFonts w:cs="Times New Roman"/>
          <w:b w:val="0"/>
        </w:rPr>
      </w:pPr>
      <w:bookmarkStart w:id="258" w:name="_Toc50620100"/>
      <w:r w:rsidRPr="006E27BE">
        <w:rPr>
          <w:rFonts w:cs="Times New Roman" w:hint="eastAsia"/>
          <w:b w:val="0"/>
        </w:rPr>
        <w:t>一</w:t>
      </w:r>
      <w:r w:rsidR="0080545C" w:rsidRPr="006E27BE">
        <w:rPr>
          <w:rFonts w:cs="Times New Roman" w:hint="eastAsia"/>
          <w:b w:val="0"/>
        </w:rPr>
        <w:t>般</w:t>
      </w:r>
      <w:r w:rsidRPr="006E27BE">
        <w:rPr>
          <w:rFonts w:cs="Times New Roman" w:hint="eastAsia"/>
          <w:b w:val="0"/>
        </w:rPr>
        <w:t>规定</w:t>
      </w:r>
      <w:bookmarkEnd w:id="258"/>
    </w:p>
    <w:p w:rsidR="00AD4499" w:rsidRPr="007058C4" w:rsidRDefault="00AD4499" w:rsidP="00A95583">
      <w:pPr>
        <w:pStyle w:val="3"/>
      </w:pPr>
      <w:r w:rsidRPr="007058C4">
        <w:rPr>
          <w:rFonts w:hint="eastAsia"/>
        </w:rPr>
        <w:t>开展系统联动测试应具备以下</w:t>
      </w:r>
      <w:r w:rsidR="00161FA7" w:rsidRPr="007058C4">
        <w:rPr>
          <w:rFonts w:hint="eastAsia"/>
        </w:rPr>
        <w:t>基本</w:t>
      </w:r>
      <w:r w:rsidRPr="007058C4">
        <w:rPr>
          <w:rFonts w:hint="eastAsia"/>
        </w:rPr>
        <w:t>条件：</w:t>
      </w:r>
    </w:p>
    <w:p w:rsidR="00AD4499" w:rsidRPr="007058C4" w:rsidRDefault="00AD4499" w:rsidP="003900E9">
      <w:pPr>
        <w:pStyle w:val="af4"/>
        <w:numPr>
          <w:ilvl w:val="0"/>
          <w:numId w:val="87"/>
        </w:numPr>
        <w:spacing w:line="240" w:lineRule="auto"/>
        <w:ind w:firstLineChars="0"/>
        <w:rPr>
          <w:rFonts w:ascii="Times New Roman" w:hAnsi="Times New Roman"/>
        </w:rPr>
      </w:pPr>
      <w:r w:rsidRPr="007058C4">
        <w:rPr>
          <w:rFonts w:ascii="Times New Roman" w:hAnsi="Times New Roman" w:hint="eastAsia"/>
        </w:rPr>
        <w:t>单位工程验收完成；</w:t>
      </w:r>
    </w:p>
    <w:p w:rsidR="00AD4499" w:rsidRPr="007058C4" w:rsidRDefault="00AD4499" w:rsidP="003900E9">
      <w:pPr>
        <w:pStyle w:val="af4"/>
        <w:numPr>
          <w:ilvl w:val="0"/>
          <w:numId w:val="87"/>
        </w:numPr>
        <w:spacing w:line="240" w:lineRule="auto"/>
        <w:ind w:firstLineChars="0"/>
        <w:rPr>
          <w:rFonts w:ascii="Times New Roman" w:hAnsi="Times New Roman"/>
        </w:rPr>
      </w:pPr>
      <w:r w:rsidRPr="007058C4">
        <w:rPr>
          <w:rFonts w:ascii="Times New Roman" w:hAnsi="Times New Roman" w:hint="eastAsia"/>
        </w:rPr>
        <w:t>热滑试验完成；</w:t>
      </w:r>
    </w:p>
    <w:p w:rsidR="00AD4499" w:rsidRPr="007058C4" w:rsidRDefault="00AD4499" w:rsidP="003900E9">
      <w:pPr>
        <w:pStyle w:val="af4"/>
        <w:numPr>
          <w:ilvl w:val="0"/>
          <w:numId w:val="87"/>
        </w:numPr>
        <w:spacing w:line="240" w:lineRule="auto"/>
        <w:ind w:firstLineChars="0"/>
        <w:rPr>
          <w:rFonts w:ascii="Times New Roman" w:hAnsi="Times New Roman"/>
        </w:rPr>
      </w:pPr>
      <w:r w:rsidRPr="007058C4">
        <w:rPr>
          <w:rFonts w:ascii="Times New Roman" w:hAnsi="Times New Roman" w:hint="eastAsia"/>
        </w:rPr>
        <w:t>车辆型式试验完成。</w:t>
      </w:r>
    </w:p>
    <w:p w:rsidR="0067611E" w:rsidRPr="007058C4" w:rsidRDefault="005C7F3B" w:rsidP="00161FA7">
      <w:pPr>
        <w:pStyle w:val="3"/>
        <w:spacing w:line="240" w:lineRule="auto"/>
      </w:pPr>
      <w:r w:rsidRPr="007058C4">
        <w:rPr>
          <w:rFonts w:hint="eastAsia"/>
        </w:rPr>
        <w:t>系统联动测试包括</w:t>
      </w:r>
      <w:r w:rsidR="0080545C" w:rsidRPr="007058C4">
        <w:rPr>
          <w:rFonts w:hint="eastAsia"/>
        </w:rPr>
        <w:t>轮轨关系、</w:t>
      </w:r>
      <w:r w:rsidR="005C7EA9" w:rsidRPr="007058C4">
        <w:rPr>
          <w:rFonts w:hint="eastAsia"/>
        </w:rPr>
        <w:t>结构设施</w:t>
      </w:r>
      <w:r w:rsidR="00373661" w:rsidRPr="007058C4">
        <w:rPr>
          <w:rFonts w:hint="eastAsia"/>
        </w:rPr>
        <w:t>、弓网关系、接地性能、车地无线传输、信号防护、防灾联动、电磁</w:t>
      </w:r>
      <w:r w:rsidRPr="007058C4">
        <w:rPr>
          <w:rFonts w:hint="eastAsia"/>
        </w:rPr>
        <w:t>环境测试</w:t>
      </w:r>
      <w:r w:rsidR="00161FA7" w:rsidRPr="007058C4">
        <w:rPr>
          <w:rFonts w:hint="eastAsia"/>
        </w:rPr>
        <w:t>，</w:t>
      </w:r>
      <w:r w:rsidR="005C7EA9" w:rsidRPr="007058C4">
        <w:rPr>
          <w:rFonts w:hint="eastAsia"/>
        </w:rPr>
        <w:t>检测项目</w:t>
      </w:r>
      <w:r w:rsidR="00161FA7" w:rsidRPr="007058C4">
        <w:rPr>
          <w:rFonts w:hint="eastAsia"/>
        </w:rPr>
        <w:t>分为</w:t>
      </w:r>
      <w:r w:rsidR="00B86A40" w:rsidRPr="007058C4">
        <w:rPr>
          <w:rFonts w:hint="eastAsia"/>
        </w:rPr>
        <w:t>常规测试</w:t>
      </w:r>
      <w:r w:rsidRPr="007058C4">
        <w:rPr>
          <w:rFonts w:hint="eastAsia"/>
        </w:rPr>
        <w:t>和</w:t>
      </w:r>
      <w:r w:rsidR="00B86A40" w:rsidRPr="007058C4">
        <w:rPr>
          <w:rFonts w:hint="eastAsia"/>
        </w:rPr>
        <w:t>专项测试</w:t>
      </w:r>
      <w:r w:rsidR="00161FA7" w:rsidRPr="007058C4">
        <w:rPr>
          <w:rFonts w:hint="eastAsia"/>
        </w:rPr>
        <w:t>两类</w:t>
      </w:r>
      <w:r w:rsidRPr="007058C4">
        <w:rPr>
          <w:rFonts w:hint="eastAsia"/>
        </w:rPr>
        <w:t>。</w:t>
      </w:r>
      <w:r w:rsidR="00AD4499" w:rsidRPr="007058C4">
        <w:rPr>
          <w:rFonts w:hint="eastAsia"/>
        </w:rPr>
        <w:t>系统联动测试应按照</w:t>
      </w:r>
      <w:r w:rsidR="005369B7" w:rsidRPr="007058C4">
        <w:rPr>
          <w:rFonts w:hint="eastAsia"/>
        </w:rPr>
        <w:t>本标准</w:t>
      </w:r>
      <w:r w:rsidR="00AD4499" w:rsidRPr="007058C4">
        <w:rPr>
          <w:rFonts w:hint="eastAsia"/>
        </w:rPr>
        <w:t>相关要求开展全部</w:t>
      </w:r>
      <w:r w:rsidR="00B86A40" w:rsidRPr="007058C4">
        <w:rPr>
          <w:rFonts w:hint="eastAsia"/>
        </w:rPr>
        <w:t>常规测试</w:t>
      </w:r>
      <w:r w:rsidR="0067611E" w:rsidRPr="007058C4">
        <w:rPr>
          <w:rFonts w:hint="eastAsia"/>
        </w:rPr>
        <w:t>项目</w:t>
      </w:r>
      <w:r w:rsidR="00AD4499" w:rsidRPr="007058C4">
        <w:rPr>
          <w:rFonts w:hint="eastAsia"/>
        </w:rPr>
        <w:t>测试；</w:t>
      </w:r>
      <w:r w:rsidR="00AD4499" w:rsidRPr="007058C4">
        <w:rPr>
          <w:rFonts w:hint="eastAsia"/>
          <w:color w:val="000000"/>
          <w:kern w:val="0"/>
          <w:szCs w:val="21"/>
          <w:lang w:val="de-DE"/>
        </w:rPr>
        <w:t>应结合工程实际情况和运输需求，</w:t>
      </w:r>
      <w:r w:rsidR="00AD4499" w:rsidRPr="007058C4">
        <w:rPr>
          <w:rFonts w:hint="eastAsia"/>
        </w:rPr>
        <w:t>按照</w:t>
      </w:r>
      <w:r w:rsidR="005369B7" w:rsidRPr="007058C4">
        <w:rPr>
          <w:rFonts w:hint="eastAsia"/>
        </w:rPr>
        <w:t>本标准</w:t>
      </w:r>
      <w:r w:rsidR="00AD4499" w:rsidRPr="007058C4">
        <w:rPr>
          <w:rFonts w:hint="eastAsia"/>
        </w:rPr>
        <w:t>相关要求选择性开展</w:t>
      </w:r>
      <w:r w:rsidR="00B86A40" w:rsidRPr="007058C4">
        <w:rPr>
          <w:rFonts w:hint="eastAsia"/>
        </w:rPr>
        <w:t>专项测试</w:t>
      </w:r>
      <w:r w:rsidR="00AD4499" w:rsidRPr="007058C4">
        <w:rPr>
          <w:rFonts w:hint="eastAsia"/>
        </w:rPr>
        <w:t>项目测试。</w:t>
      </w:r>
    </w:p>
    <w:p w:rsidR="005C7F3B" w:rsidRPr="007058C4" w:rsidRDefault="00B86A40" w:rsidP="006E27BE">
      <w:pPr>
        <w:pStyle w:val="3"/>
        <w:spacing w:line="240" w:lineRule="auto"/>
      </w:pPr>
      <w:r w:rsidRPr="007058C4">
        <w:rPr>
          <w:rFonts w:hint="eastAsia"/>
        </w:rPr>
        <w:t>常规测试</w:t>
      </w:r>
      <w:r w:rsidR="005C7F3B" w:rsidRPr="007058C4">
        <w:rPr>
          <w:rFonts w:hint="eastAsia"/>
        </w:rPr>
        <w:t>项目</w:t>
      </w:r>
      <w:r w:rsidR="00AD4499" w:rsidRPr="007058C4">
        <w:rPr>
          <w:rFonts w:hint="eastAsia"/>
        </w:rPr>
        <w:t>应</w:t>
      </w:r>
      <w:r w:rsidR="005C7F3B" w:rsidRPr="007058C4">
        <w:rPr>
          <w:rFonts w:hint="eastAsia"/>
        </w:rPr>
        <w:t>包括轨道</w:t>
      </w:r>
      <w:r w:rsidR="00AD4499" w:rsidRPr="007058C4">
        <w:rPr>
          <w:rFonts w:hint="eastAsia"/>
        </w:rPr>
        <w:t>动态</w:t>
      </w:r>
      <w:r w:rsidR="005C7F3B" w:rsidRPr="007058C4">
        <w:rPr>
          <w:rFonts w:hint="eastAsia"/>
        </w:rPr>
        <w:t>几何状态、车辆动力学响应平稳性与安全性</w:t>
      </w:r>
      <w:r w:rsidR="005C7EA9" w:rsidRPr="007058C4">
        <w:rPr>
          <w:rFonts w:hint="eastAsia"/>
        </w:rPr>
        <w:t>、</w:t>
      </w:r>
      <w:r w:rsidR="005C7F3B" w:rsidRPr="007058C4">
        <w:rPr>
          <w:rFonts w:hint="eastAsia"/>
        </w:rPr>
        <w:t>限界、弓网关系</w:t>
      </w:r>
      <w:r w:rsidR="005C7EA9" w:rsidRPr="007058C4">
        <w:rPr>
          <w:rFonts w:hint="eastAsia"/>
        </w:rPr>
        <w:t>、</w:t>
      </w:r>
      <w:r w:rsidR="005C7F3B" w:rsidRPr="007058C4">
        <w:rPr>
          <w:rFonts w:hint="eastAsia"/>
        </w:rPr>
        <w:t>接地性能</w:t>
      </w:r>
      <w:r w:rsidR="005C7EA9" w:rsidRPr="007058C4">
        <w:rPr>
          <w:rFonts w:hint="eastAsia"/>
        </w:rPr>
        <w:t>、</w:t>
      </w:r>
      <w:r w:rsidR="005C7F3B" w:rsidRPr="007058C4">
        <w:rPr>
          <w:rFonts w:hint="eastAsia"/>
        </w:rPr>
        <w:t>车地无线传输</w:t>
      </w:r>
      <w:r w:rsidR="005C7EA9" w:rsidRPr="007058C4">
        <w:rPr>
          <w:rFonts w:hint="eastAsia"/>
        </w:rPr>
        <w:t>、</w:t>
      </w:r>
      <w:r w:rsidR="005C7F3B" w:rsidRPr="007058C4">
        <w:rPr>
          <w:rFonts w:hint="eastAsia"/>
        </w:rPr>
        <w:t>信号防护</w:t>
      </w:r>
      <w:r w:rsidR="005C7EA9" w:rsidRPr="007058C4">
        <w:rPr>
          <w:rFonts w:hint="eastAsia"/>
        </w:rPr>
        <w:t>、</w:t>
      </w:r>
      <w:r w:rsidR="005C7F3B" w:rsidRPr="007058C4">
        <w:rPr>
          <w:rFonts w:hint="eastAsia"/>
        </w:rPr>
        <w:t>防灾联动。</w:t>
      </w:r>
      <w:r w:rsidRPr="007058C4">
        <w:rPr>
          <w:rFonts w:hint="eastAsia"/>
        </w:rPr>
        <w:t>专项测试</w:t>
      </w:r>
      <w:r w:rsidR="005C7F3B" w:rsidRPr="007058C4">
        <w:rPr>
          <w:rFonts w:hint="eastAsia"/>
        </w:rPr>
        <w:t>项目一般包括轨道结构动力</w:t>
      </w:r>
      <w:r w:rsidR="002C6A26" w:rsidRPr="007058C4">
        <w:rPr>
          <w:rFonts w:hint="eastAsia"/>
        </w:rPr>
        <w:t>响应</w:t>
      </w:r>
      <w:r w:rsidR="005C7EA9" w:rsidRPr="007058C4">
        <w:rPr>
          <w:rFonts w:hint="eastAsia"/>
        </w:rPr>
        <w:t>、</w:t>
      </w:r>
      <w:r w:rsidR="00CB6E7D" w:rsidRPr="007058C4">
        <w:rPr>
          <w:rFonts w:hint="eastAsia"/>
        </w:rPr>
        <w:t>车内瞬变压力</w:t>
      </w:r>
      <w:r w:rsidR="0067611E" w:rsidRPr="007058C4">
        <w:rPr>
          <w:rFonts w:hint="eastAsia"/>
        </w:rPr>
        <w:t>、桥梁、路基，电磁环境。</w:t>
      </w:r>
    </w:p>
    <w:p w:rsidR="00111FF0" w:rsidRPr="007058C4" w:rsidRDefault="0080545C" w:rsidP="00626789">
      <w:pPr>
        <w:pStyle w:val="3"/>
        <w:spacing w:line="240" w:lineRule="auto"/>
      </w:pPr>
      <w:r w:rsidRPr="007058C4">
        <w:rPr>
          <w:rFonts w:hint="eastAsia"/>
        </w:rPr>
        <w:t>轨道动态几何状态、车辆动力学响应、弓网关系、</w:t>
      </w:r>
      <w:r w:rsidR="00DD4319" w:rsidRPr="007058C4">
        <w:rPr>
          <w:rFonts w:hint="eastAsia"/>
        </w:rPr>
        <w:t>限界、</w:t>
      </w:r>
      <w:r w:rsidR="00CB6E7D" w:rsidRPr="007058C4">
        <w:rPr>
          <w:rFonts w:hint="eastAsia"/>
        </w:rPr>
        <w:t>车内瞬变压力</w:t>
      </w:r>
      <w:r w:rsidRPr="007058C4">
        <w:rPr>
          <w:rFonts w:hint="eastAsia"/>
        </w:rPr>
        <w:t>、车地无线传输</w:t>
      </w:r>
      <w:r w:rsidR="00AD39AB" w:rsidRPr="007058C4">
        <w:rPr>
          <w:rFonts w:hint="eastAsia"/>
        </w:rPr>
        <w:t>应</w:t>
      </w:r>
      <w:r w:rsidRPr="007058C4">
        <w:rPr>
          <w:rFonts w:hint="eastAsia"/>
        </w:rPr>
        <w:t>在正线全线进行</w:t>
      </w:r>
      <w:r w:rsidR="007E71A0" w:rsidRPr="007058C4">
        <w:rPr>
          <w:rFonts w:hint="eastAsia"/>
        </w:rPr>
        <w:t>测试</w:t>
      </w:r>
      <w:r w:rsidR="00CB6E7D" w:rsidRPr="007058C4">
        <w:rPr>
          <w:rFonts w:hint="eastAsia"/>
        </w:rPr>
        <w:t>；</w:t>
      </w:r>
      <w:r w:rsidRPr="007058C4">
        <w:rPr>
          <w:rFonts w:hint="eastAsia"/>
        </w:rPr>
        <w:t>轨道结构动力</w:t>
      </w:r>
      <w:r w:rsidR="005C7EA9" w:rsidRPr="007058C4">
        <w:rPr>
          <w:rFonts w:hint="eastAsia"/>
        </w:rPr>
        <w:t>响应</w:t>
      </w:r>
      <w:r w:rsidRPr="007058C4">
        <w:rPr>
          <w:rFonts w:hint="eastAsia"/>
        </w:rPr>
        <w:t>、路基、桥梁、接地性能、</w:t>
      </w:r>
      <w:r w:rsidR="00AD39AB" w:rsidRPr="007058C4">
        <w:rPr>
          <w:rFonts w:hint="eastAsia"/>
        </w:rPr>
        <w:t>信号防护、防灾联动、</w:t>
      </w:r>
      <w:r w:rsidRPr="007058C4">
        <w:rPr>
          <w:rFonts w:hint="eastAsia"/>
        </w:rPr>
        <w:t>电磁环境应选取典型区段或车站检测点进行</w:t>
      </w:r>
      <w:r w:rsidR="007E71A0" w:rsidRPr="007058C4">
        <w:rPr>
          <w:rFonts w:hint="eastAsia"/>
        </w:rPr>
        <w:t>测试</w:t>
      </w:r>
      <w:r w:rsidRPr="007058C4">
        <w:rPr>
          <w:rFonts w:hint="eastAsia"/>
        </w:rPr>
        <w:t>。</w:t>
      </w:r>
    </w:p>
    <w:p w:rsidR="00111FF0" w:rsidRPr="007058C4" w:rsidRDefault="0080545C" w:rsidP="006E27BE">
      <w:pPr>
        <w:pStyle w:val="3"/>
        <w:spacing w:line="240" w:lineRule="auto"/>
      </w:pPr>
      <w:r w:rsidRPr="007058C4">
        <w:rPr>
          <w:rFonts w:hint="eastAsia"/>
        </w:rPr>
        <w:t>所用方法和设备应符合相关标准的规定，所用仪器、仪表应状态良好，并在计量检定有效期内。检测数据应全面、准确，评价应实事求是、客观公正。</w:t>
      </w:r>
    </w:p>
    <w:p w:rsidR="00DD4319" w:rsidRPr="007058C4" w:rsidRDefault="007018A6" w:rsidP="006E27BE">
      <w:pPr>
        <w:pStyle w:val="3"/>
        <w:spacing w:line="240" w:lineRule="auto"/>
        <w:rPr>
          <w:rStyle w:val="3Char"/>
        </w:rPr>
      </w:pPr>
      <w:r w:rsidRPr="007058C4">
        <w:rPr>
          <w:rStyle w:val="3Char"/>
          <w:rFonts w:hint="eastAsia"/>
        </w:rPr>
        <w:t>系统联动测试所采用行车速度</w:t>
      </w:r>
      <w:r w:rsidR="00DD4319" w:rsidRPr="007058C4">
        <w:rPr>
          <w:rStyle w:val="3Char"/>
          <w:rFonts w:hint="eastAsia"/>
        </w:rPr>
        <w:t>应符合下列要求：</w:t>
      </w:r>
    </w:p>
    <w:p w:rsidR="00111FF0" w:rsidRPr="007058C4" w:rsidRDefault="007018A6" w:rsidP="003900E9">
      <w:pPr>
        <w:pStyle w:val="3"/>
        <w:numPr>
          <w:ilvl w:val="2"/>
          <w:numId w:val="89"/>
        </w:numPr>
        <w:spacing w:line="240" w:lineRule="auto"/>
        <w:ind w:leftChars="203" w:left="850" w:hangingChars="202" w:hanging="424"/>
        <w:rPr>
          <w:rStyle w:val="3Char"/>
          <w:bCs/>
        </w:rPr>
      </w:pPr>
      <w:r w:rsidRPr="007058C4">
        <w:rPr>
          <w:rStyle w:val="3Char"/>
          <w:rFonts w:hint="eastAsia"/>
        </w:rPr>
        <w:t>测试应按工程设计速度进行。当设备条件允许时，测试列车的最高检测速度</w:t>
      </w:r>
      <w:r w:rsidR="00916F98" w:rsidRPr="007058C4">
        <w:rPr>
          <w:rStyle w:val="3Char"/>
          <w:rFonts w:hint="eastAsia"/>
        </w:rPr>
        <w:t>宜</w:t>
      </w:r>
      <w:r w:rsidRPr="007058C4">
        <w:rPr>
          <w:rStyle w:val="3Char"/>
          <w:rFonts w:hint="eastAsia"/>
        </w:rPr>
        <w:t>达到工程设计速度的</w:t>
      </w:r>
      <w:r w:rsidRPr="007058C4">
        <w:rPr>
          <w:rStyle w:val="3Char"/>
        </w:rPr>
        <w:t>110%</w:t>
      </w:r>
      <w:r w:rsidRPr="007058C4">
        <w:rPr>
          <w:rStyle w:val="3Char"/>
          <w:rFonts w:hint="eastAsia"/>
        </w:rPr>
        <w:t>；</w:t>
      </w:r>
    </w:p>
    <w:p w:rsidR="007018A6" w:rsidRPr="007058C4" w:rsidRDefault="007018A6" w:rsidP="003900E9">
      <w:pPr>
        <w:pStyle w:val="3"/>
        <w:numPr>
          <w:ilvl w:val="2"/>
          <w:numId w:val="89"/>
        </w:numPr>
        <w:spacing w:line="240" w:lineRule="auto"/>
        <w:ind w:leftChars="203" w:left="850" w:hangingChars="202" w:hanging="424"/>
      </w:pPr>
      <w:r w:rsidRPr="007058C4">
        <w:rPr>
          <w:rFonts w:hint="eastAsia"/>
        </w:rPr>
        <w:t>宜采用逐级提速方法逐步达到线路设计速度，逐级提速方法应符合下列要求：</w:t>
      </w:r>
    </w:p>
    <w:p w:rsidR="00111FF0" w:rsidRPr="007058C4" w:rsidRDefault="0080545C" w:rsidP="003900E9">
      <w:pPr>
        <w:pStyle w:val="3"/>
        <w:numPr>
          <w:ilvl w:val="0"/>
          <w:numId w:val="90"/>
        </w:numPr>
        <w:spacing w:line="240" w:lineRule="auto"/>
        <w:ind w:left="993" w:hanging="284"/>
        <w:rPr>
          <w:rFonts w:asciiTheme="minorEastAsia" w:eastAsiaTheme="minorEastAsia" w:hAnsiTheme="minorEastAsia"/>
          <w:bCs w:val="0"/>
          <w:szCs w:val="24"/>
        </w:rPr>
      </w:pPr>
      <w:r w:rsidRPr="007058C4">
        <w:rPr>
          <w:rFonts w:asciiTheme="minorEastAsia" w:eastAsiaTheme="minorEastAsia" w:hAnsiTheme="minorEastAsia" w:hint="eastAsia"/>
        </w:rPr>
        <w:t>检测速度宜从热滑试验</w:t>
      </w:r>
      <w:r w:rsidR="00626789" w:rsidRPr="007058C4">
        <w:rPr>
          <w:rFonts w:asciiTheme="minorEastAsia" w:eastAsiaTheme="minorEastAsia" w:hAnsiTheme="minorEastAsia" w:hint="eastAsia"/>
        </w:rPr>
        <w:t>最高</w:t>
      </w:r>
      <w:r w:rsidRPr="007058C4">
        <w:rPr>
          <w:rFonts w:asciiTheme="minorEastAsia" w:eastAsiaTheme="minorEastAsia" w:hAnsiTheme="minorEastAsia" w:hint="eastAsia"/>
        </w:rPr>
        <w:t>速度开始，由低向高逐级进行</w:t>
      </w:r>
      <w:r w:rsidR="007018A6" w:rsidRPr="007058C4">
        <w:rPr>
          <w:rFonts w:asciiTheme="minorEastAsia" w:eastAsiaTheme="minorEastAsia" w:hAnsiTheme="minorEastAsia" w:hint="eastAsia"/>
        </w:rPr>
        <w:t>；</w:t>
      </w:r>
    </w:p>
    <w:p w:rsidR="00111FF0" w:rsidRPr="007058C4" w:rsidRDefault="0080545C" w:rsidP="003900E9">
      <w:pPr>
        <w:pStyle w:val="3"/>
        <w:numPr>
          <w:ilvl w:val="0"/>
          <w:numId w:val="90"/>
        </w:numPr>
        <w:spacing w:line="240" w:lineRule="auto"/>
        <w:ind w:left="993" w:hanging="284"/>
      </w:pPr>
      <w:r w:rsidRPr="007058C4">
        <w:rPr>
          <w:rFonts w:hint="eastAsia"/>
        </w:rPr>
        <w:t>距线路设计速度大于</w:t>
      </w:r>
      <w:r w:rsidRPr="007058C4">
        <w:t>20km/h</w:t>
      </w:r>
      <w:r w:rsidRPr="007058C4">
        <w:rPr>
          <w:rFonts w:hint="eastAsia"/>
        </w:rPr>
        <w:t>时，速度级差可为</w:t>
      </w:r>
      <w:r w:rsidRPr="007058C4">
        <w:t>20km/h</w:t>
      </w:r>
      <w:r w:rsidRPr="007058C4">
        <w:rPr>
          <w:rFonts w:hint="eastAsia"/>
        </w:rPr>
        <w:t>，距线路设计速度</w:t>
      </w:r>
      <w:r w:rsidRPr="007058C4">
        <w:t>20km/h</w:t>
      </w:r>
      <w:r w:rsidRPr="007058C4">
        <w:rPr>
          <w:rFonts w:hint="eastAsia"/>
        </w:rPr>
        <w:t>以内时速度级差应为</w:t>
      </w:r>
      <w:r w:rsidRPr="007058C4">
        <w:t>10km/h</w:t>
      </w:r>
      <w:r w:rsidR="007018A6" w:rsidRPr="007058C4">
        <w:rPr>
          <w:rFonts w:hint="eastAsia"/>
        </w:rPr>
        <w:t>；</w:t>
      </w:r>
    </w:p>
    <w:p w:rsidR="00111FF0" w:rsidRPr="007058C4" w:rsidRDefault="0080545C" w:rsidP="003900E9">
      <w:pPr>
        <w:pStyle w:val="3"/>
        <w:numPr>
          <w:ilvl w:val="0"/>
          <w:numId w:val="90"/>
        </w:numPr>
        <w:spacing w:line="240" w:lineRule="auto"/>
        <w:ind w:left="993" w:hanging="284"/>
      </w:pPr>
      <w:r w:rsidRPr="007058C4">
        <w:rPr>
          <w:rFonts w:hint="eastAsia"/>
        </w:rPr>
        <w:t>每个速度级有效检测</w:t>
      </w:r>
      <w:r w:rsidR="007018A6" w:rsidRPr="007058C4">
        <w:rPr>
          <w:rFonts w:hint="eastAsia"/>
        </w:rPr>
        <w:t>应</w:t>
      </w:r>
      <w:r w:rsidRPr="007058C4">
        <w:rPr>
          <w:rFonts w:hint="eastAsia"/>
        </w:rPr>
        <w:t>不少于</w:t>
      </w:r>
      <w:r w:rsidRPr="007058C4">
        <w:t>2</w:t>
      </w:r>
      <w:r w:rsidRPr="007058C4">
        <w:rPr>
          <w:rFonts w:hint="eastAsia"/>
        </w:rPr>
        <w:t>次</w:t>
      </w:r>
      <w:r w:rsidR="00DD4319" w:rsidRPr="007058C4">
        <w:rPr>
          <w:rFonts w:hint="eastAsia"/>
        </w:rPr>
        <w:t>；</w:t>
      </w:r>
    </w:p>
    <w:p w:rsidR="00111FF0" w:rsidRPr="007058C4" w:rsidRDefault="0080545C" w:rsidP="003900E9">
      <w:pPr>
        <w:pStyle w:val="3"/>
        <w:numPr>
          <w:ilvl w:val="0"/>
          <w:numId w:val="90"/>
        </w:numPr>
        <w:spacing w:line="240" w:lineRule="auto"/>
        <w:ind w:left="993" w:hanging="284"/>
      </w:pPr>
      <w:r w:rsidRPr="007058C4">
        <w:rPr>
          <w:rFonts w:hint="eastAsia"/>
        </w:rPr>
        <w:t>若某一速度级的安全性指标超限，应在采取整改措施、安全性指标达标后方可按更高速度级进行检测</w:t>
      </w:r>
      <w:r w:rsidR="007018A6" w:rsidRPr="007058C4">
        <w:rPr>
          <w:rFonts w:hint="eastAsia"/>
        </w:rPr>
        <w:t>。</w:t>
      </w:r>
    </w:p>
    <w:p w:rsidR="0066603B" w:rsidRPr="006E27BE" w:rsidRDefault="006D60F7" w:rsidP="00282604">
      <w:pPr>
        <w:pStyle w:val="2"/>
        <w:numPr>
          <w:ilvl w:val="1"/>
          <w:numId w:val="5"/>
        </w:numPr>
        <w:tabs>
          <w:tab w:val="left" w:pos="5670"/>
        </w:tabs>
        <w:spacing w:before="156" w:after="156"/>
        <w:ind w:left="0"/>
        <w:rPr>
          <w:rFonts w:cs="Times New Roman"/>
          <w:b w:val="0"/>
        </w:rPr>
      </w:pPr>
      <w:bookmarkStart w:id="259" w:name="_Toc50620101"/>
      <w:r w:rsidRPr="006E27BE">
        <w:rPr>
          <w:rFonts w:cs="Times New Roman" w:hint="eastAsia"/>
          <w:b w:val="0"/>
        </w:rPr>
        <w:t>轮轨关系</w:t>
      </w:r>
      <w:bookmarkEnd w:id="259"/>
    </w:p>
    <w:p w:rsidR="00CF26F8" w:rsidRPr="006E27BE" w:rsidRDefault="00CF26F8" w:rsidP="006E27BE">
      <w:pPr>
        <w:pStyle w:val="3"/>
        <w:spacing w:line="240" w:lineRule="auto"/>
        <w:rPr>
          <w:rStyle w:val="Char7"/>
          <w:rFonts w:ascii="Times New Roman" w:hAnsi="Times New Roman"/>
          <w:szCs w:val="32"/>
        </w:rPr>
      </w:pPr>
      <w:bookmarkStart w:id="260" w:name="_Toc529958759"/>
      <w:bookmarkStart w:id="261" w:name="_Toc7008002"/>
      <w:bookmarkStart w:id="262" w:name="_Toc2783957"/>
      <w:bookmarkStart w:id="263" w:name="_Toc267875785"/>
      <w:bookmarkStart w:id="264" w:name="_Toc268143907"/>
      <w:bookmarkStart w:id="265" w:name="_Toc267876111"/>
      <w:r w:rsidRPr="006E27BE">
        <w:t>轨道动态几何状态</w:t>
      </w:r>
    </w:p>
    <w:bookmarkEnd w:id="260"/>
    <w:bookmarkEnd w:id="261"/>
    <w:bookmarkEnd w:id="262"/>
    <w:p w:rsidR="00CF26F8" w:rsidRPr="00CB6E7D" w:rsidRDefault="00CF26F8" w:rsidP="006E27BE">
      <w:pPr>
        <w:pStyle w:val="4"/>
        <w:spacing w:line="240" w:lineRule="auto"/>
        <w:jc w:val="both"/>
      </w:pPr>
      <w:r w:rsidRPr="00CB6E7D">
        <w:rPr>
          <w:rFonts w:hint="eastAsia"/>
        </w:rPr>
        <w:t>测试</w:t>
      </w:r>
      <w:r w:rsidR="00AD53D3" w:rsidRPr="00CB6E7D">
        <w:rPr>
          <w:rFonts w:hint="eastAsia"/>
        </w:rPr>
        <w:t>内容与</w:t>
      </w:r>
      <w:r w:rsidRPr="00CB6E7D">
        <w:rPr>
          <w:rFonts w:hint="eastAsia"/>
        </w:rPr>
        <w:t>方法应符合下列要求：</w:t>
      </w:r>
    </w:p>
    <w:p w:rsidR="00111FF0" w:rsidRPr="00CB6E7D" w:rsidRDefault="002C6A26" w:rsidP="003900E9">
      <w:pPr>
        <w:pStyle w:val="3"/>
        <w:numPr>
          <w:ilvl w:val="2"/>
          <w:numId w:val="91"/>
        </w:numPr>
        <w:spacing w:line="240" w:lineRule="auto"/>
        <w:ind w:leftChars="203" w:left="850" w:hangingChars="202" w:hanging="424"/>
        <w:rPr>
          <w:rStyle w:val="3Char"/>
        </w:rPr>
      </w:pPr>
      <w:r w:rsidRPr="00CB6E7D">
        <w:rPr>
          <w:rStyle w:val="3Char"/>
          <w:rFonts w:hint="eastAsia"/>
        </w:rPr>
        <w:t>应包括</w:t>
      </w:r>
      <w:r w:rsidRPr="00CB6E7D">
        <w:rPr>
          <w:rStyle w:val="3Char"/>
          <w:rFonts w:hint="eastAsia"/>
        </w:rPr>
        <w:t>1.5~42m</w:t>
      </w:r>
      <w:r w:rsidRPr="00CB6E7D">
        <w:rPr>
          <w:rStyle w:val="3Char"/>
          <w:rFonts w:hint="eastAsia"/>
        </w:rPr>
        <w:t>波长范围高低、</w:t>
      </w:r>
      <w:r w:rsidRPr="00CB6E7D">
        <w:rPr>
          <w:rStyle w:val="3Char"/>
          <w:rFonts w:hint="eastAsia"/>
        </w:rPr>
        <w:t>1.5~42m</w:t>
      </w:r>
      <w:r w:rsidRPr="00CB6E7D">
        <w:rPr>
          <w:rStyle w:val="3Char"/>
          <w:rFonts w:hint="eastAsia"/>
        </w:rPr>
        <w:t>波长范围轨向、轨距、轨距变化率、水平、三角坑、车体横向加速度、车体垂向加速度</w:t>
      </w:r>
      <w:r w:rsidR="000C6704" w:rsidRPr="00CB6E7D">
        <w:rPr>
          <w:rStyle w:val="3Char"/>
          <w:rFonts w:hint="eastAsia"/>
        </w:rPr>
        <w:t>等测试内容</w:t>
      </w:r>
      <w:r w:rsidRPr="00CB6E7D">
        <w:rPr>
          <w:rStyle w:val="3Char"/>
          <w:rFonts w:hint="eastAsia"/>
        </w:rPr>
        <w:t>；</w:t>
      </w:r>
    </w:p>
    <w:p w:rsidR="00CF26F8" w:rsidRPr="00CB6E7D" w:rsidRDefault="00CF26F8" w:rsidP="003900E9">
      <w:pPr>
        <w:pStyle w:val="3"/>
        <w:numPr>
          <w:ilvl w:val="2"/>
          <w:numId w:val="91"/>
        </w:numPr>
        <w:spacing w:line="240" w:lineRule="auto"/>
        <w:ind w:leftChars="203" w:left="850" w:hangingChars="202" w:hanging="424"/>
        <w:rPr>
          <w:rStyle w:val="3Char"/>
        </w:rPr>
      </w:pPr>
      <w:r w:rsidRPr="00CB6E7D">
        <w:rPr>
          <w:rStyle w:val="3Char"/>
          <w:rFonts w:hint="eastAsia"/>
        </w:rPr>
        <w:t>应采用装有轨道动态几何参数检测装置的</w:t>
      </w:r>
      <w:r w:rsidR="00D2380E">
        <w:rPr>
          <w:rStyle w:val="3Char"/>
          <w:rFonts w:hint="eastAsia"/>
        </w:rPr>
        <w:t>测试列</w:t>
      </w:r>
      <w:r w:rsidRPr="00CB6E7D">
        <w:rPr>
          <w:rStyle w:val="3Char"/>
          <w:rFonts w:hint="eastAsia"/>
        </w:rPr>
        <w:t>车在正线上进行测试；</w:t>
      </w:r>
    </w:p>
    <w:p w:rsidR="00111FF0" w:rsidRPr="00CB6E7D" w:rsidRDefault="00CF26F8" w:rsidP="003900E9">
      <w:pPr>
        <w:pStyle w:val="3"/>
        <w:numPr>
          <w:ilvl w:val="2"/>
          <w:numId w:val="91"/>
        </w:numPr>
        <w:spacing w:line="240" w:lineRule="auto"/>
        <w:ind w:leftChars="203" w:left="850" w:hangingChars="202" w:hanging="424"/>
        <w:rPr>
          <w:rStyle w:val="3Char"/>
        </w:rPr>
      </w:pPr>
      <w:r w:rsidRPr="00CB6E7D">
        <w:rPr>
          <w:rStyle w:val="3Char"/>
          <w:rFonts w:hint="eastAsia"/>
        </w:rPr>
        <w:t>采集测量并记录</w:t>
      </w:r>
      <w:r w:rsidR="002C6A26" w:rsidRPr="00CB6E7D">
        <w:rPr>
          <w:rStyle w:val="3Char"/>
          <w:rFonts w:hint="eastAsia"/>
        </w:rPr>
        <w:t>各项</w:t>
      </w:r>
      <w:r w:rsidR="00AD53D3" w:rsidRPr="00CB6E7D">
        <w:rPr>
          <w:rStyle w:val="3Char"/>
          <w:rFonts w:hint="eastAsia"/>
        </w:rPr>
        <w:t>轨道动态几何状态参数</w:t>
      </w:r>
      <w:r w:rsidR="002C6A26" w:rsidRPr="00CB6E7D">
        <w:rPr>
          <w:rStyle w:val="3Char"/>
          <w:rFonts w:hint="eastAsia"/>
        </w:rPr>
        <w:t>数值，</w:t>
      </w:r>
      <w:r w:rsidR="00AD53D3" w:rsidRPr="00CB6E7D">
        <w:rPr>
          <w:rStyle w:val="3Char"/>
          <w:rFonts w:hint="eastAsia"/>
        </w:rPr>
        <w:t>分别采用局部幅值和区段质量（均值）进行评价。</w:t>
      </w:r>
    </w:p>
    <w:p w:rsidR="0066603B" w:rsidRPr="00AE0D59" w:rsidRDefault="00AD53D3" w:rsidP="006E27BE">
      <w:pPr>
        <w:pStyle w:val="4"/>
        <w:spacing w:line="240" w:lineRule="auto"/>
        <w:jc w:val="both"/>
      </w:pPr>
      <w:bookmarkStart w:id="266" w:name="_Toc7008005"/>
      <w:r w:rsidRPr="00AE0D59">
        <w:rPr>
          <w:rFonts w:hint="eastAsia"/>
        </w:rPr>
        <w:lastRenderedPageBreak/>
        <w:t>测试结果</w:t>
      </w:r>
      <w:r w:rsidR="003F7178" w:rsidRPr="00AE0D59">
        <w:rPr>
          <w:rFonts w:hint="eastAsia"/>
        </w:rPr>
        <w:t>评价</w:t>
      </w:r>
      <w:r w:rsidR="00F05FBD" w:rsidRPr="00AE0D59">
        <w:rPr>
          <w:rFonts w:hint="eastAsia"/>
        </w:rPr>
        <w:t>应符合下列要求：</w:t>
      </w:r>
      <w:bookmarkEnd w:id="266"/>
    </w:p>
    <w:p w:rsidR="0066603B" w:rsidRPr="00CB6E7D" w:rsidRDefault="00AD53D3" w:rsidP="00282604">
      <w:pPr>
        <w:pStyle w:val="4"/>
        <w:numPr>
          <w:ilvl w:val="3"/>
          <w:numId w:val="6"/>
        </w:numPr>
        <w:spacing w:line="240" w:lineRule="auto"/>
        <w:ind w:leftChars="203" w:left="850" w:hangingChars="202" w:hanging="424"/>
        <w:jc w:val="both"/>
        <w:rPr>
          <w:rFonts w:cs="Times New Roman"/>
        </w:rPr>
      </w:pPr>
      <w:r w:rsidRPr="00CB6E7D">
        <w:rPr>
          <w:rFonts w:cs="Times New Roman" w:hint="eastAsia"/>
        </w:rPr>
        <w:t>局部幅值评价结果应符合</w:t>
      </w:r>
      <w:r w:rsidR="00F05FBD" w:rsidRPr="00CB6E7D">
        <w:rPr>
          <w:rFonts w:cs="Times New Roman" w:hint="eastAsia"/>
        </w:rPr>
        <w:t>表</w:t>
      </w:r>
      <w:r w:rsidR="00F90325" w:rsidRPr="00CB6E7D">
        <w:rPr>
          <w:rFonts w:cs="Times New Roman" w:hint="eastAsia"/>
        </w:rPr>
        <w:t>3</w:t>
      </w:r>
      <w:r w:rsidRPr="00CB6E7D">
        <w:rPr>
          <w:rFonts w:cs="Times New Roman" w:hint="eastAsia"/>
        </w:rPr>
        <w:t>中规定的评价允许值，</w:t>
      </w:r>
      <w:r w:rsidR="00F05FBD" w:rsidRPr="00CB6E7D">
        <w:rPr>
          <w:rFonts w:cs="Times New Roman" w:hint="eastAsia"/>
        </w:rPr>
        <w:t>局部幅值</w:t>
      </w:r>
      <w:r w:rsidRPr="00CB6E7D">
        <w:rPr>
          <w:rFonts w:cs="Times New Roman" w:hint="eastAsia"/>
        </w:rPr>
        <w:t>应</w:t>
      </w:r>
      <w:r w:rsidR="00F05FBD" w:rsidRPr="00CB6E7D">
        <w:rPr>
          <w:rFonts w:cs="Times New Roman" w:hint="eastAsia"/>
        </w:rPr>
        <w:t>以整公里为单位进行评价。</w:t>
      </w:r>
    </w:p>
    <w:p w:rsidR="00AD53D3" w:rsidRPr="00AE0D59" w:rsidRDefault="00AD53D3" w:rsidP="00691FB7">
      <w:pPr>
        <w:pStyle w:val="aff3"/>
        <w:spacing w:beforeLines="50"/>
        <w:ind w:firstLine="0"/>
        <w:jc w:val="center"/>
        <w:rPr>
          <w:rFonts w:ascii="Times New Roman" w:eastAsia="黑体" w:hAnsi="Times New Roman"/>
          <w:sz w:val="24"/>
          <w:szCs w:val="21"/>
        </w:rPr>
      </w:pPr>
      <w:r w:rsidRPr="00AE0D59">
        <w:rPr>
          <w:rFonts w:ascii="Times New Roman" w:eastAsia="黑体" w:hAnsi="Times New Roman"/>
          <w:sz w:val="18"/>
          <w:szCs w:val="21"/>
        </w:rPr>
        <w:t>表</w:t>
      </w:r>
      <w:r w:rsidR="00F90325" w:rsidRPr="00AE0D59">
        <w:rPr>
          <w:rFonts w:ascii="Times New Roman" w:eastAsia="黑体" w:hAnsi="Times New Roman" w:hint="eastAsia"/>
          <w:sz w:val="18"/>
          <w:szCs w:val="21"/>
        </w:rPr>
        <w:t>3</w:t>
      </w:r>
      <w:r w:rsidRPr="00AE0D59">
        <w:rPr>
          <w:rFonts w:ascii="Times New Roman" w:eastAsia="黑体" w:hAnsi="Times New Roman"/>
          <w:sz w:val="18"/>
          <w:szCs w:val="21"/>
        </w:rPr>
        <w:t>轨道动态几何状态幅值评价允许值</w:t>
      </w:r>
    </w:p>
    <w:tbl>
      <w:tblPr>
        <w:tblW w:w="631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0" w:type="dxa"/>
          <w:right w:w="0" w:type="dxa"/>
        </w:tblCellMar>
        <w:tblLook w:val="04A0"/>
      </w:tblPr>
      <w:tblGrid>
        <w:gridCol w:w="2203"/>
        <w:gridCol w:w="2410"/>
        <w:gridCol w:w="1701"/>
      </w:tblGrid>
      <w:tr w:rsidR="00AD53D3" w:rsidRPr="00AE0D59" w:rsidTr="003F7178">
        <w:trPr>
          <w:trHeight w:hRule="exact" w:val="393"/>
          <w:jc w:val="center"/>
        </w:trPr>
        <w:tc>
          <w:tcPr>
            <w:tcW w:w="4613" w:type="dxa"/>
            <w:gridSpan w:val="2"/>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hint="eastAsia"/>
                <w:sz w:val="18"/>
                <w:szCs w:val="21"/>
              </w:rPr>
              <w:t>轨道动态几何状态参数</w:t>
            </w:r>
          </w:p>
        </w:tc>
        <w:tc>
          <w:tcPr>
            <w:tcW w:w="1701"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hint="eastAsia"/>
                <w:sz w:val="18"/>
                <w:szCs w:val="21"/>
              </w:rPr>
              <w:t>评价允许值</w:t>
            </w:r>
          </w:p>
        </w:tc>
      </w:tr>
      <w:tr w:rsidR="00AD53D3" w:rsidRPr="00AE0D59" w:rsidTr="003F7178">
        <w:trPr>
          <w:trHeight w:hRule="exact" w:val="393"/>
          <w:jc w:val="center"/>
        </w:trPr>
        <w:tc>
          <w:tcPr>
            <w:tcW w:w="2203" w:type="dxa"/>
            <w:vAlign w:val="center"/>
          </w:tcPr>
          <w:p w:rsidR="00AD53D3" w:rsidRPr="00AE0D59" w:rsidRDefault="00AD53D3" w:rsidP="003F7178">
            <w:pPr>
              <w:spacing w:line="240" w:lineRule="exact"/>
              <w:ind w:firstLine="420"/>
              <w:jc w:val="center"/>
              <w:rPr>
                <w:rFonts w:ascii="Times New Roman" w:hAnsi="Times New Roman"/>
                <w:sz w:val="18"/>
                <w:szCs w:val="21"/>
              </w:rPr>
            </w:pPr>
            <w:r w:rsidRPr="00AE0D59">
              <w:rPr>
                <w:rFonts w:ascii="Times New Roman" w:hAnsi="Times New Roman"/>
                <w:sz w:val="18"/>
                <w:szCs w:val="21"/>
              </w:rPr>
              <w:t>高低</w:t>
            </w:r>
            <w:r w:rsidRPr="00AE0D59">
              <w:rPr>
                <w:rFonts w:ascii="Times New Roman" w:hAnsi="Times New Roman"/>
                <w:spacing w:val="1"/>
                <w:sz w:val="18"/>
                <w:szCs w:val="21"/>
              </w:rPr>
              <w:t>（</w:t>
            </w:r>
            <w:r w:rsidRPr="00AE0D59">
              <w:rPr>
                <w:rFonts w:ascii="Times New Roman" w:hAnsi="Times New Roman"/>
                <w:spacing w:val="-1"/>
                <w:sz w:val="18"/>
                <w:szCs w:val="21"/>
              </w:rPr>
              <w:t>mm</w:t>
            </w:r>
            <w:r w:rsidRPr="00AE0D59">
              <w:rPr>
                <w:rFonts w:ascii="Times New Roman" w:hAnsi="Times New Roman"/>
                <w:spacing w:val="-1"/>
                <w:sz w:val="18"/>
                <w:szCs w:val="21"/>
              </w:rPr>
              <w:t>）</w:t>
            </w:r>
          </w:p>
        </w:tc>
        <w:tc>
          <w:tcPr>
            <w:tcW w:w="2410"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波长</w:t>
            </w:r>
            <w:r w:rsidRPr="00AE0D59">
              <w:rPr>
                <w:rFonts w:ascii="Times New Roman" w:hAnsi="Times New Roman"/>
                <w:sz w:val="18"/>
                <w:szCs w:val="21"/>
              </w:rPr>
              <w:t>1.5</w:t>
            </w:r>
            <w:r w:rsidRPr="00AE0D59">
              <w:rPr>
                <w:rFonts w:ascii="Times New Roman" w:hAnsi="Times New Roman"/>
                <w:sz w:val="18"/>
                <w:szCs w:val="21"/>
              </w:rPr>
              <w:t>～</w:t>
            </w:r>
            <w:r w:rsidRPr="00AE0D59">
              <w:rPr>
                <w:rFonts w:ascii="Times New Roman" w:hAnsi="Times New Roman"/>
                <w:sz w:val="18"/>
                <w:szCs w:val="21"/>
              </w:rPr>
              <w:t>42m</w:t>
            </w:r>
          </w:p>
        </w:tc>
        <w:tc>
          <w:tcPr>
            <w:tcW w:w="1701"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6</w:t>
            </w:r>
          </w:p>
        </w:tc>
      </w:tr>
      <w:tr w:rsidR="00AD53D3" w:rsidRPr="00AE0D59" w:rsidTr="003F7178">
        <w:trPr>
          <w:trHeight w:hRule="exact" w:val="393"/>
          <w:jc w:val="center"/>
        </w:trPr>
        <w:tc>
          <w:tcPr>
            <w:tcW w:w="2203" w:type="dxa"/>
            <w:vAlign w:val="center"/>
          </w:tcPr>
          <w:p w:rsidR="00AD53D3" w:rsidRPr="00AE0D59" w:rsidRDefault="00AD53D3" w:rsidP="003F7178">
            <w:pPr>
              <w:spacing w:line="240" w:lineRule="exact"/>
              <w:ind w:firstLine="420"/>
              <w:jc w:val="center"/>
              <w:rPr>
                <w:rFonts w:ascii="Times New Roman" w:hAnsi="Times New Roman"/>
                <w:sz w:val="18"/>
                <w:szCs w:val="21"/>
              </w:rPr>
            </w:pPr>
            <w:r w:rsidRPr="00AE0D59">
              <w:rPr>
                <w:rFonts w:ascii="Times New Roman" w:hAnsi="Times New Roman"/>
                <w:sz w:val="18"/>
                <w:szCs w:val="21"/>
              </w:rPr>
              <w:t>轨向</w:t>
            </w:r>
            <w:r w:rsidRPr="00AE0D59">
              <w:rPr>
                <w:rFonts w:ascii="Times New Roman" w:hAnsi="Times New Roman"/>
                <w:spacing w:val="1"/>
                <w:sz w:val="18"/>
                <w:szCs w:val="21"/>
              </w:rPr>
              <w:t>（</w:t>
            </w:r>
            <w:r w:rsidRPr="00AE0D59">
              <w:rPr>
                <w:rFonts w:ascii="Times New Roman" w:hAnsi="Times New Roman"/>
                <w:spacing w:val="-1"/>
                <w:sz w:val="18"/>
                <w:szCs w:val="21"/>
              </w:rPr>
              <w:t>mm</w:t>
            </w:r>
            <w:r w:rsidRPr="00AE0D59">
              <w:rPr>
                <w:rFonts w:ascii="Times New Roman" w:hAnsi="Times New Roman"/>
                <w:spacing w:val="-1"/>
                <w:sz w:val="18"/>
                <w:szCs w:val="21"/>
              </w:rPr>
              <w:t>）</w:t>
            </w:r>
          </w:p>
        </w:tc>
        <w:tc>
          <w:tcPr>
            <w:tcW w:w="2410"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波长</w:t>
            </w:r>
            <w:r w:rsidRPr="00AE0D59">
              <w:rPr>
                <w:rFonts w:ascii="Times New Roman" w:hAnsi="Times New Roman"/>
                <w:sz w:val="18"/>
                <w:szCs w:val="21"/>
              </w:rPr>
              <w:t>1.5</w:t>
            </w:r>
            <w:r w:rsidRPr="00AE0D59">
              <w:rPr>
                <w:rFonts w:ascii="Times New Roman" w:hAnsi="Times New Roman"/>
                <w:sz w:val="18"/>
                <w:szCs w:val="21"/>
              </w:rPr>
              <w:t>～</w:t>
            </w:r>
            <w:r w:rsidRPr="00AE0D59">
              <w:rPr>
                <w:rFonts w:ascii="Times New Roman" w:hAnsi="Times New Roman"/>
                <w:sz w:val="18"/>
                <w:szCs w:val="21"/>
              </w:rPr>
              <w:t>42m</w:t>
            </w:r>
          </w:p>
        </w:tc>
        <w:tc>
          <w:tcPr>
            <w:tcW w:w="1701"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5</w:t>
            </w:r>
          </w:p>
        </w:tc>
      </w:tr>
      <w:tr w:rsidR="00AD53D3" w:rsidRPr="00AE0D59" w:rsidTr="003F7178">
        <w:trPr>
          <w:trHeight w:hRule="exact" w:val="595"/>
          <w:jc w:val="center"/>
        </w:trPr>
        <w:tc>
          <w:tcPr>
            <w:tcW w:w="4613" w:type="dxa"/>
            <w:gridSpan w:val="2"/>
            <w:vAlign w:val="center"/>
          </w:tcPr>
          <w:p w:rsidR="00AD53D3" w:rsidRPr="00AE0D59" w:rsidRDefault="00AD53D3" w:rsidP="003F7178">
            <w:pPr>
              <w:spacing w:line="240" w:lineRule="exact"/>
              <w:ind w:firstLine="424"/>
              <w:jc w:val="center"/>
              <w:rPr>
                <w:rFonts w:ascii="Times New Roman" w:hAnsi="Times New Roman"/>
                <w:sz w:val="18"/>
                <w:szCs w:val="21"/>
              </w:rPr>
            </w:pPr>
            <w:r w:rsidRPr="00AE0D59">
              <w:rPr>
                <w:rFonts w:ascii="Times New Roman" w:hAnsi="Times New Roman"/>
                <w:spacing w:val="1"/>
                <w:sz w:val="18"/>
                <w:szCs w:val="21"/>
              </w:rPr>
              <w:t>轨距（</w:t>
            </w:r>
            <w:r w:rsidRPr="00AE0D59">
              <w:rPr>
                <w:rFonts w:ascii="Times New Roman" w:hAnsi="Times New Roman"/>
                <w:spacing w:val="1"/>
                <w:sz w:val="18"/>
                <w:szCs w:val="21"/>
              </w:rPr>
              <w:t>mm</w:t>
            </w:r>
            <w:r w:rsidRPr="00AE0D59">
              <w:rPr>
                <w:rFonts w:ascii="Times New Roman" w:hAnsi="Times New Roman"/>
                <w:spacing w:val="1"/>
                <w:sz w:val="18"/>
                <w:szCs w:val="21"/>
              </w:rPr>
              <w:t>）</w:t>
            </w:r>
          </w:p>
        </w:tc>
        <w:tc>
          <w:tcPr>
            <w:tcW w:w="1701" w:type="dxa"/>
            <w:vAlign w:val="center"/>
          </w:tcPr>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+6</w:t>
            </w:r>
          </w:p>
          <w:p w:rsidR="00AD53D3" w:rsidRPr="00AE0D59" w:rsidRDefault="00AD53D3" w:rsidP="003F7178">
            <w:pPr>
              <w:spacing w:line="240" w:lineRule="exact"/>
              <w:jc w:val="center"/>
              <w:rPr>
                <w:rFonts w:ascii="Times New Roman" w:hAnsi="Times New Roman"/>
                <w:sz w:val="18"/>
                <w:szCs w:val="21"/>
              </w:rPr>
            </w:pPr>
            <w:r w:rsidRPr="00AE0D59">
              <w:rPr>
                <w:rFonts w:ascii="Times New Roman" w:hAnsi="Times New Roman"/>
                <w:sz w:val="18"/>
                <w:szCs w:val="21"/>
              </w:rPr>
              <w:t>-4</w:t>
            </w:r>
          </w:p>
        </w:tc>
      </w:tr>
      <w:tr w:rsidR="00AD53D3" w:rsidRPr="00AE0D59" w:rsidTr="003F7178">
        <w:trPr>
          <w:trHeight w:hRule="exact" w:val="317"/>
          <w:jc w:val="center"/>
        </w:trPr>
        <w:tc>
          <w:tcPr>
            <w:tcW w:w="4613" w:type="dxa"/>
            <w:gridSpan w:val="2"/>
            <w:vAlign w:val="center"/>
          </w:tcPr>
          <w:p w:rsidR="00AD53D3" w:rsidRPr="00AE0D59" w:rsidRDefault="00AD53D3" w:rsidP="003F7178">
            <w:pPr>
              <w:ind w:firstLine="424"/>
              <w:jc w:val="center"/>
              <w:rPr>
                <w:rFonts w:ascii="Times New Roman" w:hAnsi="Times New Roman"/>
                <w:sz w:val="18"/>
                <w:szCs w:val="21"/>
              </w:rPr>
            </w:pPr>
            <w:r w:rsidRPr="00AE0D59">
              <w:rPr>
                <w:rFonts w:ascii="Times New Roman" w:hAnsi="Times New Roman"/>
                <w:spacing w:val="1"/>
                <w:sz w:val="18"/>
                <w:szCs w:val="21"/>
              </w:rPr>
              <w:t>轨距变化率（</w:t>
            </w:r>
            <w:r w:rsidRPr="00AE0D59">
              <w:rPr>
                <w:rFonts w:ascii="Times New Roman" w:hAnsi="Times New Roman"/>
                <w:spacing w:val="1"/>
                <w:sz w:val="18"/>
                <w:szCs w:val="21"/>
              </w:rPr>
              <w:t>‰</w:t>
            </w:r>
            <w:r w:rsidRPr="00AE0D59">
              <w:rPr>
                <w:rFonts w:ascii="Times New Roman" w:hAnsi="Times New Roman"/>
                <w:spacing w:val="1"/>
                <w:sz w:val="18"/>
                <w:szCs w:val="21"/>
              </w:rPr>
              <w:t>）（基长</w:t>
            </w:r>
            <w:r w:rsidRPr="00AE0D59">
              <w:rPr>
                <w:rFonts w:ascii="Times New Roman" w:hAnsi="Times New Roman"/>
                <w:spacing w:val="1"/>
                <w:sz w:val="18"/>
                <w:szCs w:val="21"/>
              </w:rPr>
              <w:t>3.0m</w:t>
            </w:r>
            <w:r w:rsidRPr="00AE0D59">
              <w:rPr>
                <w:rFonts w:ascii="Times New Roman" w:hAnsi="Times New Roman"/>
                <w:spacing w:val="1"/>
                <w:sz w:val="18"/>
                <w:szCs w:val="21"/>
              </w:rPr>
              <w:t>）</w:t>
            </w:r>
          </w:p>
        </w:tc>
        <w:tc>
          <w:tcPr>
            <w:tcW w:w="1701" w:type="dxa"/>
            <w:vAlign w:val="center"/>
          </w:tcPr>
          <w:p w:rsidR="00AD53D3" w:rsidRPr="00AE0D59" w:rsidRDefault="00AD53D3" w:rsidP="003F7178">
            <w:pPr>
              <w:jc w:val="center"/>
              <w:rPr>
                <w:rFonts w:ascii="Times New Roman" w:hAnsi="Times New Roman"/>
                <w:sz w:val="18"/>
                <w:szCs w:val="21"/>
              </w:rPr>
            </w:pPr>
            <w:r w:rsidRPr="00AE0D59">
              <w:rPr>
                <w:rFonts w:ascii="Times New Roman" w:hAnsi="Times New Roman"/>
                <w:sz w:val="18"/>
                <w:szCs w:val="21"/>
              </w:rPr>
              <w:t>1.5</w:t>
            </w:r>
          </w:p>
        </w:tc>
      </w:tr>
      <w:tr w:rsidR="00AD53D3" w:rsidRPr="00AE0D59" w:rsidTr="003F7178">
        <w:trPr>
          <w:trHeight w:hRule="exact" w:val="337"/>
          <w:jc w:val="center"/>
        </w:trPr>
        <w:tc>
          <w:tcPr>
            <w:tcW w:w="4613" w:type="dxa"/>
            <w:gridSpan w:val="2"/>
            <w:vAlign w:val="center"/>
          </w:tcPr>
          <w:p w:rsidR="00AD53D3" w:rsidRPr="00AE0D59" w:rsidRDefault="00AD53D3" w:rsidP="003F7178">
            <w:pPr>
              <w:ind w:firstLine="424"/>
              <w:jc w:val="center"/>
              <w:rPr>
                <w:rFonts w:ascii="Times New Roman" w:hAnsi="Times New Roman"/>
                <w:sz w:val="18"/>
                <w:szCs w:val="21"/>
              </w:rPr>
            </w:pPr>
            <w:r w:rsidRPr="00AE0D59">
              <w:rPr>
                <w:rFonts w:ascii="Times New Roman" w:hAnsi="Times New Roman"/>
                <w:spacing w:val="1"/>
                <w:sz w:val="18"/>
                <w:szCs w:val="21"/>
              </w:rPr>
              <w:t>水平（</w:t>
            </w:r>
            <w:r w:rsidRPr="00AE0D59">
              <w:rPr>
                <w:rFonts w:ascii="Times New Roman" w:hAnsi="Times New Roman"/>
                <w:spacing w:val="1"/>
                <w:sz w:val="18"/>
                <w:szCs w:val="21"/>
              </w:rPr>
              <w:t>mm</w:t>
            </w:r>
            <w:r w:rsidRPr="00AE0D59">
              <w:rPr>
                <w:rFonts w:ascii="Times New Roman" w:hAnsi="Times New Roman"/>
                <w:spacing w:val="1"/>
                <w:sz w:val="18"/>
                <w:szCs w:val="21"/>
              </w:rPr>
              <w:t>）</w:t>
            </w:r>
          </w:p>
        </w:tc>
        <w:tc>
          <w:tcPr>
            <w:tcW w:w="1701" w:type="dxa"/>
            <w:vAlign w:val="center"/>
          </w:tcPr>
          <w:p w:rsidR="00AD53D3" w:rsidRPr="00AE0D59" w:rsidRDefault="00AD53D3" w:rsidP="003F7178">
            <w:pPr>
              <w:jc w:val="center"/>
              <w:rPr>
                <w:rFonts w:ascii="Times New Roman" w:hAnsi="Times New Roman"/>
                <w:sz w:val="18"/>
                <w:szCs w:val="21"/>
              </w:rPr>
            </w:pPr>
            <w:r w:rsidRPr="00AE0D59">
              <w:rPr>
                <w:rFonts w:ascii="Times New Roman" w:hAnsi="Times New Roman"/>
                <w:sz w:val="18"/>
                <w:szCs w:val="21"/>
              </w:rPr>
              <w:t>6</w:t>
            </w:r>
          </w:p>
        </w:tc>
      </w:tr>
      <w:tr w:rsidR="00AD53D3" w:rsidRPr="00AE0D59" w:rsidTr="003F7178">
        <w:trPr>
          <w:trHeight w:hRule="exact" w:val="369"/>
          <w:jc w:val="center"/>
        </w:trPr>
        <w:tc>
          <w:tcPr>
            <w:tcW w:w="4613" w:type="dxa"/>
            <w:gridSpan w:val="2"/>
            <w:vAlign w:val="center"/>
          </w:tcPr>
          <w:p w:rsidR="00AD53D3" w:rsidRPr="00AE0D59" w:rsidRDefault="00AD53D3" w:rsidP="003F7178">
            <w:pPr>
              <w:ind w:firstLine="424"/>
              <w:jc w:val="center"/>
              <w:rPr>
                <w:rFonts w:ascii="Times New Roman" w:hAnsi="Times New Roman"/>
                <w:sz w:val="18"/>
                <w:szCs w:val="21"/>
              </w:rPr>
            </w:pPr>
            <w:r w:rsidRPr="00AE0D59">
              <w:rPr>
                <w:rFonts w:ascii="Times New Roman" w:hAnsi="Times New Roman"/>
                <w:spacing w:val="1"/>
                <w:sz w:val="18"/>
                <w:szCs w:val="21"/>
              </w:rPr>
              <w:t>三角坑（</w:t>
            </w:r>
            <w:r w:rsidRPr="00AE0D59">
              <w:rPr>
                <w:rFonts w:ascii="Times New Roman" w:hAnsi="Times New Roman"/>
                <w:spacing w:val="1"/>
                <w:sz w:val="18"/>
                <w:szCs w:val="21"/>
              </w:rPr>
              <w:t>mm</w:t>
            </w:r>
            <w:r w:rsidRPr="00AE0D59">
              <w:rPr>
                <w:rFonts w:ascii="Times New Roman" w:hAnsi="Times New Roman"/>
                <w:spacing w:val="1"/>
                <w:sz w:val="18"/>
                <w:szCs w:val="21"/>
              </w:rPr>
              <w:t>）（基长</w:t>
            </w:r>
            <w:r w:rsidRPr="00AE0D59">
              <w:rPr>
                <w:rFonts w:ascii="Times New Roman" w:hAnsi="Times New Roman"/>
                <w:spacing w:val="1"/>
                <w:sz w:val="18"/>
                <w:szCs w:val="21"/>
              </w:rPr>
              <w:t>3.0m</w:t>
            </w:r>
            <w:r w:rsidRPr="00AE0D59">
              <w:rPr>
                <w:rFonts w:ascii="Times New Roman" w:hAnsi="Times New Roman"/>
                <w:spacing w:val="1"/>
                <w:sz w:val="18"/>
                <w:szCs w:val="21"/>
              </w:rPr>
              <w:t>）</w:t>
            </w:r>
          </w:p>
        </w:tc>
        <w:tc>
          <w:tcPr>
            <w:tcW w:w="1701" w:type="dxa"/>
            <w:vAlign w:val="center"/>
          </w:tcPr>
          <w:p w:rsidR="00AD53D3" w:rsidRPr="00AE0D59" w:rsidRDefault="00AD53D3" w:rsidP="003F7178">
            <w:pPr>
              <w:jc w:val="center"/>
              <w:rPr>
                <w:rFonts w:ascii="Times New Roman" w:hAnsi="Times New Roman"/>
                <w:sz w:val="18"/>
                <w:szCs w:val="21"/>
              </w:rPr>
            </w:pPr>
            <w:r w:rsidRPr="00AE0D59">
              <w:rPr>
                <w:rFonts w:ascii="Times New Roman" w:hAnsi="Times New Roman"/>
                <w:sz w:val="18"/>
                <w:szCs w:val="21"/>
              </w:rPr>
              <w:t>5</w:t>
            </w:r>
          </w:p>
        </w:tc>
      </w:tr>
      <w:tr w:rsidR="00AD53D3" w:rsidRPr="00AE0D59" w:rsidTr="003F7178">
        <w:trPr>
          <w:trHeight w:hRule="exact" w:val="417"/>
          <w:jc w:val="center"/>
        </w:trPr>
        <w:tc>
          <w:tcPr>
            <w:tcW w:w="4613" w:type="dxa"/>
            <w:gridSpan w:val="2"/>
            <w:vAlign w:val="center"/>
          </w:tcPr>
          <w:p w:rsidR="00AD53D3" w:rsidRPr="00AE0D59" w:rsidRDefault="00AD53D3" w:rsidP="003F7178">
            <w:pPr>
              <w:ind w:firstLine="420"/>
              <w:jc w:val="center"/>
              <w:rPr>
                <w:rFonts w:ascii="Times New Roman" w:hAnsi="Times New Roman"/>
                <w:sz w:val="18"/>
                <w:szCs w:val="21"/>
              </w:rPr>
            </w:pPr>
            <w:r w:rsidRPr="00AE0D59">
              <w:rPr>
                <w:rFonts w:ascii="Times New Roman" w:hAnsi="Times New Roman"/>
                <w:sz w:val="18"/>
                <w:szCs w:val="21"/>
              </w:rPr>
              <w:t>车体垂向加速度</w:t>
            </w:r>
            <w:r w:rsidRPr="00AE0D59">
              <w:rPr>
                <w:rFonts w:ascii="Times New Roman" w:hAnsi="Times New Roman"/>
                <w:spacing w:val="1"/>
                <w:sz w:val="18"/>
                <w:szCs w:val="21"/>
              </w:rPr>
              <w:t>（</w:t>
            </w:r>
            <w:r w:rsidRPr="00AE0D59">
              <w:rPr>
                <w:rFonts w:ascii="Times New Roman" w:hAnsi="Times New Roman"/>
                <w:spacing w:val="-2"/>
                <w:sz w:val="18"/>
                <w:szCs w:val="21"/>
              </w:rPr>
              <w:t>m</w:t>
            </w:r>
            <w:r w:rsidRPr="00AE0D59">
              <w:rPr>
                <w:rFonts w:ascii="Times New Roman" w:hAnsi="Times New Roman"/>
                <w:spacing w:val="1"/>
                <w:sz w:val="18"/>
                <w:szCs w:val="21"/>
              </w:rPr>
              <w:t>/</w:t>
            </w:r>
            <w:r w:rsidRPr="00AE0D59">
              <w:rPr>
                <w:rFonts w:ascii="Times New Roman" w:hAnsi="Times New Roman"/>
                <w:sz w:val="18"/>
                <w:szCs w:val="21"/>
              </w:rPr>
              <w:t>s</w:t>
            </w:r>
            <w:r w:rsidRPr="00AE0D59">
              <w:rPr>
                <w:rFonts w:ascii="Times New Roman" w:hAnsi="Times New Roman"/>
                <w:sz w:val="18"/>
                <w:szCs w:val="21"/>
                <w:vertAlign w:val="superscript"/>
              </w:rPr>
              <w:t>2</w:t>
            </w:r>
            <w:r w:rsidRPr="00AE0D59">
              <w:rPr>
                <w:rFonts w:ascii="Times New Roman" w:hAnsi="Times New Roman"/>
                <w:sz w:val="18"/>
                <w:szCs w:val="21"/>
              </w:rPr>
              <w:t>）</w:t>
            </w:r>
          </w:p>
        </w:tc>
        <w:tc>
          <w:tcPr>
            <w:tcW w:w="1701" w:type="dxa"/>
            <w:vAlign w:val="center"/>
          </w:tcPr>
          <w:p w:rsidR="00AD53D3" w:rsidRPr="00AE0D59" w:rsidRDefault="00AD53D3" w:rsidP="003F7178">
            <w:pPr>
              <w:jc w:val="center"/>
              <w:rPr>
                <w:rFonts w:ascii="Times New Roman" w:hAnsi="Times New Roman"/>
                <w:sz w:val="18"/>
                <w:szCs w:val="21"/>
              </w:rPr>
            </w:pPr>
            <w:r w:rsidRPr="00AE0D59">
              <w:rPr>
                <w:rFonts w:ascii="Times New Roman" w:hAnsi="Times New Roman"/>
                <w:sz w:val="18"/>
                <w:szCs w:val="21"/>
              </w:rPr>
              <w:t>1.0</w:t>
            </w:r>
          </w:p>
        </w:tc>
      </w:tr>
      <w:tr w:rsidR="00AD53D3" w:rsidRPr="00AE0D59" w:rsidTr="003F7178">
        <w:trPr>
          <w:trHeight w:hRule="exact" w:val="423"/>
          <w:jc w:val="center"/>
        </w:trPr>
        <w:tc>
          <w:tcPr>
            <w:tcW w:w="4613" w:type="dxa"/>
            <w:gridSpan w:val="2"/>
            <w:vAlign w:val="center"/>
          </w:tcPr>
          <w:p w:rsidR="00AD53D3" w:rsidRPr="00AE0D59" w:rsidRDefault="00AD53D3" w:rsidP="003F7178">
            <w:pPr>
              <w:ind w:firstLine="420"/>
              <w:jc w:val="center"/>
              <w:rPr>
                <w:rFonts w:ascii="Times New Roman" w:hAnsi="Times New Roman"/>
                <w:sz w:val="18"/>
                <w:szCs w:val="21"/>
              </w:rPr>
            </w:pPr>
            <w:r w:rsidRPr="00AE0D59">
              <w:rPr>
                <w:rFonts w:ascii="Times New Roman" w:hAnsi="Times New Roman"/>
                <w:sz w:val="18"/>
                <w:szCs w:val="21"/>
              </w:rPr>
              <w:t>车体横向加速度</w:t>
            </w:r>
            <w:r w:rsidRPr="00AE0D59">
              <w:rPr>
                <w:rFonts w:ascii="Times New Roman" w:hAnsi="Times New Roman"/>
                <w:spacing w:val="1"/>
                <w:sz w:val="18"/>
                <w:szCs w:val="21"/>
              </w:rPr>
              <w:t>（</w:t>
            </w:r>
            <w:r w:rsidRPr="00AE0D59">
              <w:rPr>
                <w:rFonts w:ascii="Times New Roman" w:hAnsi="Times New Roman"/>
                <w:spacing w:val="-2"/>
                <w:sz w:val="18"/>
                <w:szCs w:val="21"/>
              </w:rPr>
              <w:t>m</w:t>
            </w:r>
            <w:r w:rsidRPr="00AE0D59">
              <w:rPr>
                <w:rFonts w:ascii="Times New Roman" w:hAnsi="Times New Roman"/>
                <w:spacing w:val="1"/>
                <w:sz w:val="18"/>
                <w:szCs w:val="21"/>
              </w:rPr>
              <w:t>/</w:t>
            </w:r>
            <w:r w:rsidRPr="00AE0D59">
              <w:rPr>
                <w:rFonts w:ascii="Times New Roman" w:hAnsi="Times New Roman"/>
                <w:sz w:val="18"/>
                <w:szCs w:val="21"/>
              </w:rPr>
              <w:t>s</w:t>
            </w:r>
            <w:r w:rsidRPr="00AE0D59">
              <w:rPr>
                <w:rFonts w:ascii="Times New Roman" w:hAnsi="Times New Roman"/>
                <w:sz w:val="18"/>
                <w:szCs w:val="21"/>
                <w:vertAlign w:val="superscript"/>
              </w:rPr>
              <w:t>2</w:t>
            </w:r>
            <w:r w:rsidRPr="00AE0D59">
              <w:rPr>
                <w:rFonts w:ascii="Times New Roman" w:hAnsi="Times New Roman"/>
                <w:sz w:val="18"/>
                <w:szCs w:val="21"/>
              </w:rPr>
              <w:t>）</w:t>
            </w:r>
          </w:p>
        </w:tc>
        <w:tc>
          <w:tcPr>
            <w:tcW w:w="1701" w:type="dxa"/>
            <w:vAlign w:val="center"/>
          </w:tcPr>
          <w:p w:rsidR="00AD53D3" w:rsidRPr="00AE0D59" w:rsidRDefault="00AD53D3" w:rsidP="003F7178">
            <w:pPr>
              <w:jc w:val="center"/>
              <w:rPr>
                <w:rFonts w:ascii="Times New Roman" w:hAnsi="Times New Roman"/>
                <w:sz w:val="18"/>
                <w:szCs w:val="21"/>
              </w:rPr>
            </w:pPr>
            <w:r w:rsidRPr="00AE0D59">
              <w:rPr>
                <w:rFonts w:ascii="Times New Roman" w:hAnsi="Times New Roman"/>
                <w:sz w:val="18"/>
                <w:szCs w:val="21"/>
              </w:rPr>
              <w:t>0.6</w:t>
            </w:r>
          </w:p>
        </w:tc>
      </w:tr>
    </w:tbl>
    <w:p w:rsidR="0066603B" w:rsidRPr="00CB6E7D" w:rsidRDefault="00F05FBD" w:rsidP="00282604">
      <w:pPr>
        <w:pStyle w:val="4"/>
        <w:numPr>
          <w:ilvl w:val="3"/>
          <w:numId w:val="7"/>
        </w:numPr>
        <w:spacing w:line="240" w:lineRule="auto"/>
        <w:ind w:leftChars="203" w:left="850" w:hangingChars="202" w:hanging="424"/>
        <w:jc w:val="both"/>
        <w:rPr>
          <w:rFonts w:cs="Times New Roman"/>
        </w:rPr>
      </w:pPr>
      <w:r w:rsidRPr="00CB6E7D">
        <w:rPr>
          <w:rFonts w:cs="Times New Roman"/>
        </w:rPr>
        <w:t>区段质量评价参数为轨道不平顺质量指数（</w:t>
      </w:r>
      <w:r w:rsidRPr="00CB6E7D">
        <w:rPr>
          <w:rFonts w:cs="Times New Roman"/>
        </w:rPr>
        <w:t>TQI</w:t>
      </w:r>
      <w:r w:rsidRPr="00CB6E7D">
        <w:rPr>
          <w:rFonts w:cs="Times New Roman" w:hint="eastAsia"/>
        </w:rPr>
        <w:t>），每</w:t>
      </w:r>
      <w:r w:rsidRPr="00CB6E7D">
        <w:rPr>
          <w:rFonts w:cs="Times New Roman"/>
        </w:rPr>
        <w:t>200m</w:t>
      </w:r>
      <w:r w:rsidRPr="00CB6E7D">
        <w:rPr>
          <w:rFonts w:cs="Times New Roman" w:hint="eastAsia"/>
        </w:rPr>
        <w:t>为一个</w:t>
      </w:r>
      <w:r w:rsidRPr="00CB6E7D">
        <w:rPr>
          <w:rFonts w:cs="Times New Roman"/>
        </w:rPr>
        <w:t>TQI</w:t>
      </w:r>
      <w:r w:rsidRPr="00CB6E7D">
        <w:rPr>
          <w:rFonts w:cs="Times New Roman" w:hint="eastAsia"/>
        </w:rPr>
        <w:t>计算单元</w:t>
      </w:r>
      <w:r w:rsidR="007F3312" w:rsidRPr="00CB6E7D">
        <w:rPr>
          <w:rFonts w:cs="Times New Roman" w:hint="eastAsia"/>
        </w:rPr>
        <w:t>。</w:t>
      </w:r>
      <w:r w:rsidRPr="00CB6E7D">
        <w:rPr>
          <w:rFonts w:cs="Times New Roman"/>
        </w:rPr>
        <w:t>TQI</w:t>
      </w:r>
      <w:r w:rsidRPr="00CB6E7D">
        <w:rPr>
          <w:rFonts w:cs="Times New Roman" w:hint="eastAsia"/>
        </w:rPr>
        <w:t>允许值</w:t>
      </w:r>
      <w:r w:rsidR="007F3312" w:rsidRPr="00CB6E7D">
        <w:rPr>
          <w:rFonts w:cs="Times New Roman" w:hint="eastAsia"/>
        </w:rPr>
        <w:t>应符合</w:t>
      </w:r>
      <w:r w:rsidRPr="00CB6E7D">
        <w:rPr>
          <w:rFonts w:cs="Times New Roman" w:hint="eastAsia"/>
        </w:rPr>
        <w:t>表</w:t>
      </w:r>
      <w:r w:rsidR="00F90325" w:rsidRPr="00CB6E7D">
        <w:rPr>
          <w:rFonts w:cs="Times New Roman" w:hint="eastAsia"/>
        </w:rPr>
        <w:t>4</w:t>
      </w:r>
      <w:r w:rsidR="007F3312" w:rsidRPr="00CB6E7D">
        <w:rPr>
          <w:rFonts w:cs="Times New Roman" w:hint="eastAsia"/>
        </w:rPr>
        <w:t>规定。</w:t>
      </w:r>
      <w:r w:rsidRPr="00CB6E7D">
        <w:rPr>
          <w:rFonts w:cs="Times New Roman"/>
        </w:rPr>
        <w:t>TQI</w:t>
      </w:r>
      <w:r w:rsidRPr="00CB6E7D">
        <w:rPr>
          <w:rFonts w:cs="Times New Roman" w:hint="eastAsia"/>
        </w:rPr>
        <w:t>值</w:t>
      </w:r>
      <w:r w:rsidRPr="00CB6E7D">
        <w:rPr>
          <w:rFonts w:cs="Times New Roman"/>
        </w:rPr>
        <w:t>计算方法应符合</w:t>
      </w:r>
      <w:r w:rsidRPr="00CB6E7D">
        <w:rPr>
          <w:rFonts w:cs="Times New Roman"/>
        </w:rPr>
        <w:t>TB/T 3355</w:t>
      </w:r>
      <w:r w:rsidRPr="00CB6E7D">
        <w:rPr>
          <w:rFonts w:cs="Times New Roman"/>
        </w:rPr>
        <w:t>的相关规定。</w:t>
      </w:r>
    </w:p>
    <w:p w:rsidR="0066603B" w:rsidRPr="00AE0D59" w:rsidRDefault="00F05FBD" w:rsidP="00691FB7">
      <w:pPr>
        <w:spacing w:beforeLines="50"/>
        <w:jc w:val="center"/>
        <w:rPr>
          <w:rFonts w:ascii="Times New Roman" w:eastAsia="黑体" w:hAnsi="Times New Roman"/>
          <w:sz w:val="15"/>
          <w:szCs w:val="21"/>
        </w:rPr>
      </w:pPr>
      <w:r w:rsidRPr="00AE0D59">
        <w:rPr>
          <w:rFonts w:ascii="Times New Roman" w:eastAsia="黑体" w:hAnsi="Times New Roman" w:hint="eastAsia"/>
          <w:sz w:val="18"/>
          <w:szCs w:val="21"/>
        </w:rPr>
        <w:t>表</w:t>
      </w:r>
      <w:r w:rsidR="00F90325" w:rsidRPr="00AE0D59">
        <w:rPr>
          <w:rFonts w:ascii="Times New Roman" w:eastAsia="黑体" w:hAnsi="Times New Roman" w:hint="eastAsia"/>
          <w:sz w:val="18"/>
          <w:szCs w:val="21"/>
        </w:rPr>
        <w:t>4</w:t>
      </w:r>
      <w:r w:rsidRPr="00AE0D59">
        <w:rPr>
          <w:rFonts w:ascii="Times New Roman" w:eastAsia="黑体" w:hAnsi="Times New Roman"/>
          <w:sz w:val="18"/>
          <w:szCs w:val="21"/>
        </w:rPr>
        <w:t>轨道不平顺质量指数</w:t>
      </w:r>
      <w:r w:rsidR="007F3312" w:rsidRPr="00AE0D59">
        <w:rPr>
          <w:rFonts w:ascii="Times New Roman" w:eastAsia="黑体" w:hAnsi="Times New Roman" w:hint="eastAsia"/>
          <w:sz w:val="18"/>
          <w:szCs w:val="21"/>
        </w:rPr>
        <w:t>（</w:t>
      </w:r>
      <w:r w:rsidRPr="00AE0D59">
        <w:rPr>
          <w:rFonts w:ascii="Times New Roman" w:eastAsia="黑体" w:hAnsi="Times New Roman"/>
          <w:sz w:val="18"/>
          <w:szCs w:val="21"/>
        </w:rPr>
        <w:t>TQI</w:t>
      </w:r>
      <w:r w:rsidR="007F3312" w:rsidRPr="00AE0D59">
        <w:rPr>
          <w:rFonts w:ascii="Times New Roman" w:eastAsia="黑体" w:hAnsi="Times New Roman" w:hint="eastAsia"/>
          <w:sz w:val="18"/>
          <w:szCs w:val="21"/>
        </w:rPr>
        <w:t>）</w:t>
      </w:r>
      <w:r w:rsidRPr="00AE0D59">
        <w:rPr>
          <w:rFonts w:ascii="Times New Roman" w:eastAsia="黑体" w:hAnsi="Times New Roman" w:hint="eastAsia"/>
          <w:sz w:val="18"/>
          <w:szCs w:val="21"/>
        </w:rPr>
        <w:t>允许值</w:t>
      </w:r>
    </w:p>
    <w:tbl>
      <w:tblPr>
        <w:tblW w:w="4440" w:type="dxa"/>
        <w:jc w:val="center"/>
        <w:tblBorders>
          <w:top w:val="single" w:sz="4" w:space="0" w:color="auto"/>
          <w:left w:val="single" w:sz="4" w:space="0" w:color="auto"/>
          <w:bottom w:val="single" w:sz="4" w:space="0" w:color="auto"/>
          <w:right w:val="single" w:sz="4" w:space="0" w:color="auto"/>
          <w:insideH w:val="none" w:sz="4" w:space="0" w:color="auto"/>
          <w:insideV w:val="none" w:sz="4" w:space="0" w:color="auto"/>
        </w:tblBorders>
        <w:tblLayout w:type="fixed"/>
        <w:tblCellMar>
          <w:left w:w="0" w:type="dxa"/>
          <w:right w:w="0" w:type="dxa"/>
        </w:tblCellMar>
        <w:tblLook w:val="04A0"/>
      </w:tblPr>
      <w:tblGrid>
        <w:gridCol w:w="1992"/>
        <w:gridCol w:w="2448"/>
      </w:tblGrid>
      <w:tr w:rsidR="0066603B" w:rsidRPr="00AE0D59">
        <w:trPr>
          <w:trHeight w:hRule="exact" w:val="344"/>
          <w:jc w:val="center"/>
        </w:trPr>
        <w:tc>
          <w:tcPr>
            <w:tcW w:w="1992" w:type="dxa"/>
            <w:tcBorders>
              <w:top w:val="single" w:sz="12" w:space="0" w:color="auto"/>
              <w:left w:val="single" w:sz="12" w:space="0" w:color="auto"/>
              <w:right w:val="single" w:sz="4" w:space="0" w:color="000000"/>
            </w:tcBorders>
            <w:vAlign w:val="center"/>
          </w:tcPr>
          <w:p w:rsidR="0066603B" w:rsidRPr="00AE0D59" w:rsidRDefault="00F05FBD">
            <w:pPr>
              <w:jc w:val="center"/>
              <w:rPr>
                <w:rFonts w:ascii="Times New Roman" w:hAnsi="Times New Roman"/>
                <w:sz w:val="18"/>
                <w:szCs w:val="21"/>
              </w:rPr>
            </w:pPr>
            <w:r w:rsidRPr="00AE0D59">
              <w:rPr>
                <w:rFonts w:ascii="Times New Roman" w:hAnsi="Times New Roman" w:hint="eastAsia"/>
                <w:sz w:val="18"/>
                <w:szCs w:val="21"/>
              </w:rPr>
              <w:t>波长</w:t>
            </w:r>
            <w:r w:rsidRPr="00AE0D59">
              <w:rPr>
                <w:rFonts w:ascii="Times New Roman" w:hAnsi="Times New Roman" w:hint="eastAsia"/>
                <w:spacing w:val="1"/>
                <w:sz w:val="18"/>
                <w:szCs w:val="21"/>
              </w:rPr>
              <w:t>（</w:t>
            </w:r>
            <w:r w:rsidRPr="00AE0D59">
              <w:rPr>
                <w:rFonts w:ascii="Times New Roman" w:hAnsi="Times New Roman"/>
                <w:spacing w:val="-2"/>
                <w:sz w:val="18"/>
                <w:szCs w:val="21"/>
              </w:rPr>
              <w:t>m</w:t>
            </w:r>
            <w:r w:rsidRPr="00AE0D59">
              <w:rPr>
                <w:rFonts w:ascii="Times New Roman" w:hAnsi="Times New Roman" w:hint="eastAsia"/>
                <w:sz w:val="18"/>
                <w:szCs w:val="21"/>
              </w:rPr>
              <w:t>）</w:t>
            </w:r>
          </w:p>
        </w:tc>
        <w:tc>
          <w:tcPr>
            <w:tcW w:w="2448" w:type="dxa"/>
            <w:tcBorders>
              <w:top w:val="single" w:sz="12" w:space="0" w:color="auto"/>
              <w:left w:val="single" w:sz="4" w:space="0" w:color="auto"/>
              <w:bottom w:val="single" w:sz="4" w:space="0" w:color="auto"/>
              <w:right w:val="single" w:sz="12" w:space="0" w:color="auto"/>
            </w:tcBorders>
            <w:vAlign w:val="center"/>
          </w:tcPr>
          <w:p w:rsidR="0066603B" w:rsidRPr="00AE0D59" w:rsidRDefault="00F05FBD">
            <w:pPr>
              <w:jc w:val="center"/>
              <w:rPr>
                <w:rFonts w:ascii="Times New Roman" w:hAnsi="Times New Roman"/>
                <w:sz w:val="18"/>
                <w:szCs w:val="21"/>
              </w:rPr>
            </w:pPr>
            <w:r w:rsidRPr="00AE0D59">
              <w:rPr>
                <w:rFonts w:ascii="Times New Roman" w:hAnsi="Times New Roman"/>
                <w:sz w:val="18"/>
                <w:szCs w:val="21"/>
              </w:rPr>
              <w:t>TQI</w:t>
            </w:r>
            <w:r w:rsidRPr="00AE0D59">
              <w:rPr>
                <w:rFonts w:ascii="Times New Roman" w:hAnsi="Times New Roman" w:hint="eastAsia"/>
                <w:spacing w:val="1"/>
                <w:sz w:val="18"/>
                <w:szCs w:val="21"/>
              </w:rPr>
              <w:t>（</w:t>
            </w:r>
            <w:r w:rsidRPr="00AE0D59">
              <w:rPr>
                <w:rFonts w:ascii="Times New Roman" w:hAnsi="Times New Roman"/>
                <w:sz w:val="18"/>
                <w:szCs w:val="21"/>
              </w:rPr>
              <w:t>m</w:t>
            </w:r>
            <w:r w:rsidRPr="00AE0D59">
              <w:rPr>
                <w:rFonts w:ascii="Times New Roman" w:hAnsi="Times New Roman"/>
                <w:spacing w:val="-1"/>
                <w:sz w:val="18"/>
                <w:szCs w:val="21"/>
              </w:rPr>
              <w:t>m</w:t>
            </w:r>
            <w:r w:rsidRPr="00AE0D59">
              <w:rPr>
                <w:rFonts w:ascii="Times New Roman" w:hAnsi="Times New Roman" w:hint="eastAsia"/>
                <w:sz w:val="18"/>
                <w:szCs w:val="21"/>
              </w:rPr>
              <w:t>）</w:t>
            </w:r>
          </w:p>
        </w:tc>
      </w:tr>
      <w:tr w:rsidR="0066603B" w:rsidRPr="00AE0D59">
        <w:trPr>
          <w:trHeight w:hRule="exact" w:val="336"/>
          <w:jc w:val="center"/>
        </w:trPr>
        <w:tc>
          <w:tcPr>
            <w:tcW w:w="1992" w:type="dxa"/>
            <w:tcBorders>
              <w:top w:val="single" w:sz="4" w:space="0" w:color="000000"/>
              <w:left w:val="single" w:sz="12" w:space="0" w:color="auto"/>
              <w:bottom w:val="single" w:sz="12" w:space="0" w:color="auto"/>
              <w:right w:val="single" w:sz="4" w:space="0" w:color="000000"/>
            </w:tcBorders>
            <w:vAlign w:val="center"/>
          </w:tcPr>
          <w:p w:rsidR="0066603B" w:rsidRPr="00AE0D59" w:rsidRDefault="00F05FBD">
            <w:pPr>
              <w:jc w:val="center"/>
              <w:rPr>
                <w:rFonts w:ascii="Times New Roman" w:hAnsi="Times New Roman"/>
                <w:sz w:val="18"/>
                <w:szCs w:val="21"/>
              </w:rPr>
            </w:pPr>
            <w:r w:rsidRPr="00AE0D59">
              <w:rPr>
                <w:rFonts w:ascii="Times New Roman" w:hAnsi="Times New Roman"/>
                <w:spacing w:val="1"/>
                <w:sz w:val="18"/>
                <w:szCs w:val="21"/>
              </w:rPr>
              <w:t>1.5</w:t>
            </w:r>
            <w:r w:rsidRPr="00AE0D59">
              <w:rPr>
                <w:rFonts w:ascii="Times New Roman" w:hAnsi="Times New Roman"/>
                <w:spacing w:val="-1"/>
                <w:sz w:val="18"/>
                <w:szCs w:val="21"/>
              </w:rPr>
              <w:t>～</w:t>
            </w:r>
            <w:r w:rsidRPr="00AE0D59">
              <w:rPr>
                <w:rFonts w:ascii="Times New Roman" w:hAnsi="Times New Roman"/>
                <w:spacing w:val="1"/>
                <w:sz w:val="18"/>
                <w:szCs w:val="21"/>
              </w:rPr>
              <w:t>42</w:t>
            </w:r>
          </w:p>
        </w:tc>
        <w:tc>
          <w:tcPr>
            <w:tcW w:w="2448" w:type="dxa"/>
            <w:tcBorders>
              <w:top w:val="single" w:sz="4" w:space="0" w:color="000000"/>
              <w:left w:val="single" w:sz="4" w:space="0" w:color="000000"/>
              <w:bottom w:val="single" w:sz="12" w:space="0" w:color="auto"/>
              <w:right w:val="single" w:sz="12" w:space="0" w:color="auto"/>
            </w:tcBorders>
            <w:vAlign w:val="center"/>
          </w:tcPr>
          <w:p w:rsidR="0066603B" w:rsidRPr="00AE0D59" w:rsidRDefault="00F05FBD">
            <w:pPr>
              <w:jc w:val="center"/>
              <w:rPr>
                <w:rFonts w:ascii="Times New Roman" w:hAnsi="Times New Roman"/>
                <w:sz w:val="18"/>
                <w:szCs w:val="21"/>
              </w:rPr>
            </w:pPr>
            <w:r w:rsidRPr="00AE0D59">
              <w:rPr>
                <w:rFonts w:ascii="Times New Roman" w:hAnsi="Times New Roman"/>
                <w:spacing w:val="1"/>
                <w:sz w:val="18"/>
                <w:szCs w:val="21"/>
              </w:rPr>
              <w:t>9.0</w:t>
            </w:r>
          </w:p>
        </w:tc>
      </w:tr>
    </w:tbl>
    <w:p w:rsidR="00CF26F8" w:rsidRPr="006E27BE" w:rsidRDefault="00CF26F8" w:rsidP="006E27BE">
      <w:pPr>
        <w:pStyle w:val="3"/>
        <w:spacing w:line="240" w:lineRule="auto"/>
      </w:pPr>
      <w:r w:rsidRPr="006E27BE">
        <w:rPr>
          <w:rFonts w:hint="eastAsia"/>
        </w:rPr>
        <w:t>车辆动力学响应</w:t>
      </w:r>
    </w:p>
    <w:p w:rsidR="00CF26F8" w:rsidRPr="00AE0D59" w:rsidRDefault="00916F98" w:rsidP="006E27BE">
      <w:pPr>
        <w:pStyle w:val="4"/>
        <w:spacing w:line="240" w:lineRule="auto"/>
        <w:jc w:val="both"/>
      </w:pPr>
      <w:r w:rsidRPr="00AE0D59">
        <w:rPr>
          <w:rFonts w:hint="eastAsia"/>
        </w:rPr>
        <w:t>测试内容与方法应符合下列要求：</w:t>
      </w:r>
    </w:p>
    <w:p w:rsidR="00111FF0" w:rsidRPr="00F35FC8" w:rsidRDefault="00FF3C74" w:rsidP="003900E9">
      <w:pPr>
        <w:pStyle w:val="af4"/>
        <w:numPr>
          <w:ilvl w:val="0"/>
          <w:numId w:val="92"/>
        </w:numPr>
        <w:spacing w:line="240" w:lineRule="auto"/>
        <w:ind w:firstLineChars="0"/>
        <w:rPr>
          <w:rFonts w:ascii="Times New Roman" w:hAnsi="Times New Roman"/>
          <w:bCs/>
          <w:u w:val="single"/>
        </w:rPr>
      </w:pPr>
      <w:r w:rsidRPr="00CB6E7D">
        <w:rPr>
          <w:rFonts w:ascii="Times New Roman" w:hAnsi="Times New Roman"/>
          <w:bCs/>
        </w:rPr>
        <w:t>应包括</w:t>
      </w:r>
      <w:r w:rsidR="002C6A26" w:rsidRPr="00CB6E7D">
        <w:rPr>
          <w:rFonts w:ascii="Times New Roman" w:hAnsi="Times New Roman" w:hint="eastAsia"/>
          <w:bCs/>
        </w:rPr>
        <w:t>车辆运行</w:t>
      </w:r>
      <w:r w:rsidR="00C46C6A" w:rsidRPr="00CB6E7D">
        <w:rPr>
          <w:rFonts w:ascii="Times New Roman" w:hAnsi="Times New Roman" w:hint="eastAsia"/>
          <w:bCs/>
        </w:rPr>
        <w:t>安全性指标</w:t>
      </w:r>
      <w:r w:rsidRPr="00CB6E7D">
        <w:rPr>
          <w:rFonts w:ascii="Times New Roman" w:hAnsi="Times New Roman"/>
          <w:bCs/>
        </w:rPr>
        <w:t>、</w:t>
      </w:r>
      <w:r w:rsidR="002C6A26" w:rsidRPr="00CB6E7D">
        <w:rPr>
          <w:rFonts w:ascii="Times New Roman" w:hAnsi="Times New Roman" w:hint="eastAsia"/>
          <w:bCs/>
        </w:rPr>
        <w:t>车辆运行</w:t>
      </w:r>
      <w:r w:rsidRPr="00CB6E7D">
        <w:rPr>
          <w:rFonts w:ascii="Times New Roman" w:hAnsi="Times New Roman"/>
          <w:bCs/>
        </w:rPr>
        <w:t>平稳性指标</w:t>
      </w:r>
      <w:r w:rsidRPr="00CB6E7D">
        <w:rPr>
          <w:rFonts w:ascii="Times New Roman" w:hAnsi="Times New Roman" w:hint="eastAsia"/>
          <w:bCs/>
        </w:rPr>
        <w:t>、</w:t>
      </w:r>
      <w:r w:rsidRPr="007058C4">
        <w:rPr>
          <w:rFonts w:ascii="Times New Roman" w:hAnsi="Times New Roman" w:hint="eastAsia"/>
          <w:bCs/>
        </w:rPr>
        <w:t>列车纵向冲击率</w:t>
      </w:r>
      <w:r w:rsidR="00C46C6A" w:rsidRPr="007058C4">
        <w:rPr>
          <w:rFonts w:ascii="Times New Roman" w:hAnsi="Times New Roman" w:hint="eastAsia"/>
          <w:bCs/>
        </w:rPr>
        <w:t>、未被平衡</w:t>
      </w:r>
      <w:r w:rsidR="001F2FAF" w:rsidRPr="007058C4">
        <w:rPr>
          <w:rFonts w:ascii="Times New Roman" w:hAnsi="Times New Roman" w:hint="eastAsia"/>
          <w:bCs/>
        </w:rPr>
        <w:t>横向</w:t>
      </w:r>
      <w:r w:rsidR="00C46C6A" w:rsidRPr="007058C4">
        <w:rPr>
          <w:rFonts w:ascii="Times New Roman" w:hAnsi="Times New Roman" w:hint="eastAsia"/>
          <w:bCs/>
        </w:rPr>
        <w:t>加速度</w:t>
      </w:r>
      <w:r w:rsidR="000C6704" w:rsidRPr="007058C4">
        <w:rPr>
          <w:rFonts w:ascii="Times New Roman" w:hAnsi="Times New Roman" w:hint="eastAsia"/>
          <w:bCs/>
        </w:rPr>
        <w:t>等测试内容</w:t>
      </w:r>
      <w:r w:rsidR="00C46C6A" w:rsidRPr="007058C4">
        <w:rPr>
          <w:rFonts w:ascii="Times New Roman" w:hAnsi="Times New Roman" w:hint="eastAsia"/>
          <w:bCs/>
        </w:rPr>
        <w:t>；</w:t>
      </w:r>
    </w:p>
    <w:p w:rsidR="00111FF0" w:rsidRDefault="00D2380E" w:rsidP="003900E9">
      <w:pPr>
        <w:pStyle w:val="af4"/>
        <w:numPr>
          <w:ilvl w:val="0"/>
          <w:numId w:val="92"/>
        </w:numPr>
        <w:spacing w:line="240" w:lineRule="auto"/>
        <w:ind w:firstLineChars="0"/>
        <w:rPr>
          <w:rFonts w:ascii="Times New Roman" w:hAnsi="Times New Roman"/>
          <w:bCs/>
        </w:rPr>
      </w:pPr>
      <w:r>
        <w:rPr>
          <w:rFonts w:ascii="Times New Roman" w:hAnsi="Times New Roman" w:hint="eastAsia"/>
          <w:bCs/>
        </w:rPr>
        <w:t>应</w:t>
      </w:r>
      <w:r w:rsidR="00FF3C74" w:rsidRPr="00AE0D59">
        <w:rPr>
          <w:rFonts w:ascii="Times New Roman" w:hAnsi="Times New Roman"/>
          <w:bCs/>
        </w:rPr>
        <w:t>采用装有车辆动力学</w:t>
      </w:r>
      <w:r w:rsidR="00FF3C74" w:rsidRPr="00AE0D59">
        <w:rPr>
          <w:rFonts w:ascii="Times New Roman" w:hAnsi="Times New Roman" w:hint="eastAsia"/>
          <w:bCs/>
        </w:rPr>
        <w:t>响应</w:t>
      </w:r>
      <w:r w:rsidR="00FF3C74" w:rsidRPr="00AE0D59">
        <w:rPr>
          <w:rFonts w:ascii="Times New Roman" w:hAnsi="Times New Roman"/>
          <w:bCs/>
        </w:rPr>
        <w:t>检测</w:t>
      </w:r>
      <w:r w:rsidR="00FF3C74" w:rsidRPr="00AE0D59">
        <w:rPr>
          <w:rFonts w:ascii="Times New Roman" w:hAnsi="Times New Roman" w:hint="eastAsia"/>
          <w:bCs/>
        </w:rPr>
        <w:t>设备、已完成车辆型式试验</w:t>
      </w:r>
      <w:r w:rsidR="00A229E2" w:rsidRPr="00AE0D59">
        <w:rPr>
          <w:rFonts w:ascii="Times New Roman" w:hAnsi="Times New Roman" w:hint="eastAsia"/>
        </w:rPr>
        <w:t>的</w:t>
      </w:r>
      <w:r>
        <w:rPr>
          <w:rFonts w:ascii="Times New Roman" w:hAnsi="Times New Roman" w:hint="eastAsia"/>
          <w:bCs/>
        </w:rPr>
        <w:t>测试列</w:t>
      </w:r>
      <w:r w:rsidR="00FF3C74" w:rsidRPr="00AE0D59">
        <w:rPr>
          <w:rFonts w:ascii="Times New Roman" w:hAnsi="Times New Roman" w:hint="eastAsia"/>
          <w:bCs/>
        </w:rPr>
        <w:t>车在正线上进行测试；</w:t>
      </w:r>
    </w:p>
    <w:p w:rsidR="00E834EB" w:rsidRPr="00D43E82" w:rsidRDefault="00C46C6A" w:rsidP="003900E9">
      <w:pPr>
        <w:pStyle w:val="af4"/>
        <w:numPr>
          <w:ilvl w:val="0"/>
          <w:numId w:val="92"/>
        </w:numPr>
        <w:spacing w:line="240" w:lineRule="auto"/>
        <w:ind w:firstLineChars="0"/>
        <w:rPr>
          <w:rFonts w:ascii="Times New Roman" w:hAnsi="Times New Roman"/>
        </w:rPr>
      </w:pPr>
      <w:r w:rsidRPr="00D43E82">
        <w:rPr>
          <w:rFonts w:ascii="Times New Roman" w:hAnsi="Times New Roman" w:hint="eastAsia"/>
          <w:bCs/>
        </w:rPr>
        <w:t>采用测力轮对测试全线轮轨力数据，采集测量并计算脱轨系数、轮重减载率、轮轴横向力等车辆运行安全性指标</w:t>
      </w:r>
      <w:r w:rsidR="00626789">
        <w:rPr>
          <w:rFonts w:ascii="Times New Roman" w:hAnsi="Times New Roman" w:hint="eastAsia"/>
          <w:bCs/>
        </w:rPr>
        <w:t>。</w:t>
      </w:r>
      <w:r w:rsidR="00A95276" w:rsidRPr="00D43E82">
        <w:rPr>
          <w:rFonts w:ascii="Times New Roman" w:hAnsi="Times New Roman"/>
          <w:bCs/>
        </w:rPr>
        <w:t>车体垂向、横向加速度传感器安装在</w:t>
      </w:r>
      <w:r w:rsidR="004852D3">
        <w:rPr>
          <w:rFonts w:ascii="Times New Roman" w:hAnsi="Times New Roman" w:hint="eastAsia"/>
          <w:bCs/>
        </w:rPr>
        <w:t>测试列车</w:t>
      </w:r>
      <w:r w:rsidR="00A95276" w:rsidRPr="00D43E82">
        <w:rPr>
          <w:rFonts w:ascii="Times New Roman" w:hAnsi="Times New Roman"/>
          <w:bCs/>
        </w:rPr>
        <w:t>转向架中心位置正上方距其左侧或右侧</w:t>
      </w:r>
      <w:r w:rsidR="00A95276" w:rsidRPr="00D43E82">
        <w:rPr>
          <w:rFonts w:ascii="Times New Roman" w:hAnsi="Times New Roman"/>
          <w:bCs/>
        </w:rPr>
        <w:t>1000mm</w:t>
      </w:r>
      <w:r w:rsidR="00A95276" w:rsidRPr="00D43E82">
        <w:rPr>
          <w:rFonts w:ascii="Times New Roman" w:hAnsi="Times New Roman"/>
          <w:bCs/>
        </w:rPr>
        <w:t>位置的车体地板面上，采集车体垂向、横向加速度数据，测试并计算车辆运行平稳性指标</w:t>
      </w:r>
      <w:r w:rsidR="001F2FAF" w:rsidRPr="00D43E82">
        <w:rPr>
          <w:rFonts w:ascii="Times New Roman" w:hAnsi="Times New Roman"/>
          <w:bCs/>
        </w:rPr>
        <w:t>，平稳性指标</w:t>
      </w:r>
      <w:r w:rsidR="001F2FAF" w:rsidRPr="00D43E82">
        <w:rPr>
          <w:rFonts w:ascii="Times New Roman" w:hAnsi="Times New Roman"/>
        </w:rPr>
        <w:t>计算方法应符合</w:t>
      </w:r>
      <w:r w:rsidR="001F2FAF" w:rsidRPr="00D43E82">
        <w:rPr>
          <w:rFonts w:ascii="Times New Roman" w:hAnsi="Times New Roman"/>
        </w:rPr>
        <w:t>GB 5599</w:t>
      </w:r>
      <w:r w:rsidR="001F2FAF" w:rsidRPr="00D43E82">
        <w:rPr>
          <w:rFonts w:ascii="Times New Roman" w:hAnsi="Times New Roman"/>
        </w:rPr>
        <w:t>的相关规定</w:t>
      </w:r>
      <w:r w:rsidR="00626789">
        <w:rPr>
          <w:rFonts w:ascii="Times New Roman" w:hAnsi="Times New Roman" w:hint="eastAsia"/>
        </w:rPr>
        <w:t>。</w:t>
      </w:r>
      <w:r w:rsidRPr="00D43E82">
        <w:rPr>
          <w:rFonts w:ascii="Times New Roman" w:hAnsi="Times New Roman" w:hint="eastAsia"/>
        </w:rPr>
        <w:t>车体</w:t>
      </w:r>
      <w:r w:rsidR="00A95276" w:rsidRPr="00D43E82">
        <w:rPr>
          <w:rFonts w:ascii="Times New Roman" w:hAnsi="Times New Roman" w:hint="eastAsia"/>
        </w:rPr>
        <w:t>纵</w:t>
      </w:r>
      <w:r w:rsidRPr="00D43E82">
        <w:rPr>
          <w:rFonts w:ascii="Times New Roman" w:hAnsi="Times New Roman" w:hint="eastAsia"/>
        </w:rPr>
        <w:t>向、横向加速度传感器安装在转向架中心位置正上方车体地板面上，采集车体</w:t>
      </w:r>
      <w:r w:rsidR="00A95276" w:rsidRPr="00D43E82">
        <w:rPr>
          <w:rFonts w:ascii="Times New Roman" w:hAnsi="Times New Roman" w:hint="eastAsia"/>
        </w:rPr>
        <w:t>纵</w:t>
      </w:r>
      <w:r w:rsidRPr="00D43E82">
        <w:rPr>
          <w:rFonts w:ascii="Times New Roman" w:hAnsi="Times New Roman" w:hint="eastAsia"/>
        </w:rPr>
        <w:t>向、横向加速度数据，测试并计算车辆</w:t>
      </w:r>
      <w:r w:rsidR="00A95276" w:rsidRPr="00D43E82">
        <w:rPr>
          <w:rFonts w:ascii="Times New Roman" w:hAnsi="Times New Roman" w:hint="eastAsia"/>
        </w:rPr>
        <w:t>纵向冲击率和未被平衡</w:t>
      </w:r>
      <w:r w:rsidR="001F2FAF" w:rsidRPr="00D43E82">
        <w:rPr>
          <w:rFonts w:ascii="Times New Roman" w:hAnsi="Times New Roman" w:hint="eastAsia"/>
        </w:rPr>
        <w:t>横向</w:t>
      </w:r>
      <w:r w:rsidR="00A95276" w:rsidRPr="00D43E82">
        <w:rPr>
          <w:rFonts w:ascii="Times New Roman" w:hAnsi="Times New Roman" w:hint="eastAsia"/>
        </w:rPr>
        <w:t>加速度</w:t>
      </w:r>
      <w:r w:rsidRPr="00D43E82">
        <w:rPr>
          <w:rFonts w:ascii="Times New Roman" w:hAnsi="Times New Roman" w:hint="eastAsia"/>
        </w:rPr>
        <w:t>；</w:t>
      </w:r>
    </w:p>
    <w:p w:rsidR="00111FF0" w:rsidRDefault="001F2FAF" w:rsidP="003900E9">
      <w:pPr>
        <w:pStyle w:val="af4"/>
        <w:numPr>
          <w:ilvl w:val="0"/>
          <w:numId w:val="92"/>
        </w:numPr>
        <w:spacing w:line="240" w:lineRule="auto"/>
        <w:ind w:firstLineChars="0"/>
        <w:rPr>
          <w:rFonts w:ascii="Times New Roman" w:hAnsi="Times New Roman"/>
        </w:rPr>
      </w:pPr>
      <w:r w:rsidRPr="00AE0D59">
        <w:rPr>
          <w:rFonts w:ascii="Times New Roman" w:hAnsi="Times New Roman" w:hint="eastAsia"/>
        </w:rPr>
        <w:t>对脱轨系数、轮重减载率、轮轴横向力、平稳性指标、纵向冲击率、未被平衡横向加速度等车辆运行指标是否符合设计要求进行评价。</w:t>
      </w:r>
    </w:p>
    <w:p w:rsidR="001F2FAF" w:rsidRPr="00AE0D59" w:rsidRDefault="001F2FAF" w:rsidP="006E27BE">
      <w:pPr>
        <w:pStyle w:val="4"/>
        <w:spacing w:line="240" w:lineRule="auto"/>
        <w:jc w:val="both"/>
      </w:pPr>
      <w:r w:rsidRPr="00AE0D59">
        <w:rPr>
          <w:rFonts w:hint="eastAsia"/>
        </w:rPr>
        <w:t>测试结果</w:t>
      </w:r>
      <w:r w:rsidR="003F7178" w:rsidRPr="00AE0D59">
        <w:rPr>
          <w:rFonts w:hint="eastAsia"/>
        </w:rPr>
        <w:t>评价</w:t>
      </w:r>
      <w:r w:rsidRPr="00AE0D59">
        <w:rPr>
          <w:rFonts w:hint="eastAsia"/>
        </w:rPr>
        <w:t>应符合下列要求：</w:t>
      </w:r>
    </w:p>
    <w:p w:rsidR="001F2FAF" w:rsidRPr="00CB6E7D" w:rsidRDefault="001F2FAF" w:rsidP="003900E9">
      <w:pPr>
        <w:pStyle w:val="af4"/>
        <w:numPr>
          <w:ilvl w:val="0"/>
          <w:numId w:val="95"/>
        </w:numPr>
        <w:spacing w:line="240" w:lineRule="auto"/>
        <w:ind w:firstLineChars="0"/>
        <w:rPr>
          <w:rFonts w:ascii="Times New Roman" w:hAnsi="Times New Roman"/>
          <w:bCs/>
        </w:rPr>
      </w:pPr>
      <w:r w:rsidRPr="00CB6E7D">
        <w:rPr>
          <w:rFonts w:ascii="Times New Roman" w:hAnsi="Times New Roman" w:hint="eastAsia"/>
          <w:bCs/>
        </w:rPr>
        <w:t>车辆运行安全性指标应符合表</w:t>
      </w:r>
      <w:r w:rsidR="00F90325" w:rsidRPr="00CB6E7D">
        <w:rPr>
          <w:rFonts w:ascii="Times New Roman" w:hAnsi="Times New Roman" w:hint="eastAsia"/>
          <w:bCs/>
        </w:rPr>
        <w:t>5</w:t>
      </w:r>
      <w:r w:rsidRPr="00CB6E7D">
        <w:rPr>
          <w:rFonts w:ascii="Times New Roman" w:hAnsi="Times New Roman" w:hint="eastAsia"/>
          <w:bCs/>
        </w:rPr>
        <w:t>要求。</w:t>
      </w:r>
    </w:p>
    <w:p w:rsidR="001F2FAF" w:rsidRPr="00AE0D59" w:rsidRDefault="001F2FAF" w:rsidP="00691FB7">
      <w:pPr>
        <w:pStyle w:val="aff3"/>
        <w:spacing w:beforeLines="50"/>
        <w:ind w:firstLine="0"/>
        <w:jc w:val="center"/>
        <w:rPr>
          <w:rFonts w:ascii="Times New Roman" w:eastAsia="黑体" w:hAnsi="Times New Roman"/>
          <w:sz w:val="18"/>
          <w:szCs w:val="21"/>
        </w:rPr>
      </w:pPr>
      <w:r w:rsidRPr="00AE0D59">
        <w:rPr>
          <w:rFonts w:ascii="Times New Roman" w:eastAsia="黑体" w:hAnsi="Times New Roman"/>
          <w:sz w:val="18"/>
          <w:szCs w:val="21"/>
        </w:rPr>
        <w:t>表</w:t>
      </w:r>
      <w:r w:rsidR="00F90325" w:rsidRPr="00AE0D59">
        <w:rPr>
          <w:rFonts w:ascii="Times New Roman" w:eastAsia="黑体" w:hAnsi="Times New Roman" w:hint="eastAsia"/>
          <w:sz w:val="18"/>
          <w:szCs w:val="21"/>
        </w:rPr>
        <w:t>5</w:t>
      </w:r>
      <w:r w:rsidRPr="00AE0D59">
        <w:rPr>
          <w:rFonts w:ascii="Times New Roman" w:eastAsia="黑体" w:hAnsi="Times New Roman"/>
          <w:sz w:val="18"/>
          <w:szCs w:val="21"/>
        </w:rPr>
        <w:t>车辆运行</w:t>
      </w:r>
      <w:r w:rsidRPr="00AE0D59">
        <w:rPr>
          <w:rFonts w:ascii="Times New Roman" w:eastAsia="黑体" w:hAnsi="Times New Roman" w:hint="eastAsia"/>
          <w:sz w:val="18"/>
          <w:szCs w:val="21"/>
        </w:rPr>
        <w:t>安全</w:t>
      </w:r>
      <w:r w:rsidRPr="00AE0D59">
        <w:rPr>
          <w:rFonts w:ascii="Times New Roman" w:eastAsia="黑体" w:hAnsi="Times New Roman"/>
          <w:sz w:val="18"/>
          <w:szCs w:val="21"/>
        </w:rPr>
        <w:t>性</w:t>
      </w:r>
      <w:r w:rsidRPr="00AE0D59">
        <w:rPr>
          <w:rFonts w:ascii="Times New Roman" w:eastAsia="黑体" w:hAnsi="Times New Roman" w:hint="eastAsia"/>
          <w:sz w:val="18"/>
          <w:szCs w:val="21"/>
        </w:rPr>
        <w:t>指标</w:t>
      </w:r>
      <w:r w:rsidRPr="00AE0D59">
        <w:rPr>
          <w:rFonts w:ascii="Times New Roman" w:eastAsia="黑体" w:hAnsi="Times New Roman"/>
          <w:sz w:val="18"/>
          <w:szCs w:val="21"/>
        </w:rPr>
        <w:t>评判标准</w:t>
      </w:r>
    </w:p>
    <w:tbl>
      <w:tblPr>
        <w:tblStyle w:val="afc"/>
        <w:tblW w:w="711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985"/>
        <w:gridCol w:w="4127"/>
      </w:tblGrid>
      <w:tr w:rsidR="001F2FAF" w:rsidRPr="00AE0D59" w:rsidTr="003F7178">
        <w:trPr>
          <w:trHeight w:val="298"/>
          <w:jc w:val="center"/>
        </w:trPr>
        <w:tc>
          <w:tcPr>
            <w:tcW w:w="2985" w:type="dxa"/>
            <w:tcBorders>
              <w:tl2br w:val="nil"/>
              <w:tr2bl w:val="nil"/>
            </w:tcBorders>
            <w:vAlign w:val="center"/>
          </w:tcPr>
          <w:p w:rsidR="001F2FAF" w:rsidRPr="00AE0D59" w:rsidRDefault="001F2FAF" w:rsidP="003F7178">
            <w:pPr>
              <w:jc w:val="center"/>
              <w:rPr>
                <w:rFonts w:ascii="Times New Roman" w:hAnsi="Times New Roman"/>
                <w:szCs w:val="18"/>
              </w:rPr>
            </w:pPr>
            <w:r w:rsidRPr="00AE0D59">
              <w:rPr>
                <w:rFonts w:ascii="Times New Roman" w:hAnsi="Times New Roman" w:hint="eastAsia"/>
                <w:szCs w:val="18"/>
              </w:rPr>
              <w:t>项目</w:t>
            </w:r>
          </w:p>
        </w:tc>
        <w:tc>
          <w:tcPr>
            <w:tcW w:w="4127" w:type="dxa"/>
            <w:tcBorders>
              <w:tl2br w:val="nil"/>
              <w:tr2bl w:val="nil"/>
            </w:tcBorders>
            <w:vAlign w:val="center"/>
          </w:tcPr>
          <w:p w:rsidR="001F2FAF" w:rsidRPr="00AE0D59" w:rsidRDefault="001F2FAF" w:rsidP="003F7178">
            <w:pPr>
              <w:jc w:val="center"/>
              <w:rPr>
                <w:rFonts w:ascii="Times New Roman" w:hAnsi="Times New Roman"/>
                <w:szCs w:val="18"/>
              </w:rPr>
            </w:pPr>
            <w:r w:rsidRPr="00AE0D59">
              <w:rPr>
                <w:rFonts w:ascii="Times New Roman" w:hAnsi="Times New Roman" w:hint="eastAsia"/>
                <w:szCs w:val="18"/>
              </w:rPr>
              <w:t>评价标准</w:t>
            </w:r>
          </w:p>
        </w:tc>
      </w:tr>
      <w:tr w:rsidR="001F2FAF" w:rsidRPr="00AE0D59" w:rsidTr="003F7178">
        <w:trPr>
          <w:trHeight w:val="309"/>
          <w:jc w:val="center"/>
        </w:trPr>
        <w:tc>
          <w:tcPr>
            <w:tcW w:w="2985" w:type="dxa"/>
            <w:tcBorders>
              <w:tl2br w:val="nil"/>
              <w:tr2bl w:val="nil"/>
            </w:tcBorders>
            <w:vAlign w:val="center"/>
          </w:tcPr>
          <w:p w:rsidR="001F2FAF" w:rsidRPr="00AE0D59" w:rsidRDefault="001F2FAF" w:rsidP="003F7178">
            <w:pPr>
              <w:spacing w:line="320" w:lineRule="exact"/>
              <w:jc w:val="center"/>
              <w:rPr>
                <w:rFonts w:ascii="Times New Roman" w:hAnsi="Times New Roman"/>
                <w:szCs w:val="18"/>
              </w:rPr>
            </w:pPr>
            <w:r w:rsidRPr="00AE0D59">
              <w:rPr>
                <w:rFonts w:ascii="Times New Roman" w:hAnsi="Times New Roman"/>
                <w:szCs w:val="18"/>
              </w:rPr>
              <w:t>脱轨系数</w:t>
            </w:r>
            <w:r w:rsidR="00D52496" w:rsidRPr="00AE0D59">
              <w:rPr>
                <w:rFonts w:ascii="Times New Roman" w:hAnsi="Times New Roman"/>
                <w:position w:val="-8"/>
                <w:sz w:val="21"/>
                <w:szCs w:val="21"/>
              </w:rPr>
              <w:object w:dxaOrig="390" w:dyaOrig="315">
                <v:shape id="_x0000_i1026" type="#_x0000_t75" style="width:14.25pt;height:14.25pt" o:ole="">
                  <v:imagedata r:id="rId16" o:title=""/>
                </v:shape>
                <o:OLEObject Type="Embed" ProgID="Equation.DSMT4" ShapeID="_x0000_i1026" DrawAspect="Content" ObjectID="_1677333910" r:id="rId17"/>
              </w:object>
            </w:r>
          </w:p>
        </w:tc>
        <w:tc>
          <w:tcPr>
            <w:tcW w:w="4127" w:type="dxa"/>
            <w:tcBorders>
              <w:tl2br w:val="nil"/>
              <w:tr2bl w:val="nil"/>
            </w:tcBorders>
            <w:vAlign w:val="center"/>
          </w:tcPr>
          <w:p w:rsidR="001F2FAF" w:rsidRPr="00AE0D59" w:rsidRDefault="00D52496" w:rsidP="003F7178">
            <w:pPr>
              <w:spacing w:line="320" w:lineRule="exact"/>
              <w:jc w:val="center"/>
              <w:rPr>
                <w:rFonts w:ascii="Times New Roman" w:hAnsi="Times New Roman"/>
                <w:szCs w:val="18"/>
              </w:rPr>
            </w:pPr>
            <w:r w:rsidRPr="00AE0D59">
              <w:rPr>
                <w:rFonts w:ascii="Times New Roman" w:hAnsi="Times New Roman"/>
                <w:position w:val="-8"/>
                <w:sz w:val="21"/>
                <w:szCs w:val="21"/>
              </w:rPr>
              <w:object w:dxaOrig="825" w:dyaOrig="315">
                <v:shape id="_x0000_i1027" type="#_x0000_t75" style="width:36pt;height:14.25pt" o:ole="">
                  <v:imagedata r:id="rId18" o:title=""/>
                </v:shape>
                <o:OLEObject Type="Embed" ProgID="Equation.DSMT4" ShapeID="_x0000_i1027" DrawAspect="Content" ObjectID="_1677333911" r:id="rId19"/>
              </w:object>
            </w:r>
          </w:p>
        </w:tc>
      </w:tr>
      <w:tr w:rsidR="001F2FAF" w:rsidRPr="00AE0D59" w:rsidTr="003F7178">
        <w:trPr>
          <w:trHeight w:val="376"/>
          <w:jc w:val="center"/>
        </w:trPr>
        <w:tc>
          <w:tcPr>
            <w:tcW w:w="2985" w:type="dxa"/>
            <w:tcBorders>
              <w:tl2br w:val="nil"/>
              <w:tr2bl w:val="nil"/>
            </w:tcBorders>
            <w:vAlign w:val="center"/>
          </w:tcPr>
          <w:p w:rsidR="001F2FAF" w:rsidRPr="00AE0D59" w:rsidRDefault="001F2FAF" w:rsidP="003F7178">
            <w:pPr>
              <w:spacing w:line="320" w:lineRule="exact"/>
              <w:jc w:val="center"/>
              <w:rPr>
                <w:rFonts w:ascii="Times New Roman" w:hAnsi="Times New Roman"/>
                <w:szCs w:val="18"/>
              </w:rPr>
            </w:pPr>
            <w:r w:rsidRPr="00AE0D59">
              <w:rPr>
                <w:rFonts w:ascii="Times New Roman" w:hAnsi="Times New Roman"/>
                <w:szCs w:val="18"/>
              </w:rPr>
              <w:t>轮重减载率</w:t>
            </w:r>
            <w:r w:rsidR="00D52496" w:rsidRPr="00AE0D59">
              <w:rPr>
                <w:rFonts w:ascii="Times New Roman" w:hAnsi="Times New Roman"/>
                <w:position w:val="-6"/>
                <w:sz w:val="21"/>
                <w:szCs w:val="21"/>
              </w:rPr>
              <w:object w:dxaOrig="555" w:dyaOrig="315">
                <v:shape id="_x0000_i1028" type="#_x0000_t75" style="width:21.75pt;height:14.25pt" o:ole="">
                  <v:imagedata r:id="rId20" o:title=""/>
                </v:shape>
                <o:OLEObject Type="Embed" ProgID="Equation.DSMT4" ShapeID="_x0000_i1028" DrawAspect="Content" ObjectID="_1677333912" r:id="rId21"/>
              </w:object>
            </w:r>
          </w:p>
        </w:tc>
        <w:tc>
          <w:tcPr>
            <w:tcW w:w="4127" w:type="dxa"/>
            <w:tcBorders>
              <w:tl2br w:val="nil"/>
              <w:tr2bl w:val="nil"/>
            </w:tcBorders>
            <w:vAlign w:val="center"/>
          </w:tcPr>
          <w:p w:rsidR="001F2FAF" w:rsidRPr="00AE0D59" w:rsidRDefault="00D52496" w:rsidP="003F7178">
            <w:pPr>
              <w:spacing w:line="320" w:lineRule="exact"/>
              <w:jc w:val="center"/>
              <w:rPr>
                <w:rFonts w:ascii="Times New Roman" w:hAnsi="Times New Roman"/>
                <w:szCs w:val="18"/>
              </w:rPr>
            </w:pPr>
            <w:r w:rsidRPr="00AE0D59">
              <w:rPr>
                <w:rFonts w:ascii="Times New Roman" w:hAnsi="Times New Roman"/>
                <w:position w:val="-6"/>
                <w:sz w:val="21"/>
                <w:szCs w:val="21"/>
              </w:rPr>
              <w:object w:dxaOrig="930" w:dyaOrig="315">
                <v:shape id="_x0000_i1029" type="#_x0000_t75" style="width:43.5pt;height:14.25pt" o:ole="">
                  <v:imagedata r:id="rId22" o:title=""/>
                </v:shape>
                <o:OLEObject Type="Embed" ProgID="Equation.DSMT4" ShapeID="_x0000_i1029" DrawAspect="Content" ObjectID="_1677333913" r:id="rId23"/>
              </w:object>
            </w:r>
          </w:p>
        </w:tc>
      </w:tr>
      <w:tr w:rsidR="001F2FAF" w:rsidRPr="00AE0D59" w:rsidTr="003F7178">
        <w:trPr>
          <w:trHeight w:val="353"/>
          <w:jc w:val="center"/>
        </w:trPr>
        <w:tc>
          <w:tcPr>
            <w:tcW w:w="2985" w:type="dxa"/>
            <w:tcBorders>
              <w:tl2br w:val="nil"/>
              <w:tr2bl w:val="nil"/>
            </w:tcBorders>
            <w:vAlign w:val="center"/>
          </w:tcPr>
          <w:p w:rsidR="001F2FAF" w:rsidRPr="00AE0D59" w:rsidRDefault="001F2FAF" w:rsidP="003F7178">
            <w:pPr>
              <w:spacing w:line="320" w:lineRule="exact"/>
              <w:jc w:val="center"/>
              <w:rPr>
                <w:rFonts w:ascii="Times New Roman" w:hAnsi="Times New Roman"/>
                <w:szCs w:val="18"/>
              </w:rPr>
            </w:pPr>
            <w:r w:rsidRPr="00AE0D59">
              <w:rPr>
                <w:rFonts w:ascii="Times New Roman" w:hAnsi="Times New Roman"/>
                <w:szCs w:val="18"/>
              </w:rPr>
              <w:t>轮轴横向力</w:t>
            </w:r>
            <w:r w:rsidRPr="00AE0D59">
              <w:rPr>
                <w:rFonts w:ascii="Times New Roman" w:hAnsi="Times New Roman"/>
                <w:szCs w:val="18"/>
              </w:rPr>
              <w:t>H</w:t>
            </w:r>
            <w:r w:rsidRPr="00AE0D59">
              <w:rPr>
                <w:rFonts w:ascii="Times New Roman" w:hAnsi="Times New Roman"/>
                <w:szCs w:val="18"/>
              </w:rPr>
              <w:t>（</w:t>
            </w:r>
            <w:r w:rsidRPr="00AE0D59">
              <w:rPr>
                <w:rFonts w:ascii="Times New Roman" w:hAnsi="Times New Roman"/>
                <w:szCs w:val="18"/>
              </w:rPr>
              <w:t>kN</w:t>
            </w:r>
            <w:r w:rsidRPr="00AE0D59">
              <w:rPr>
                <w:rFonts w:ascii="Times New Roman" w:hAnsi="Times New Roman" w:hint="eastAsia"/>
                <w:szCs w:val="18"/>
              </w:rPr>
              <w:t>）</w:t>
            </w:r>
          </w:p>
        </w:tc>
        <w:tc>
          <w:tcPr>
            <w:tcW w:w="4127" w:type="dxa"/>
            <w:tcBorders>
              <w:tl2br w:val="nil"/>
              <w:tr2bl w:val="nil"/>
            </w:tcBorders>
            <w:vAlign w:val="center"/>
          </w:tcPr>
          <w:p w:rsidR="001F2FAF" w:rsidRPr="00AE0D59" w:rsidRDefault="00D52496" w:rsidP="003F7178">
            <w:pPr>
              <w:spacing w:line="320" w:lineRule="exact"/>
              <w:jc w:val="center"/>
              <w:rPr>
                <w:rFonts w:ascii="Times New Roman" w:hAnsi="Times New Roman"/>
                <w:szCs w:val="21"/>
              </w:rPr>
            </w:pPr>
            <w:r w:rsidRPr="00AE0D59">
              <w:rPr>
                <w:rFonts w:ascii="Times New Roman" w:hAnsi="Times New Roman"/>
                <w:position w:val="-10"/>
                <w:sz w:val="21"/>
                <w:szCs w:val="21"/>
              </w:rPr>
              <w:object w:dxaOrig="1110" w:dyaOrig="315">
                <v:shape id="_x0000_i1030" type="#_x0000_t75" style="width:50.25pt;height:14.25pt" o:ole="">
                  <v:imagedata r:id="rId24" o:title=""/>
                </v:shape>
                <o:OLEObject Type="Embed" ProgID="Equation.DSMT4" ShapeID="_x0000_i1030" DrawAspect="Content" ObjectID="_1677333914" r:id="rId25"/>
              </w:object>
            </w:r>
          </w:p>
        </w:tc>
      </w:tr>
    </w:tbl>
    <w:p w:rsidR="001F2FAF" w:rsidRDefault="001F2FAF" w:rsidP="006E27BE">
      <w:pPr>
        <w:pStyle w:val="af4"/>
        <w:spacing w:line="240" w:lineRule="auto"/>
        <w:ind w:left="840" w:firstLineChars="0" w:firstLine="0"/>
        <w:rPr>
          <w:rFonts w:ascii="Times New Roman" w:hAnsi="Times New Roman"/>
          <w:sz w:val="18"/>
          <w:szCs w:val="18"/>
        </w:rPr>
      </w:pPr>
      <w:r w:rsidRPr="00AE0D59">
        <w:rPr>
          <w:rFonts w:ascii="Times New Roman" w:hAnsi="Times New Roman"/>
          <w:sz w:val="18"/>
          <w:szCs w:val="18"/>
        </w:rPr>
        <w:t>注：</w:t>
      </w:r>
      <w:r w:rsidRPr="00AE0D59">
        <w:rPr>
          <w:rFonts w:ascii="Times New Roman" w:hAnsi="Times New Roman"/>
          <w:i/>
          <w:iCs/>
          <w:sz w:val="18"/>
          <w:szCs w:val="18"/>
        </w:rPr>
        <w:t>Q</w:t>
      </w:r>
      <w:r w:rsidRPr="00AE0D59">
        <w:rPr>
          <w:rFonts w:ascii="Times New Roman" w:hAnsi="Times New Roman"/>
          <w:sz w:val="18"/>
          <w:szCs w:val="18"/>
        </w:rPr>
        <w:t>为轮轨横向力（</w:t>
      </w:r>
      <w:r w:rsidRPr="00AE0D59">
        <w:rPr>
          <w:rFonts w:ascii="Times New Roman" w:hAnsi="Times New Roman"/>
          <w:sz w:val="18"/>
          <w:szCs w:val="18"/>
        </w:rPr>
        <w:t>kN</w:t>
      </w:r>
      <w:r w:rsidRPr="00AE0D59">
        <w:rPr>
          <w:rFonts w:ascii="Times New Roman" w:hAnsi="Times New Roman"/>
          <w:sz w:val="18"/>
          <w:szCs w:val="18"/>
        </w:rPr>
        <w:t>）；</w:t>
      </w:r>
      <w:r w:rsidRPr="00AE0D59">
        <w:rPr>
          <w:rFonts w:ascii="Times New Roman" w:hAnsi="Times New Roman"/>
          <w:i/>
          <w:iCs/>
          <w:sz w:val="18"/>
          <w:szCs w:val="18"/>
        </w:rPr>
        <w:t>P</w:t>
      </w:r>
      <w:r w:rsidRPr="00AE0D59">
        <w:rPr>
          <w:rFonts w:ascii="Times New Roman" w:hAnsi="Times New Roman"/>
          <w:sz w:val="18"/>
          <w:szCs w:val="18"/>
        </w:rPr>
        <w:t>为轮轨垂向力（</w:t>
      </w:r>
      <w:r w:rsidRPr="00AE0D59">
        <w:rPr>
          <w:rFonts w:ascii="Times New Roman" w:hAnsi="Times New Roman"/>
          <w:sz w:val="18"/>
          <w:szCs w:val="18"/>
        </w:rPr>
        <w:t>kN)</w:t>
      </w:r>
      <w:r w:rsidRPr="00AE0D59">
        <w:rPr>
          <w:rFonts w:ascii="Times New Roman" w:hAnsi="Times New Roman"/>
          <w:sz w:val="18"/>
          <w:szCs w:val="18"/>
        </w:rPr>
        <w:t>；</w:t>
      </w:r>
      <m:oMath>
        <m:bar>
          <m:barPr>
            <m:pos m:val="top"/>
            <m:ctrlPr>
              <w:rPr>
                <w:rFonts w:ascii="Cambria Math" w:hAnsi="Cambria Math"/>
                <w:i/>
                <w:sz w:val="18"/>
                <w:szCs w:val="18"/>
              </w:rPr>
            </m:ctrlPr>
          </m:barPr>
          <m:e>
            <m:r>
              <m:rPr>
                <m:nor/>
              </m:rPr>
              <w:rPr>
                <w:rFonts w:ascii="Times New Roman" w:hAnsi="Times New Roman"/>
                <w:i/>
                <w:sz w:val="18"/>
                <w:szCs w:val="18"/>
              </w:rPr>
              <m:t>P</m:t>
            </m:r>
          </m:e>
        </m:bar>
      </m:oMath>
      <w:r w:rsidRPr="00AE0D59">
        <w:rPr>
          <w:rFonts w:ascii="Times New Roman" w:hAnsi="Times New Roman"/>
          <w:sz w:val="18"/>
          <w:szCs w:val="18"/>
        </w:rPr>
        <w:t>为平均静轮重（</w:t>
      </w:r>
      <w:r w:rsidRPr="00AE0D59">
        <w:rPr>
          <w:rFonts w:ascii="Times New Roman" w:hAnsi="Times New Roman"/>
          <w:sz w:val="18"/>
          <w:szCs w:val="18"/>
        </w:rPr>
        <w:t>kN)</w:t>
      </w:r>
      <w:r w:rsidRPr="00AE0D59">
        <w:rPr>
          <w:rFonts w:ascii="Times New Roman" w:hAnsi="Times New Roman"/>
          <w:sz w:val="18"/>
          <w:szCs w:val="18"/>
        </w:rPr>
        <w:t>；</w:t>
      </w:r>
      <w:r w:rsidRPr="00AE0D59">
        <w:rPr>
          <w:rFonts w:ascii="Times New Roman" w:hAnsi="Times New Roman"/>
          <w:i/>
          <w:iCs/>
          <w:sz w:val="18"/>
          <w:szCs w:val="18"/>
        </w:rPr>
        <w:t>P</w:t>
      </w:r>
      <w:r w:rsidRPr="00AE0D59">
        <w:rPr>
          <w:rFonts w:ascii="Times New Roman" w:hAnsi="Times New Roman"/>
          <w:i/>
          <w:iCs/>
          <w:sz w:val="18"/>
          <w:szCs w:val="18"/>
          <w:vertAlign w:val="subscript"/>
        </w:rPr>
        <w:t>0</w:t>
      </w:r>
      <w:r w:rsidRPr="00AE0D59">
        <w:rPr>
          <w:rFonts w:ascii="Times New Roman" w:hAnsi="Times New Roman"/>
          <w:sz w:val="18"/>
          <w:szCs w:val="18"/>
        </w:rPr>
        <w:t>为静轴重（</w:t>
      </w:r>
      <w:r w:rsidRPr="00AE0D59">
        <w:rPr>
          <w:rFonts w:ascii="Times New Roman" w:hAnsi="Times New Roman"/>
          <w:sz w:val="18"/>
          <w:szCs w:val="18"/>
        </w:rPr>
        <w:t>kN)</w:t>
      </w:r>
      <w:r w:rsidRPr="00AE0D59">
        <w:rPr>
          <w:rFonts w:ascii="Times New Roman" w:hAnsi="Times New Roman"/>
          <w:sz w:val="18"/>
          <w:szCs w:val="18"/>
        </w:rPr>
        <w:t>；</w:t>
      </w:r>
      <w:r w:rsidRPr="00AE0D59">
        <w:rPr>
          <w:rFonts w:ascii="Times New Roman" w:hAnsi="Times New Roman"/>
          <w:i/>
          <w:iCs/>
          <w:sz w:val="18"/>
          <w:szCs w:val="18"/>
        </w:rPr>
        <w:t>ΔP</w:t>
      </w:r>
      <w:r w:rsidRPr="00AE0D59">
        <w:rPr>
          <w:rFonts w:ascii="Times New Roman" w:hAnsi="Times New Roman"/>
          <w:sz w:val="18"/>
          <w:szCs w:val="18"/>
        </w:rPr>
        <w:t>为轮轨</w:t>
      </w:r>
      <w:r w:rsidRPr="00AE0D59">
        <w:rPr>
          <w:rFonts w:ascii="Times New Roman" w:hAnsi="Times New Roman"/>
          <w:sz w:val="18"/>
          <w:szCs w:val="18"/>
        </w:rPr>
        <w:lastRenderedPageBreak/>
        <w:t>垂向力相对平均静轮重减载量（</w:t>
      </w:r>
      <w:r w:rsidRPr="00AE0D59">
        <w:rPr>
          <w:rFonts w:ascii="Times New Roman" w:hAnsi="Times New Roman"/>
          <w:sz w:val="18"/>
          <w:szCs w:val="18"/>
        </w:rPr>
        <w:t>kN</w:t>
      </w:r>
      <w:r w:rsidRPr="00AE0D59">
        <w:rPr>
          <w:rFonts w:ascii="Times New Roman" w:hAnsi="Times New Roman"/>
          <w:sz w:val="18"/>
          <w:szCs w:val="18"/>
        </w:rPr>
        <w:t>）；</w:t>
      </w:r>
      <w:r w:rsidRPr="00AE0D59">
        <w:rPr>
          <w:rFonts w:ascii="Times New Roman" w:hAnsi="Times New Roman"/>
          <w:i/>
          <w:iCs/>
          <w:sz w:val="18"/>
          <w:szCs w:val="18"/>
        </w:rPr>
        <w:t>H</w:t>
      </w:r>
      <w:r w:rsidRPr="00AE0D59">
        <w:rPr>
          <w:rFonts w:ascii="Times New Roman" w:hAnsi="Times New Roman"/>
          <w:sz w:val="18"/>
          <w:szCs w:val="18"/>
        </w:rPr>
        <w:t>为轮轴横向力（</w:t>
      </w:r>
      <w:r w:rsidRPr="00AE0D59">
        <w:rPr>
          <w:rFonts w:ascii="Times New Roman" w:hAnsi="Times New Roman"/>
          <w:sz w:val="18"/>
          <w:szCs w:val="18"/>
        </w:rPr>
        <w:t>kN</w:t>
      </w:r>
      <w:r w:rsidRPr="00AE0D59">
        <w:rPr>
          <w:rFonts w:ascii="Times New Roman" w:hAnsi="Times New Roman"/>
          <w:sz w:val="18"/>
          <w:szCs w:val="18"/>
        </w:rPr>
        <w:t>）。</w:t>
      </w:r>
    </w:p>
    <w:p w:rsidR="00111FF0" w:rsidRPr="00CB6E7D" w:rsidRDefault="001F2FAF" w:rsidP="003900E9">
      <w:pPr>
        <w:pStyle w:val="af4"/>
        <w:numPr>
          <w:ilvl w:val="0"/>
          <w:numId w:val="95"/>
        </w:numPr>
        <w:spacing w:line="240" w:lineRule="auto"/>
        <w:ind w:firstLineChars="0"/>
        <w:rPr>
          <w:rFonts w:ascii="Times New Roman" w:hAnsi="Times New Roman"/>
          <w:bCs/>
        </w:rPr>
      </w:pPr>
      <w:r w:rsidRPr="00CB6E7D">
        <w:rPr>
          <w:rFonts w:ascii="Times New Roman" w:hAnsi="Times New Roman" w:hint="eastAsia"/>
          <w:bCs/>
        </w:rPr>
        <w:t>车辆运行平稳性指标应小于</w:t>
      </w:r>
      <w:r w:rsidRPr="00CB6E7D">
        <w:rPr>
          <w:rFonts w:ascii="Times New Roman" w:hAnsi="Times New Roman"/>
          <w:bCs/>
        </w:rPr>
        <w:t>2.5</w:t>
      </w:r>
      <w:r w:rsidRPr="00CB6E7D">
        <w:rPr>
          <w:rFonts w:ascii="Times New Roman" w:hAnsi="Times New Roman" w:hint="eastAsia"/>
          <w:bCs/>
        </w:rPr>
        <w:t>；</w:t>
      </w:r>
    </w:p>
    <w:p w:rsidR="00111FF0" w:rsidRPr="007058C4" w:rsidRDefault="001F2FAF" w:rsidP="003900E9">
      <w:pPr>
        <w:pStyle w:val="af4"/>
        <w:numPr>
          <w:ilvl w:val="0"/>
          <w:numId w:val="95"/>
        </w:numPr>
        <w:spacing w:line="240" w:lineRule="auto"/>
        <w:ind w:firstLineChars="0"/>
        <w:rPr>
          <w:rFonts w:ascii="Times New Roman" w:hAnsi="Times New Roman"/>
          <w:bCs/>
        </w:rPr>
      </w:pPr>
      <w:r w:rsidRPr="007058C4">
        <w:rPr>
          <w:rFonts w:ascii="Times New Roman" w:hAnsi="Times New Roman" w:hint="eastAsia"/>
          <w:bCs/>
        </w:rPr>
        <w:t>列车纵向冲击率应不大于</w:t>
      </w:r>
      <w:r w:rsidRPr="007058C4">
        <w:rPr>
          <w:rFonts w:ascii="Times New Roman" w:hAnsi="Times New Roman"/>
          <w:bCs/>
        </w:rPr>
        <w:t>0.75 m/s</w:t>
      </w:r>
      <w:r w:rsidRPr="007058C4">
        <w:rPr>
          <w:rFonts w:ascii="Times New Roman" w:hAnsi="Times New Roman"/>
          <w:bCs/>
          <w:vertAlign w:val="superscript"/>
        </w:rPr>
        <w:t>3</w:t>
      </w:r>
      <w:r w:rsidRPr="007058C4">
        <w:rPr>
          <w:rFonts w:ascii="Times New Roman" w:hAnsi="Times New Roman" w:hint="eastAsia"/>
          <w:bCs/>
        </w:rPr>
        <w:t>；</w:t>
      </w:r>
    </w:p>
    <w:p w:rsidR="00111FF0" w:rsidRPr="007058C4" w:rsidRDefault="001F2FAF" w:rsidP="003900E9">
      <w:pPr>
        <w:pStyle w:val="af4"/>
        <w:numPr>
          <w:ilvl w:val="0"/>
          <w:numId w:val="95"/>
        </w:numPr>
        <w:spacing w:line="240" w:lineRule="auto"/>
        <w:ind w:firstLineChars="0"/>
        <w:rPr>
          <w:rFonts w:ascii="Times New Roman" w:hAnsi="Times New Roman"/>
          <w:bCs/>
        </w:rPr>
      </w:pPr>
      <w:r w:rsidRPr="007058C4">
        <w:rPr>
          <w:rFonts w:ascii="Times New Roman" w:hAnsi="Times New Roman" w:hint="eastAsia"/>
          <w:bCs/>
        </w:rPr>
        <w:t>列车在平面曲线上运行时的未被平衡横向加速度应符合下列要求：</w:t>
      </w:r>
    </w:p>
    <w:p w:rsidR="001F2FAF" w:rsidRPr="007058C4" w:rsidRDefault="001F2FAF" w:rsidP="003900E9">
      <w:pPr>
        <w:pStyle w:val="af4"/>
        <w:numPr>
          <w:ilvl w:val="0"/>
          <w:numId w:val="96"/>
        </w:numPr>
        <w:spacing w:line="240" w:lineRule="auto"/>
        <w:ind w:left="993" w:firstLineChars="0" w:hanging="284"/>
        <w:rPr>
          <w:rFonts w:ascii="Times New Roman" w:hAnsi="Times New Roman"/>
        </w:rPr>
      </w:pPr>
      <w:r w:rsidRPr="007058C4">
        <w:rPr>
          <w:rFonts w:ascii="Times New Roman" w:hAnsi="Times New Roman" w:hint="eastAsia"/>
        </w:rPr>
        <w:t>正常情况下，未被平衡横向加速度</w:t>
      </w:r>
      <w:r w:rsidR="002C6A26" w:rsidRPr="007058C4">
        <w:rPr>
          <w:rFonts w:ascii="Times New Roman" w:hAnsi="Times New Roman" w:hint="eastAsia"/>
        </w:rPr>
        <w:t>应</w:t>
      </w:r>
      <w:r w:rsidRPr="007058C4">
        <w:rPr>
          <w:rFonts w:ascii="Times New Roman" w:hAnsi="Times New Roman" w:hint="eastAsia"/>
        </w:rPr>
        <w:t>不大于</w:t>
      </w:r>
      <w:r w:rsidRPr="007058C4">
        <w:rPr>
          <w:rFonts w:ascii="Times New Roman" w:hAnsi="Times New Roman"/>
        </w:rPr>
        <w:t>0.4 m/s</w:t>
      </w:r>
      <w:r w:rsidRPr="007058C4">
        <w:rPr>
          <w:rFonts w:ascii="Times New Roman" w:hAnsi="Times New Roman"/>
          <w:vertAlign w:val="superscript"/>
        </w:rPr>
        <w:t>2</w:t>
      </w:r>
      <w:r w:rsidRPr="007058C4">
        <w:rPr>
          <w:rFonts w:ascii="Times New Roman" w:hAnsi="Times New Roman" w:hint="eastAsia"/>
        </w:rPr>
        <w:t>；</w:t>
      </w:r>
    </w:p>
    <w:p w:rsidR="001F2FAF" w:rsidRPr="007058C4" w:rsidRDefault="001F2FAF" w:rsidP="003900E9">
      <w:pPr>
        <w:pStyle w:val="af4"/>
        <w:numPr>
          <w:ilvl w:val="0"/>
          <w:numId w:val="96"/>
        </w:numPr>
        <w:spacing w:line="240" w:lineRule="auto"/>
        <w:ind w:left="993" w:firstLineChars="0" w:hanging="284"/>
        <w:rPr>
          <w:rFonts w:ascii="Times New Roman" w:hAnsi="Times New Roman"/>
        </w:rPr>
      </w:pPr>
      <w:r w:rsidRPr="007058C4">
        <w:rPr>
          <w:rFonts w:ascii="Times New Roman" w:hAnsi="Times New Roman" w:hint="eastAsia"/>
        </w:rPr>
        <w:t>瞬间情况下，允许短时出现未被平衡横向加速度</w:t>
      </w:r>
      <w:r w:rsidR="002C6A26" w:rsidRPr="007058C4">
        <w:rPr>
          <w:rFonts w:ascii="Times New Roman" w:hAnsi="Times New Roman" w:hint="eastAsia"/>
        </w:rPr>
        <w:t>可</w:t>
      </w:r>
      <w:r w:rsidRPr="007058C4">
        <w:rPr>
          <w:rFonts w:ascii="Times New Roman" w:hAnsi="Times New Roman" w:hint="eastAsia"/>
        </w:rPr>
        <w:t>为</w:t>
      </w:r>
      <w:r w:rsidRPr="007058C4">
        <w:rPr>
          <w:rFonts w:ascii="Times New Roman" w:hAnsi="Times New Roman"/>
        </w:rPr>
        <w:t>0.5 m/s</w:t>
      </w:r>
      <w:r w:rsidRPr="007058C4">
        <w:rPr>
          <w:rFonts w:ascii="Times New Roman" w:hAnsi="Times New Roman"/>
          <w:vertAlign w:val="superscript"/>
        </w:rPr>
        <w:t>2</w:t>
      </w:r>
      <w:r w:rsidRPr="007058C4">
        <w:rPr>
          <w:rFonts w:ascii="Times New Roman" w:hAnsi="Times New Roman" w:hint="eastAsia"/>
        </w:rPr>
        <w:t>；</w:t>
      </w:r>
    </w:p>
    <w:p w:rsidR="001F2FAF" w:rsidRPr="007058C4" w:rsidRDefault="001F2FAF" w:rsidP="003900E9">
      <w:pPr>
        <w:pStyle w:val="af4"/>
        <w:numPr>
          <w:ilvl w:val="0"/>
          <w:numId w:val="96"/>
        </w:numPr>
        <w:spacing w:line="240" w:lineRule="auto"/>
        <w:ind w:left="993" w:firstLineChars="0" w:hanging="284"/>
        <w:rPr>
          <w:rFonts w:ascii="Times New Roman" w:hAnsi="Times New Roman"/>
        </w:rPr>
      </w:pPr>
      <w:r w:rsidRPr="007058C4">
        <w:rPr>
          <w:rFonts w:ascii="Times New Roman" w:hAnsi="Times New Roman" w:hint="eastAsia"/>
        </w:rPr>
        <w:t>在车站正线上，未被平衡横向加速度</w:t>
      </w:r>
      <w:r w:rsidR="002C6A26" w:rsidRPr="007058C4">
        <w:rPr>
          <w:rFonts w:ascii="Times New Roman" w:hAnsi="Times New Roman" w:hint="eastAsia"/>
        </w:rPr>
        <w:t>应</w:t>
      </w:r>
      <w:r w:rsidRPr="007058C4">
        <w:rPr>
          <w:rFonts w:ascii="Times New Roman" w:hAnsi="Times New Roman" w:hint="eastAsia"/>
        </w:rPr>
        <w:t>不大于</w:t>
      </w:r>
      <w:r w:rsidRPr="007058C4">
        <w:rPr>
          <w:rFonts w:ascii="Times New Roman" w:hAnsi="Times New Roman"/>
        </w:rPr>
        <w:t>0.3 m/s</w:t>
      </w:r>
      <w:r w:rsidRPr="007058C4">
        <w:rPr>
          <w:rFonts w:ascii="Times New Roman" w:hAnsi="Times New Roman"/>
          <w:vertAlign w:val="superscript"/>
        </w:rPr>
        <w:t>2</w:t>
      </w:r>
      <w:r w:rsidRPr="007058C4">
        <w:rPr>
          <w:rFonts w:ascii="Times New Roman" w:hAnsi="Times New Roman" w:hint="eastAsia"/>
        </w:rPr>
        <w:t>。</w:t>
      </w:r>
    </w:p>
    <w:p w:rsidR="002C6A26" w:rsidRPr="007058C4" w:rsidRDefault="00F05FBD" w:rsidP="006E27BE">
      <w:pPr>
        <w:pStyle w:val="3"/>
        <w:spacing w:line="240" w:lineRule="auto"/>
      </w:pPr>
      <w:bookmarkStart w:id="267" w:name="_Toc7008015"/>
      <w:r w:rsidRPr="007058C4">
        <w:rPr>
          <w:rFonts w:hint="eastAsia"/>
        </w:rPr>
        <w:t>轨道结构动力</w:t>
      </w:r>
      <w:r w:rsidR="002C6A26" w:rsidRPr="007058C4">
        <w:rPr>
          <w:rFonts w:hint="eastAsia"/>
        </w:rPr>
        <w:t>响应</w:t>
      </w:r>
    </w:p>
    <w:p w:rsidR="002C6A26" w:rsidRPr="007058C4" w:rsidRDefault="002C6A26" w:rsidP="006E27BE">
      <w:pPr>
        <w:pStyle w:val="4"/>
        <w:spacing w:line="240" w:lineRule="auto"/>
        <w:jc w:val="both"/>
      </w:pPr>
      <w:r w:rsidRPr="007058C4">
        <w:rPr>
          <w:rFonts w:hint="eastAsia"/>
        </w:rPr>
        <w:t>测试内容与方法应符合下列要求：</w:t>
      </w:r>
    </w:p>
    <w:p w:rsidR="00111FF0" w:rsidRPr="007058C4" w:rsidRDefault="002C6A26" w:rsidP="003900E9">
      <w:pPr>
        <w:pStyle w:val="af4"/>
        <w:numPr>
          <w:ilvl w:val="0"/>
          <w:numId w:val="97"/>
        </w:numPr>
        <w:spacing w:line="240" w:lineRule="auto"/>
        <w:ind w:firstLineChars="0"/>
        <w:rPr>
          <w:rFonts w:ascii="Times New Roman" w:hAnsi="Times New Roman"/>
          <w:bCs/>
        </w:rPr>
      </w:pPr>
      <w:r w:rsidRPr="007058C4">
        <w:rPr>
          <w:rFonts w:ascii="Times New Roman" w:hAnsi="Times New Roman" w:hint="eastAsia"/>
          <w:bCs/>
        </w:rPr>
        <w:t>应包括钢轨横向位移、钢轨垂向位移、轨道板（轨枕）与基底（底座）间垂向相对位移、钢轨振动加速度和轨道板振动加速度等</w:t>
      </w:r>
      <w:bookmarkEnd w:id="267"/>
      <w:r w:rsidR="000C6704" w:rsidRPr="007058C4">
        <w:rPr>
          <w:rFonts w:ascii="Times New Roman" w:hAnsi="Times New Roman" w:hint="eastAsia"/>
          <w:bCs/>
        </w:rPr>
        <w:t>测试内容</w:t>
      </w:r>
      <w:r w:rsidRPr="007058C4">
        <w:rPr>
          <w:rFonts w:ascii="Times New Roman" w:hAnsi="Times New Roman" w:hint="eastAsia"/>
          <w:bCs/>
        </w:rPr>
        <w:t>；</w:t>
      </w:r>
    </w:p>
    <w:p w:rsidR="00111FF0" w:rsidRPr="007058C4" w:rsidRDefault="00E873DF" w:rsidP="003900E9">
      <w:pPr>
        <w:pStyle w:val="af4"/>
        <w:numPr>
          <w:ilvl w:val="0"/>
          <w:numId w:val="97"/>
        </w:numPr>
        <w:spacing w:line="240" w:lineRule="auto"/>
        <w:ind w:firstLineChars="0"/>
        <w:rPr>
          <w:rFonts w:ascii="Times New Roman" w:hAnsi="Times New Roman"/>
          <w:bCs/>
        </w:rPr>
      </w:pPr>
      <w:r w:rsidRPr="007058C4">
        <w:rPr>
          <w:rFonts w:ascii="Times New Roman" w:hAnsi="Times New Roman"/>
        </w:rPr>
        <w:t>正线每种轨道类型选取典型测点</w:t>
      </w:r>
      <w:r w:rsidRPr="007058C4">
        <w:rPr>
          <w:rFonts w:ascii="Times New Roman" w:hAnsi="Times New Roman"/>
        </w:rPr>
        <w:t>1~2</w:t>
      </w:r>
      <w:r w:rsidRPr="007058C4">
        <w:rPr>
          <w:rFonts w:ascii="Times New Roman" w:hAnsi="Times New Roman"/>
        </w:rPr>
        <w:t>处</w:t>
      </w:r>
      <w:r w:rsidRPr="007058C4">
        <w:rPr>
          <w:rFonts w:ascii="Times New Roman" w:hAnsi="Times New Roman" w:hint="eastAsia"/>
        </w:rPr>
        <w:t>，</w:t>
      </w:r>
      <w:r w:rsidRPr="007058C4">
        <w:rPr>
          <w:rFonts w:ascii="Times New Roman" w:hAnsi="Times New Roman"/>
        </w:rPr>
        <w:t>对于特殊结构或轨道动态几何状态和车辆动力响应异常区段应根据需要增加测点</w:t>
      </w:r>
      <w:r w:rsidRPr="007058C4">
        <w:rPr>
          <w:rFonts w:ascii="Times New Roman" w:hAnsi="Times New Roman" w:hint="eastAsia"/>
        </w:rPr>
        <w:t>；</w:t>
      </w:r>
    </w:p>
    <w:p w:rsidR="00E873DF" w:rsidRPr="007058C4" w:rsidRDefault="00E873DF" w:rsidP="003900E9">
      <w:pPr>
        <w:pStyle w:val="af4"/>
        <w:numPr>
          <w:ilvl w:val="0"/>
          <w:numId w:val="97"/>
        </w:numPr>
        <w:spacing w:line="240" w:lineRule="auto"/>
        <w:ind w:firstLineChars="0"/>
        <w:rPr>
          <w:rStyle w:val="3Char"/>
          <w:rFonts w:ascii="Times New Roman" w:hAnsi="Times New Roman"/>
          <w:szCs w:val="24"/>
        </w:rPr>
      </w:pPr>
      <w:r w:rsidRPr="007058C4">
        <w:rPr>
          <w:rFonts w:ascii="Times New Roman" w:hAnsi="Times New Roman" w:hint="eastAsia"/>
          <w:bCs/>
        </w:rPr>
        <w:t>在轨道</w:t>
      </w:r>
      <w:r w:rsidR="001516C6" w:rsidRPr="007058C4">
        <w:rPr>
          <w:rFonts w:ascii="Times New Roman" w:hAnsi="Times New Roman" w:hint="eastAsia"/>
          <w:bCs/>
        </w:rPr>
        <w:t>结构</w:t>
      </w:r>
      <w:r w:rsidRPr="007058C4">
        <w:rPr>
          <w:rFonts w:ascii="Times New Roman" w:hAnsi="Times New Roman" w:hint="eastAsia"/>
          <w:bCs/>
        </w:rPr>
        <w:t>相应位置处安装加速度计与位移计，</w:t>
      </w:r>
      <w:r w:rsidR="00FA71C8" w:rsidRPr="007058C4">
        <w:rPr>
          <w:rFonts w:ascii="Times New Roman" w:hAnsi="Times New Roman" w:hint="eastAsia"/>
          <w:bCs/>
        </w:rPr>
        <w:t>在线路正常行车条件下</w:t>
      </w:r>
      <w:r w:rsidRPr="007058C4">
        <w:rPr>
          <w:rStyle w:val="3Char"/>
          <w:rFonts w:hint="eastAsia"/>
        </w:rPr>
        <w:t>采集测量并记录各项轨道结构动力响应数值</w:t>
      </w:r>
      <w:r w:rsidR="00251F39" w:rsidRPr="007058C4">
        <w:rPr>
          <w:rStyle w:val="3Char"/>
          <w:rFonts w:hint="eastAsia"/>
        </w:rPr>
        <w:t>；</w:t>
      </w:r>
    </w:p>
    <w:p w:rsidR="00251F39" w:rsidRPr="007058C4" w:rsidRDefault="00251F39" w:rsidP="003900E9">
      <w:pPr>
        <w:pStyle w:val="af4"/>
        <w:numPr>
          <w:ilvl w:val="0"/>
          <w:numId w:val="97"/>
        </w:numPr>
        <w:spacing w:line="240" w:lineRule="auto"/>
        <w:ind w:firstLineChars="0"/>
        <w:rPr>
          <w:rFonts w:ascii="Times New Roman" w:hAnsi="Times New Roman"/>
          <w:bCs/>
        </w:rPr>
      </w:pPr>
      <w:r w:rsidRPr="007058C4">
        <w:rPr>
          <w:rFonts w:ascii="Times New Roman" w:hAnsi="Times New Roman" w:hint="eastAsia"/>
          <w:bCs/>
        </w:rPr>
        <w:t>对钢轨横向、垂向位移，轨道板（轨枕）垂向位移，钢轨振动加速度，轨道板振动加速度</w:t>
      </w:r>
      <w:r w:rsidRPr="007058C4">
        <w:rPr>
          <w:rFonts w:ascii="Times New Roman" w:hAnsi="Times New Roman" w:hint="eastAsia"/>
        </w:rPr>
        <w:t>等轨道结构动力响应指标是否符合设计要求进行评价。</w:t>
      </w:r>
    </w:p>
    <w:p w:rsidR="003F7178" w:rsidRPr="007058C4" w:rsidRDefault="003F7178" w:rsidP="006E27BE">
      <w:pPr>
        <w:pStyle w:val="4"/>
        <w:spacing w:line="240" w:lineRule="auto"/>
        <w:jc w:val="both"/>
      </w:pPr>
      <w:bookmarkStart w:id="268" w:name="_Toc7008016"/>
      <w:r w:rsidRPr="007058C4">
        <w:rPr>
          <w:rFonts w:hint="eastAsia"/>
        </w:rPr>
        <w:t>测试结果评价应符合下列要求：</w:t>
      </w:r>
    </w:p>
    <w:p w:rsidR="0066603B" w:rsidRPr="007058C4" w:rsidRDefault="00F05FBD" w:rsidP="00144F0B">
      <w:pPr>
        <w:pStyle w:val="22"/>
      </w:pPr>
      <w:r w:rsidRPr="007058C4">
        <w:t>轨道结构动力</w:t>
      </w:r>
      <w:r w:rsidR="00251F39" w:rsidRPr="007058C4">
        <w:rPr>
          <w:rFonts w:hint="eastAsia"/>
        </w:rPr>
        <w:t>响应</w:t>
      </w:r>
      <w:r w:rsidRPr="007058C4">
        <w:t>指标应符合</w:t>
      </w:r>
      <w:r w:rsidR="00251F39" w:rsidRPr="007058C4">
        <w:t>表</w:t>
      </w:r>
      <w:r w:rsidR="00F90325" w:rsidRPr="007058C4">
        <w:rPr>
          <w:rFonts w:hint="eastAsia"/>
        </w:rPr>
        <w:t>6</w:t>
      </w:r>
      <w:r w:rsidR="00251F39" w:rsidRPr="007058C4">
        <w:t>要求</w:t>
      </w:r>
      <w:r w:rsidR="00251F39" w:rsidRPr="007058C4">
        <w:rPr>
          <w:rFonts w:hint="eastAsia"/>
        </w:rPr>
        <w:t>。</w:t>
      </w:r>
      <w:bookmarkEnd w:id="268"/>
    </w:p>
    <w:p w:rsidR="00251F39" w:rsidRPr="00AE0D59" w:rsidRDefault="00251F39" w:rsidP="00691FB7">
      <w:pPr>
        <w:pStyle w:val="aff3"/>
        <w:spacing w:beforeLines="50"/>
        <w:ind w:firstLine="0"/>
        <w:jc w:val="center"/>
        <w:rPr>
          <w:rFonts w:ascii="Times New Roman" w:eastAsia="黑体" w:hAnsi="Times New Roman"/>
          <w:sz w:val="18"/>
          <w:szCs w:val="21"/>
        </w:rPr>
      </w:pPr>
      <w:bookmarkStart w:id="269" w:name="_Toc7008017"/>
      <w:r w:rsidRPr="00AE0D59">
        <w:rPr>
          <w:rFonts w:ascii="Times New Roman" w:eastAsia="黑体" w:hAnsi="Times New Roman" w:hint="eastAsia"/>
          <w:sz w:val="18"/>
          <w:szCs w:val="21"/>
        </w:rPr>
        <w:t>表</w:t>
      </w:r>
      <w:r w:rsidR="00F90325" w:rsidRPr="00AE0D59">
        <w:rPr>
          <w:rFonts w:ascii="Times New Roman" w:eastAsia="黑体" w:hAnsi="Times New Roman" w:hint="eastAsia"/>
          <w:sz w:val="18"/>
          <w:szCs w:val="21"/>
        </w:rPr>
        <w:t>6</w:t>
      </w:r>
      <w:r w:rsidRPr="00AE0D59">
        <w:rPr>
          <w:rFonts w:ascii="Times New Roman" w:eastAsia="黑体" w:hAnsi="Times New Roman" w:hint="eastAsia"/>
          <w:sz w:val="18"/>
          <w:szCs w:val="21"/>
        </w:rPr>
        <w:t>轨道结构动力性能指标限值</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0A0"/>
      </w:tblPr>
      <w:tblGrid>
        <w:gridCol w:w="2253"/>
        <w:gridCol w:w="1114"/>
        <w:gridCol w:w="1029"/>
        <w:gridCol w:w="1029"/>
        <w:gridCol w:w="1056"/>
        <w:gridCol w:w="1317"/>
        <w:gridCol w:w="1327"/>
      </w:tblGrid>
      <w:tr w:rsidR="00251F39" w:rsidRPr="00AE0D59" w:rsidTr="00940E05">
        <w:trPr>
          <w:trHeight w:val="457"/>
          <w:jc w:val="center"/>
        </w:trPr>
        <w:tc>
          <w:tcPr>
            <w:tcW w:w="2253" w:type="dxa"/>
            <w:vMerge w:val="restart"/>
            <w:tcBorders>
              <w:top w:val="single" w:sz="12" w:space="0" w:color="auto"/>
            </w:tcBorders>
            <w:vAlign w:val="center"/>
          </w:tcPr>
          <w:p w:rsidR="00251F39" w:rsidRPr="00AE0D59" w:rsidRDefault="00251F39" w:rsidP="003F7178">
            <w:pPr>
              <w:jc w:val="center"/>
              <w:rPr>
                <w:rFonts w:ascii="Times New Roman" w:hAnsi="Times New Roman"/>
                <w:sz w:val="18"/>
                <w:szCs w:val="18"/>
              </w:rPr>
            </w:pPr>
            <w:r w:rsidRPr="00AE0D59">
              <w:rPr>
                <w:rFonts w:ascii="Times New Roman" w:hAnsi="Times New Roman"/>
                <w:sz w:val="18"/>
                <w:szCs w:val="18"/>
              </w:rPr>
              <w:t>检测项目</w:t>
            </w:r>
          </w:p>
        </w:tc>
        <w:tc>
          <w:tcPr>
            <w:tcW w:w="4228" w:type="dxa"/>
            <w:gridSpan w:val="4"/>
            <w:tcBorders>
              <w:top w:val="single" w:sz="12" w:space="0" w:color="auto"/>
            </w:tcBorders>
            <w:vAlign w:val="center"/>
          </w:tcPr>
          <w:p w:rsidR="00251F39" w:rsidRPr="00AE0D59" w:rsidRDefault="00630B79" w:rsidP="003F7178">
            <w:pPr>
              <w:jc w:val="center"/>
              <w:rPr>
                <w:rFonts w:ascii="Times New Roman" w:hAnsi="Times New Roman"/>
                <w:sz w:val="18"/>
                <w:szCs w:val="18"/>
              </w:rPr>
            </w:pPr>
            <w:r w:rsidRPr="00AE0D59">
              <w:rPr>
                <w:rFonts w:ascii="Times New Roman" w:hAnsi="Times New Roman"/>
                <w:sz w:val="18"/>
                <w:szCs w:val="18"/>
              </w:rPr>
              <w:fldChar w:fldCharType="begin"/>
            </w:r>
            <w:r w:rsidR="00251F39" w:rsidRPr="00AE0D59">
              <w:rPr>
                <w:rFonts w:ascii="Times New Roman" w:hAnsi="Times New Roman"/>
                <w:sz w:val="18"/>
                <w:szCs w:val="18"/>
              </w:rPr>
              <w:instrText xml:space="preserve"> QUOTE </w:instrText>
            </w:r>
            <m:oMath>
              <m:r>
                <m:rPr>
                  <m:sty m:val="p"/>
                </m:rPr>
                <w:rPr>
                  <w:rFonts w:ascii="Cambria Math" w:hAnsi="Cambria Math"/>
                  <w:sz w:val="18"/>
                  <w:szCs w:val="18"/>
                </w:rPr>
                <m:t>ν</m:t>
              </m:r>
            </m:oMath>
            <w:r w:rsidRPr="00AE0D59">
              <w:rPr>
                <w:rFonts w:ascii="Times New Roman" w:hAnsi="Times New Roman"/>
                <w:sz w:val="18"/>
                <w:szCs w:val="18"/>
              </w:rPr>
              <w:fldChar w:fldCharType="separate"/>
            </w:r>
            <w:r w:rsidR="00251F39" w:rsidRPr="00AE0D59">
              <w:rPr>
                <w:rFonts w:ascii="Cambria Math" w:hAnsi="Cambria Math" w:cs="Cambria Math"/>
                <w:sz w:val="18"/>
                <w:szCs w:val="18"/>
              </w:rPr>
              <w:t>𝜈</w:t>
            </w:r>
            <w:r w:rsidRPr="00AE0D59">
              <w:rPr>
                <w:rFonts w:ascii="Times New Roman" w:hAnsi="Times New Roman"/>
                <w:sz w:val="18"/>
                <w:szCs w:val="18"/>
              </w:rPr>
              <w:fldChar w:fldCharType="end"/>
            </w:r>
            <w:r w:rsidR="00251F39" w:rsidRPr="00AE0D59">
              <w:rPr>
                <w:rFonts w:ascii="Times New Roman" w:hAnsi="Times New Roman"/>
                <w:sz w:val="18"/>
                <w:szCs w:val="18"/>
              </w:rPr>
              <w:t>≤100km/h</w:t>
            </w:r>
          </w:p>
        </w:tc>
        <w:tc>
          <w:tcPr>
            <w:tcW w:w="2644" w:type="dxa"/>
            <w:gridSpan w:val="2"/>
            <w:tcBorders>
              <w:top w:val="single" w:sz="12" w:space="0" w:color="auto"/>
            </w:tcBorders>
            <w:vAlign w:val="center"/>
          </w:tcPr>
          <w:p w:rsidR="00251F39" w:rsidRPr="00AE0D59" w:rsidRDefault="00251F39" w:rsidP="003F7178">
            <w:pPr>
              <w:jc w:val="center"/>
              <w:rPr>
                <w:rFonts w:ascii="Times New Roman" w:hAnsi="Times New Roman"/>
                <w:sz w:val="18"/>
                <w:szCs w:val="18"/>
              </w:rPr>
            </w:pPr>
            <w:r w:rsidRPr="00AE0D59">
              <w:rPr>
                <w:rFonts w:ascii="Cambria Math" w:hAnsi="Cambria Math" w:cs="Cambria Math"/>
                <w:sz w:val="18"/>
                <w:szCs w:val="18"/>
              </w:rPr>
              <w:t>𝜈</w:t>
            </w:r>
            <w:r w:rsidRPr="00AE0D59">
              <w:rPr>
                <w:rFonts w:ascii="Times New Roman" w:hAnsi="Times New Roman"/>
                <w:sz w:val="18"/>
                <w:szCs w:val="18"/>
              </w:rPr>
              <w:t>＞</w:t>
            </w:r>
            <w:r w:rsidRPr="00AE0D59">
              <w:rPr>
                <w:rFonts w:ascii="Times New Roman" w:hAnsi="Times New Roman"/>
                <w:sz w:val="18"/>
                <w:szCs w:val="18"/>
              </w:rPr>
              <w:t>100km/h</w:t>
            </w:r>
          </w:p>
        </w:tc>
      </w:tr>
      <w:tr w:rsidR="00940E05" w:rsidRPr="00AE0D59" w:rsidTr="00940E05">
        <w:trPr>
          <w:trHeight w:val="457"/>
          <w:jc w:val="center"/>
        </w:trPr>
        <w:tc>
          <w:tcPr>
            <w:tcW w:w="2253" w:type="dxa"/>
            <w:vMerge/>
            <w:vAlign w:val="center"/>
          </w:tcPr>
          <w:p w:rsidR="00940E05" w:rsidRPr="00AE0D59" w:rsidRDefault="00940E05" w:rsidP="00940E05">
            <w:pPr>
              <w:jc w:val="center"/>
              <w:rPr>
                <w:rFonts w:ascii="Times New Roman" w:hAnsi="Times New Roman"/>
                <w:sz w:val="18"/>
                <w:szCs w:val="18"/>
              </w:rPr>
            </w:pPr>
          </w:p>
        </w:tc>
        <w:tc>
          <w:tcPr>
            <w:tcW w:w="1114" w:type="dxa"/>
            <w:vAlign w:val="center"/>
          </w:tcPr>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普通整体道床</w:t>
            </w:r>
          </w:p>
        </w:tc>
        <w:tc>
          <w:tcPr>
            <w:tcW w:w="1029" w:type="dxa"/>
            <w:vAlign w:val="center"/>
          </w:tcPr>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扣件类减振轨道</w:t>
            </w:r>
          </w:p>
        </w:tc>
        <w:tc>
          <w:tcPr>
            <w:tcW w:w="1029" w:type="dxa"/>
            <w:vAlign w:val="center"/>
          </w:tcPr>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轨枕类减振轨道</w:t>
            </w:r>
          </w:p>
        </w:tc>
        <w:tc>
          <w:tcPr>
            <w:tcW w:w="1056" w:type="dxa"/>
            <w:vAlign w:val="center"/>
          </w:tcPr>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道床类减振轨道</w:t>
            </w:r>
          </w:p>
        </w:tc>
        <w:tc>
          <w:tcPr>
            <w:tcW w:w="1317" w:type="dxa"/>
            <w:vAlign w:val="center"/>
          </w:tcPr>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普通整体道床</w:t>
            </w:r>
          </w:p>
        </w:tc>
        <w:tc>
          <w:tcPr>
            <w:tcW w:w="1327" w:type="dxa"/>
            <w:vAlign w:val="center"/>
          </w:tcPr>
          <w:p w:rsidR="00940E05" w:rsidRPr="00AE0D59" w:rsidRDefault="00940E05" w:rsidP="00940E05">
            <w:pPr>
              <w:jc w:val="center"/>
              <w:rPr>
                <w:rFonts w:ascii="宋体" w:hAnsi="宋体"/>
                <w:sz w:val="18"/>
                <w:szCs w:val="18"/>
              </w:rPr>
            </w:pPr>
            <w:r w:rsidRPr="00AE0D59">
              <w:rPr>
                <w:rFonts w:ascii="宋体" w:hAnsi="宋体" w:hint="eastAsia"/>
                <w:sz w:val="18"/>
                <w:szCs w:val="18"/>
              </w:rPr>
              <w:t>道床类减振</w:t>
            </w:r>
          </w:p>
          <w:p w:rsidR="00940E05" w:rsidRPr="00AE0D59" w:rsidRDefault="00940E05" w:rsidP="00940E05">
            <w:pPr>
              <w:jc w:val="center"/>
              <w:rPr>
                <w:rFonts w:ascii="Times New Roman" w:hAnsi="Times New Roman"/>
                <w:sz w:val="18"/>
                <w:szCs w:val="18"/>
              </w:rPr>
            </w:pPr>
            <w:r w:rsidRPr="00AE0D59">
              <w:rPr>
                <w:rFonts w:ascii="宋体" w:hAnsi="宋体" w:hint="eastAsia"/>
                <w:sz w:val="18"/>
                <w:szCs w:val="18"/>
              </w:rPr>
              <w:t>轨道</w:t>
            </w:r>
          </w:p>
        </w:tc>
      </w:tr>
      <w:tr w:rsidR="00940E05" w:rsidRPr="00AE0D59" w:rsidTr="00940E05">
        <w:trPr>
          <w:trHeight w:val="457"/>
          <w:jc w:val="center"/>
        </w:trPr>
        <w:tc>
          <w:tcPr>
            <w:tcW w:w="2253" w:type="dxa"/>
            <w:vAlign w:val="center"/>
          </w:tcPr>
          <w:p w:rsidR="00940E05" w:rsidRPr="00AE0D59" w:rsidRDefault="00940E05" w:rsidP="00940E05">
            <w:pPr>
              <w:spacing w:line="240" w:lineRule="exact"/>
              <w:jc w:val="center"/>
              <w:rPr>
                <w:rFonts w:ascii="Times New Roman" w:hAnsi="Times New Roman"/>
                <w:sz w:val="18"/>
                <w:szCs w:val="18"/>
              </w:rPr>
            </w:pPr>
            <w:r w:rsidRPr="00AE0D59">
              <w:rPr>
                <w:rFonts w:ascii="Times New Roman" w:hAnsi="Times New Roman"/>
                <w:sz w:val="18"/>
                <w:szCs w:val="18"/>
              </w:rPr>
              <w:t>钢轨横向位移</w:t>
            </w:r>
            <w:r w:rsidRPr="00AE0D59">
              <w:rPr>
                <w:rFonts w:ascii="Times New Roman" w:hAnsi="Times New Roman"/>
                <w:spacing w:val="1"/>
                <w:sz w:val="18"/>
                <w:szCs w:val="18"/>
              </w:rPr>
              <w:t>（</w:t>
            </w:r>
            <w:r w:rsidRPr="00AE0D59">
              <w:rPr>
                <w:rFonts w:ascii="Times New Roman" w:hAnsi="Times New Roman"/>
                <w:spacing w:val="-1"/>
                <w:sz w:val="18"/>
                <w:szCs w:val="18"/>
              </w:rPr>
              <w:t>mm</w:t>
            </w:r>
            <w:r w:rsidRPr="00AE0D59">
              <w:rPr>
                <w:rFonts w:ascii="Times New Roman" w:hAnsi="Times New Roman"/>
                <w:sz w:val="18"/>
                <w:szCs w:val="18"/>
              </w:rPr>
              <w:t>）</w:t>
            </w:r>
          </w:p>
        </w:tc>
        <w:tc>
          <w:tcPr>
            <w:tcW w:w="1114"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1.5</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1.5</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1.5</w:t>
            </w:r>
          </w:p>
        </w:tc>
        <w:tc>
          <w:tcPr>
            <w:tcW w:w="1056"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1.5</w:t>
            </w:r>
          </w:p>
        </w:tc>
        <w:tc>
          <w:tcPr>
            <w:tcW w:w="1317"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1.0</w:t>
            </w:r>
          </w:p>
        </w:tc>
        <w:tc>
          <w:tcPr>
            <w:tcW w:w="1327"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1.5</w:t>
            </w:r>
          </w:p>
        </w:tc>
      </w:tr>
      <w:tr w:rsidR="00940E05" w:rsidRPr="00AE0D59" w:rsidTr="00940E05">
        <w:trPr>
          <w:trHeight w:val="457"/>
          <w:jc w:val="center"/>
        </w:trPr>
        <w:tc>
          <w:tcPr>
            <w:tcW w:w="2253" w:type="dxa"/>
            <w:vAlign w:val="center"/>
          </w:tcPr>
          <w:p w:rsidR="00940E05" w:rsidRPr="00AE0D59" w:rsidRDefault="00940E05" w:rsidP="00940E05">
            <w:pPr>
              <w:spacing w:line="240" w:lineRule="exact"/>
              <w:jc w:val="center"/>
              <w:rPr>
                <w:rFonts w:ascii="Times New Roman" w:hAnsi="Times New Roman"/>
                <w:sz w:val="18"/>
                <w:szCs w:val="18"/>
              </w:rPr>
            </w:pPr>
            <w:r w:rsidRPr="00AE0D59">
              <w:rPr>
                <w:rFonts w:ascii="Times New Roman" w:hAnsi="Times New Roman"/>
                <w:sz w:val="18"/>
                <w:szCs w:val="18"/>
              </w:rPr>
              <w:t>钢轨垂向位移</w:t>
            </w:r>
            <w:r w:rsidRPr="00AE0D59">
              <w:rPr>
                <w:rFonts w:ascii="Times New Roman" w:hAnsi="Times New Roman"/>
                <w:spacing w:val="1"/>
                <w:sz w:val="18"/>
                <w:szCs w:val="18"/>
              </w:rPr>
              <w:t>（</w:t>
            </w:r>
            <w:r w:rsidRPr="00AE0D59">
              <w:rPr>
                <w:rFonts w:ascii="Times New Roman" w:hAnsi="Times New Roman"/>
                <w:spacing w:val="-1"/>
                <w:sz w:val="18"/>
                <w:szCs w:val="18"/>
              </w:rPr>
              <w:t>mm</w:t>
            </w:r>
            <w:r w:rsidRPr="00AE0D59">
              <w:rPr>
                <w:rFonts w:ascii="Times New Roman" w:hAnsi="Times New Roman"/>
                <w:sz w:val="18"/>
                <w:szCs w:val="18"/>
              </w:rPr>
              <w:t>）</w:t>
            </w:r>
          </w:p>
        </w:tc>
        <w:tc>
          <w:tcPr>
            <w:tcW w:w="1114"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1.5</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3</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3</w:t>
            </w:r>
          </w:p>
        </w:tc>
        <w:tc>
          <w:tcPr>
            <w:tcW w:w="1056"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4.0</w:t>
            </w:r>
          </w:p>
        </w:tc>
        <w:tc>
          <w:tcPr>
            <w:tcW w:w="1317"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1.5</w:t>
            </w:r>
          </w:p>
        </w:tc>
        <w:tc>
          <w:tcPr>
            <w:tcW w:w="1327"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3.0</w:t>
            </w:r>
          </w:p>
        </w:tc>
      </w:tr>
      <w:tr w:rsidR="00940E05" w:rsidRPr="00AE0D59" w:rsidTr="00940E05">
        <w:trPr>
          <w:trHeight w:val="589"/>
          <w:jc w:val="center"/>
        </w:trPr>
        <w:tc>
          <w:tcPr>
            <w:tcW w:w="2253" w:type="dxa"/>
            <w:vAlign w:val="center"/>
          </w:tcPr>
          <w:p w:rsidR="00940E05" w:rsidRPr="00AE0D59" w:rsidRDefault="00940E05" w:rsidP="00940E05">
            <w:pPr>
              <w:spacing w:line="240" w:lineRule="exact"/>
              <w:jc w:val="center"/>
              <w:rPr>
                <w:rFonts w:ascii="Times New Roman" w:hAnsi="Times New Roman"/>
                <w:sz w:val="18"/>
                <w:szCs w:val="18"/>
              </w:rPr>
            </w:pPr>
            <w:r w:rsidRPr="00AE0D59">
              <w:rPr>
                <w:rFonts w:ascii="Times New Roman" w:hAnsi="Times New Roman"/>
                <w:sz w:val="18"/>
                <w:szCs w:val="18"/>
              </w:rPr>
              <w:t>轨道板（轨枕）垂向位移</w:t>
            </w:r>
            <w:r w:rsidRPr="00AE0D59">
              <w:rPr>
                <w:rFonts w:ascii="Times New Roman" w:hAnsi="Times New Roman"/>
                <w:spacing w:val="1"/>
                <w:sz w:val="18"/>
                <w:szCs w:val="18"/>
              </w:rPr>
              <w:t>（</w:t>
            </w:r>
            <w:r w:rsidRPr="00AE0D59">
              <w:rPr>
                <w:rFonts w:ascii="Times New Roman" w:hAnsi="Times New Roman"/>
                <w:spacing w:val="-1"/>
                <w:sz w:val="18"/>
                <w:szCs w:val="18"/>
              </w:rPr>
              <w:t>m</w:t>
            </w:r>
            <w:r w:rsidRPr="00AE0D59">
              <w:rPr>
                <w:rFonts w:ascii="Times New Roman" w:hAnsi="Times New Roman"/>
                <w:sz w:val="18"/>
                <w:szCs w:val="18"/>
              </w:rPr>
              <w:t>m</w:t>
            </w:r>
            <w:r w:rsidRPr="00AE0D59">
              <w:rPr>
                <w:rFonts w:ascii="Times New Roman" w:hAnsi="Times New Roman"/>
                <w:sz w:val="18"/>
                <w:szCs w:val="18"/>
              </w:rPr>
              <w:t>）</w:t>
            </w:r>
          </w:p>
        </w:tc>
        <w:tc>
          <w:tcPr>
            <w:tcW w:w="1114"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2</w:t>
            </w:r>
          </w:p>
        </w:tc>
        <w:tc>
          <w:tcPr>
            <w:tcW w:w="1056"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3.0</w:t>
            </w:r>
          </w:p>
        </w:tc>
        <w:tc>
          <w:tcPr>
            <w:tcW w:w="1317"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w:t>
            </w:r>
          </w:p>
        </w:tc>
        <w:tc>
          <w:tcPr>
            <w:tcW w:w="1327"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2.0</w:t>
            </w:r>
          </w:p>
        </w:tc>
      </w:tr>
      <w:tr w:rsidR="00940E05" w:rsidRPr="00AE0D59" w:rsidTr="00940E05">
        <w:trPr>
          <w:trHeight w:val="568"/>
          <w:jc w:val="center"/>
        </w:trPr>
        <w:tc>
          <w:tcPr>
            <w:tcW w:w="2253" w:type="dxa"/>
            <w:vAlign w:val="center"/>
          </w:tcPr>
          <w:p w:rsidR="00940E05" w:rsidRPr="00AE0D59" w:rsidRDefault="00940E05" w:rsidP="00940E05">
            <w:pPr>
              <w:spacing w:line="240" w:lineRule="exact"/>
              <w:jc w:val="center"/>
              <w:rPr>
                <w:rFonts w:ascii="Times New Roman" w:hAnsi="Times New Roman"/>
                <w:sz w:val="18"/>
                <w:szCs w:val="18"/>
              </w:rPr>
            </w:pPr>
            <w:r w:rsidRPr="00AE0D59">
              <w:rPr>
                <w:rFonts w:ascii="Times New Roman" w:hAnsi="Times New Roman"/>
                <w:sz w:val="18"/>
                <w:szCs w:val="18"/>
              </w:rPr>
              <w:t>钢轨振动加速度</w:t>
            </w:r>
            <w:r w:rsidRPr="00AE0D59">
              <w:rPr>
                <w:rFonts w:ascii="Times New Roman" w:hAnsi="Times New Roman"/>
                <w:spacing w:val="1"/>
                <w:sz w:val="18"/>
                <w:szCs w:val="18"/>
              </w:rPr>
              <w:t>（</w:t>
            </w:r>
            <w:r w:rsidRPr="00AE0D59">
              <w:rPr>
                <w:rFonts w:ascii="Times New Roman" w:hAnsi="Times New Roman"/>
                <w:spacing w:val="-3"/>
                <w:sz w:val="18"/>
                <w:szCs w:val="18"/>
              </w:rPr>
              <w:t>m</w:t>
            </w:r>
            <w:r w:rsidRPr="00AE0D59">
              <w:rPr>
                <w:rFonts w:ascii="Times New Roman" w:hAnsi="Times New Roman"/>
                <w:sz w:val="18"/>
                <w:szCs w:val="18"/>
              </w:rPr>
              <w:t>/s</w:t>
            </w:r>
            <w:r w:rsidRPr="00AE0D59">
              <w:rPr>
                <w:rFonts w:ascii="Times New Roman" w:hAnsi="Times New Roman"/>
                <w:sz w:val="18"/>
                <w:szCs w:val="18"/>
                <w:vertAlign w:val="superscript"/>
              </w:rPr>
              <w:t>2</w:t>
            </w:r>
            <w:r w:rsidRPr="00AE0D59">
              <w:rPr>
                <w:rFonts w:ascii="Times New Roman" w:hAnsi="Times New Roman"/>
                <w:sz w:val="18"/>
                <w:szCs w:val="18"/>
              </w:rPr>
              <w:t>）</w:t>
            </w:r>
          </w:p>
        </w:tc>
        <w:tc>
          <w:tcPr>
            <w:tcW w:w="1114"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2000</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2500</w:t>
            </w:r>
          </w:p>
        </w:tc>
        <w:tc>
          <w:tcPr>
            <w:tcW w:w="1029"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pacing w:val="1"/>
                <w:sz w:val="18"/>
                <w:szCs w:val="18"/>
              </w:rPr>
              <w:t>2500</w:t>
            </w:r>
          </w:p>
        </w:tc>
        <w:tc>
          <w:tcPr>
            <w:tcW w:w="1056"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pacing w:val="1"/>
                <w:sz w:val="18"/>
                <w:szCs w:val="18"/>
              </w:rPr>
              <w:t>2500</w:t>
            </w:r>
          </w:p>
        </w:tc>
        <w:tc>
          <w:tcPr>
            <w:tcW w:w="1317"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2000</w:t>
            </w:r>
          </w:p>
        </w:tc>
        <w:tc>
          <w:tcPr>
            <w:tcW w:w="1327" w:type="dxa"/>
            <w:vAlign w:val="center"/>
          </w:tcPr>
          <w:p w:rsidR="00940E05" w:rsidRPr="00AE0D59" w:rsidRDefault="00940E05" w:rsidP="00940E05">
            <w:pPr>
              <w:jc w:val="center"/>
              <w:rPr>
                <w:rFonts w:ascii="Times New Roman" w:hAnsi="Times New Roman"/>
                <w:spacing w:val="1"/>
                <w:sz w:val="18"/>
                <w:szCs w:val="18"/>
              </w:rPr>
            </w:pPr>
            <w:r w:rsidRPr="00AE0D59">
              <w:rPr>
                <w:rFonts w:ascii="Times New Roman" w:hAnsi="Times New Roman"/>
                <w:sz w:val="18"/>
                <w:szCs w:val="18"/>
              </w:rPr>
              <w:t>2000</w:t>
            </w:r>
          </w:p>
        </w:tc>
      </w:tr>
      <w:tr w:rsidR="00940E05" w:rsidRPr="00AE0D59" w:rsidTr="00940E05">
        <w:trPr>
          <w:trHeight w:val="457"/>
          <w:jc w:val="center"/>
        </w:trPr>
        <w:tc>
          <w:tcPr>
            <w:tcW w:w="2253" w:type="dxa"/>
            <w:vAlign w:val="center"/>
          </w:tcPr>
          <w:p w:rsidR="00940E05" w:rsidRPr="00AE0D59" w:rsidRDefault="00940E05" w:rsidP="00940E05">
            <w:pPr>
              <w:spacing w:line="240" w:lineRule="exact"/>
              <w:jc w:val="center"/>
              <w:rPr>
                <w:rFonts w:ascii="Times New Roman" w:hAnsi="Times New Roman"/>
                <w:sz w:val="18"/>
                <w:szCs w:val="18"/>
              </w:rPr>
            </w:pPr>
            <w:r w:rsidRPr="00AE0D59">
              <w:rPr>
                <w:rFonts w:ascii="Times New Roman" w:hAnsi="Times New Roman"/>
                <w:sz w:val="18"/>
                <w:szCs w:val="18"/>
              </w:rPr>
              <w:t>轨道板振动加速度</w:t>
            </w:r>
            <w:r w:rsidRPr="00AE0D59">
              <w:rPr>
                <w:rFonts w:ascii="Times New Roman" w:hAnsi="Times New Roman"/>
                <w:spacing w:val="1"/>
                <w:sz w:val="18"/>
                <w:szCs w:val="18"/>
              </w:rPr>
              <w:t>（</w:t>
            </w:r>
            <w:r w:rsidRPr="00AE0D59">
              <w:rPr>
                <w:rFonts w:ascii="Times New Roman" w:hAnsi="Times New Roman"/>
                <w:spacing w:val="-3"/>
                <w:sz w:val="18"/>
                <w:szCs w:val="18"/>
              </w:rPr>
              <w:t>m</w:t>
            </w:r>
            <w:r w:rsidRPr="00AE0D59">
              <w:rPr>
                <w:rFonts w:ascii="Times New Roman" w:hAnsi="Times New Roman"/>
                <w:sz w:val="18"/>
                <w:szCs w:val="18"/>
              </w:rPr>
              <w:t>/s</w:t>
            </w:r>
            <w:r w:rsidRPr="00AE0D59">
              <w:rPr>
                <w:rFonts w:ascii="Times New Roman" w:hAnsi="Times New Roman"/>
                <w:sz w:val="18"/>
                <w:szCs w:val="18"/>
                <w:vertAlign w:val="superscript"/>
              </w:rPr>
              <w:t>2</w:t>
            </w:r>
            <w:r w:rsidRPr="00AE0D59">
              <w:rPr>
                <w:rFonts w:ascii="Times New Roman" w:hAnsi="Times New Roman"/>
                <w:sz w:val="18"/>
                <w:szCs w:val="18"/>
              </w:rPr>
              <w:t>）</w:t>
            </w:r>
          </w:p>
        </w:tc>
        <w:tc>
          <w:tcPr>
            <w:tcW w:w="1114"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1</w:t>
            </w:r>
            <w:r w:rsidRPr="00AE0D59">
              <w:rPr>
                <w:rFonts w:ascii="Times New Roman" w:hAnsi="Times New Roman"/>
                <w:spacing w:val="-1"/>
                <w:sz w:val="18"/>
                <w:szCs w:val="18"/>
              </w:rPr>
              <w:t>0</w:t>
            </w:r>
            <w:r w:rsidRPr="00AE0D59">
              <w:rPr>
                <w:rFonts w:ascii="Times New Roman" w:hAnsi="Times New Roman"/>
                <w:sz w:val="18"/>
                <w:szCs w:val="18"/>
              </w:rPr>
              <w:t>0</w:t>
            </w:r>
          </w:p>
        </w:tc>
        <w:tc>
          <w:tcPr>
            <w:tcW w:w="1029"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100</w:t>
            </w:r>
          </w:p>
        </w:tc>
        <w:tc>
          <w:tcPr>
            <w:tcW w:w="1029"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2</w:t>
            </w:r>
            <w:r w:rsidRPr="00AE0D59">
              <w:rPr>
                <w:rFonts w:ascii="Times New Roman" w:hAnsi="Times New Roman"/>
                <w:spacing w:val="-1"/>
                <w:sz w:val="18"/>
                <w:szCs w:val="18"/>
              </w:rPr>
              <w:t>0</w:t>
            </w:r>
            <w:r w:rsidRPr="00AE0D59">
              <w:rPr>
                <w:rFonts w:ascii="Times New Roman" w:hAnsi="Times New Roman"/>
                <w:sz w:val="18"/>
                <w:szCs w:val="18"/>
              </w:rPr>
              <w:t>0</w:t>
            </w:r>
          </w:p>
        </w:tc>
        <w:tc>
          <w:tcPr>
            <w:tcW w:w="1056"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2</w:t>
            </w:r>
            <w:r w:rsidRPr="00AE0D59">
              <w:rPr>
                <w:rFonts w:ascii="Times New Roman" w:hAnsi="Times New Roman"/>
                <w:spacing w:val="-1"/>
                <w:sz w:val="18"/>
                <w:szCs w:val="18"/>
              </w:rPr>
              <w:t>0</w:t>
            </w:r>
            <w:r w:rsidRPr="00AE0D59">
              <w:rPr>
                <w:rFonts w:ascii="Times New Roman" w:hAnsi="Times New Roman"/>
                <w:sz w:val="18"/>
                <w:szCs w:val="18"/>
              </w:rPr>
              <w:t>0</w:t>
            </w:r>
          </w:p>
        </w:tc>
        <w:tc>
          <w:tcPr>
            <w:tcW w:w="1317"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100</w:t>
            </w:r>
          </w:p>
        </w:tc>
        <w:tc>
          <w:tcPr>
            <w:tcW w:w="1327" w:type="dxa"/>
            <w:vAlign w:val="center"/>
          </w:tcPr>
          <w:p w:rsidR="00940E05" w:rsidRPr="00AE0D59" w:rsidRDefault="00940E05" w:rsidP="00940E05">
            <w:pPr>
              <w:jc w:val="center"/>
              <w:rPr>
                <w:rFonts w:ascii="Times New Roman" w:hAnsi="Times New Roman"/>
                <w:sz w:val="18"/>
                <w:szCs w:val="18"/>
              </w:rPr>
            </w:pPr>
            <w:r w:rsidRPr="00AE0D59">
              <w:rPr>
                <w:rFonts w:ascii="Times New Roman" w:hAnsi="Times New Roman"/>
                <w:sz w:val="18"/>
                <w:szCs w:val="18"/>
              </w:rPr>
              <w:t>200</w:t>
            </w:r>
          </w:p>
        </w:tc>
      </w:tr>
    </w:tbl>
    <w:p w:rsidR="000B7D3D" w:rsidRPr="00AE0D59" w:rsidRDefault="000B7D3D" w:rsidP="000B7D3D">
      <w:pPr>
        <w:ind w:leftChars="202" w:left="424"/>
        <w:jc w:val="left"/>
        <w:rPr>
          <w:sz w:val="18"/>
          <w:szCs w:val="21"/>
        </w:rPr>
      </w:pPr>
      <w:bookmarkStart w:id="270" w:name="_Toc7008014"/>
      <w:bookmarkEnd w:id="269"/>
      <w:r w:rsidRPr="00AE0D59">
        <w:rPr>
          <w:rFonts w:hint="eastAsia"/>
          <w:sz w:val="18"/>
          <w:szCs w:val="21"/>
        </w:rPr>
        <w:t>注：</w:t>
      </w:r>
      <w:r w:rsidRPr="00AE0D59">
        <w:rPr>
          <w:sz w:val="18"/>
          <w:szCs w:val="21"/>
        </w:rPr>
        <w:t>1</w:t>
      </w:r>
      <w:r w:rsidRPr="00AE0D59">
        <w:rPr>
          <w:rFonts w:hint="eastAsia"/>
          <w:sz w:val="18"/>
          <w:szCs w:val="21"/>
        </w:rPr>
        <w:t>、各项目检测结果不应大于相应限值；</w:t>
      </w:r>
    </w:p>
    <w:p w:rsidR="000B7D3D" w:rsidRDefault="000B7D3D" w:rsidP="000B7D3D">
      <w:pPr>
        <w:ind w:leftChars="202" w:left="424" w:firstLineChars="200" w:firstLine="360"/>
        <w:jc w:val="left"/>
        <w:rPr>
          <w:sz w:val="18"/>
          <w:szCs w:val="21"/>
        </w:rPr>
      </w:pPr>
      <w:r w:rsidRPr="00AE0D59">
        <w:rPr>
          <w:sz w:val="18"/>
          <w:szCs w:val="21"/>
        </w:rPr>
        <w:t>2</w:t>
      </w:r>
      <w:r w:rsidRPr="00AE0D59">
        <w:rPr>
          <w:rFonts w:hint="eastAsia"/>
          <w:sz w:val="18"/>
          <w:szCs w:val="21"/>
        </w:rPr>
        <w:t>、表中</w:t>
      </w:r>
      <w:r w:rsidRPr="00AE0D59">
        <w:rPr>
          <w:sz w:val="18"/>
          <w:szCs w:val="21"/>
        </w:rPr>
        <w:t>“/”</w:t>
      </w:r>
      <w:r w:rsidRPr="00AE0D59">
        <w:rPr>
          <w:rFonts w:hint="eastAsia"/>
          <w:sz w:val="18"/>
          <w:szCs w:val="21"/>
        </w:rPr>
        <w:t>表示该项无要求。</w:t>
      </w:r>
    </w:p>
    <w:p w:rsidR="006D60F7" w:rsidRPr="006E27BE" w:rsidRDefault="005C7EA9" w:rsidP="006D60F7">
      <w:pPr>
        <w:pStyle w:val="2"/>
        <w:spacing w:before="156" w:after="156"/>
        <w:rPr>
          <w:b w:val="0"/>
        </w:rPr>
      </w:pPr>
      <w:bookmarkStart w:id="271" w:name="_Toc50620102"/>
      <w:r>
        <w:rPr>
          <w:rFonts w:hint="eastAsia"/>
          <w:b w:val="0"/>
        </w:rPr>
        <w:t>结构设施</w:t>
      </w:r>
      <w:bookmarkEnd w:id="271"/>
    </w:p>
    <w:bookmarkEnd w:id="270"/>
    <w:p w:rsidR="0066603B" w:rsidRPr="007058C4" w:rsidRDefault="003F7178" w:rsidP="006E27BE">
      <w:pPr>
        <w:pStyle w:val="3"/>
        <w:spacing w:line="240" w:lineRule="auto"/>
      </w:pPr>
      <w:r w:rsidRPr="007058C4">
        <w:rPr>
          <w:rFonts w:hint="eastAsia"/>
        </w:rPr>
        <w:t>设备</w:t>
      </w:r>
      <w:r w:rsidR="00F05FBD" w:rsidRPr="007058C4">
        <w:rPr>
          <w:rFonts w:hint="eastAsia"/>
        </w:rPr>
        <w:t>限界</w:t>
      </w:r>
    </w:p>
    <w:p w:rsidR="003F7178" w:rsidRPr="007058C4" w:rsidRDefault="003F7178" w:rsidP="006E27BE">
      <w:pPr>
        <w:pStyle w:val="4"/>
        <w:spacing w:line="240" w:lineRule="auto"/>
        <w:jc w:val="both"/>
      </w:pPr>
      <w:bookmarkStart w:id="272" w:name="_Toc7008021"/>
      <w:r w:rsidRPr="007058C4">
        <w:rPr>
          <w:rFonts w:hint="eastAsia"/>
        </w:rPr>
        <w:t>测试内容与方法应符合下列要求：</w:t>
      </w:r>
      <w:bookmarkEnd w:id="272"/>
    </w:p>
    <w:p w:rsidR="0066603B" w:rsidRPr="007058C4" w:rsidRDefault="00D2380E" w:rsidP="003900E9">
      <w:pPr>
        <w:pStyle w:val="af4"/>
        <w:numPr>
          <w:ilvl w:val="0"/>
          <w:numId w:val="104"/>
        </w:numPr>
        <w:spacing w:line="240" w:lineRule="auto"/>
        <w:ind w:firstLineChars="0"/>
        <w:rPr>
          <w:rFonts w:ascii="Times New Roman" w:hAnsi="Times New Roman"/>
          <w:bCs/>
        </w:rPr>
      </w:pPr>
      <w:r>
        <w:rPr>
          <w:rFonts w:ascii="Times New Roman" w:hAnsi="Times New Roman" w:hint="eastAsia"/>
          <w:bCs/>
        </w:rPr>
        <w:t>应</w:t>
      </w:r>
      <w:r w:rsidR="003F7178" w:rsidRPr="007058C4">
        <w:rPr>
          <w:rFonts w:ascii="Times New Roman" w:hAnsi="Times New Roman"/>
          <w:bCs/>
        </w:rPr>
        <w:t>采用装有</w:t>
      </w:r>
      <w:r w:rsidR="003F7178" w:rsidRPr="007058C4">
        <w:rPr>
          <w:rFonts w:ascii="Times New Roman" w:hAnsi="Times New Roman" w:hint="eastAsia"/>
          <w:bCs/>
        </w:rPr>
        <w:t>限界</w:t>
      </w:r>
      <w:r w:rsidR="003F7178" w:rsidRPr="007058C4">
        <w:rPr>
          <w:rFonts w:ascii="Times New Roman" w:hAnsi="Times New Roman"/>
          <w:bCs/>
        </w:rPr>
        <w:t>检测</w:t>
      </w:r>
      <w:r w:rsidR="001516C6" w:rsidRPr="007058C4">
        <w:rPr>
          <w:rFonts w:ascii="Times New Roman" w:hAnsi="Times New Roman" w:hint="eastAsia"/>
          <w:bCs/>
        </w:rPr>
        <w:t>装置</w:t>
      </w:r>
      <w:r w:rsidR="003F7178" w:rsidRPr="007058C4">
        <w:rPr>
          <w:rFonts w:ascii="Times New Roman" w:hAnsi="Times New Roman" w:hint="eastAsia"/>
          <w:bCs/>
        </w:rPr>
        <w:t>的</w:t>
      </w:r>
      <w:r>
        <w:rPr>
          <w:rFonts w:ascii="Times New Roman" w:hAnsi="Times New Roman" w:hint="eastAsia"/>
          <w:bCs/>
        </w:rPr>
        <w:t>测试列</w:t>
      </w:r>
      <w:r w:rsidR="003F7178" w:rsidRPr="007058C4">
        <w:rPr>
          <w:rFonts w:ascii="Times New Roman" w:hAnsi="Times New Roman" w:hint="eastAsia"/>
          <w:bCs/>
        </w:rPr>
        <w:t>车在正线上进行测试；</w:t>
      </w:r>
    </w:p>
    <w:p w:rsidR="003F7178" w:rsidRPr="007058C4" w:rsidRDefault="001516C6" w:rsidP="003900E9">
      <w:pPr>
        <w:pStyle w:val="af4"/>
        <w:numPr>
          <w:ilvl w:val="0"/>
          <w:numId w:val="104"/>
        </w:numPr>
        <w:spacing w:line="240" w:lineRule="auto"/>
        <w:ind w:firstLineChars="0"/>
        <w:rPr>
          <w:rFonts w:ascii="Times New Roman" w:hAnsi="Times New Roman"/>
          <w:bCs/>
        </w:rPr>
      </w:pPr>
      <w:r w:rsidRPr="007058C4">
        <w:rPr>
          <w:rFonts w:ascii="Times New Roman" w:hAnsi="Times New Roman" w:hint="eastAsia"/>
          <w:bCs/>
        </w:rPr>
        <w:t>限界</w:t>
      </w:r>
      <w:r w:rsidRPr="007058C4">
        <w:rPr>
          <w:rFonts w:ascii="Times New Roman" w:hAnsi="Times New Roman"/>
          <w:bCs/>
        </w:rPr>
        <w:t>检测</w:t>
      </w:r>
      <w:r w:rsidRPr="007058C4">
        <w:rPr>
          <w:rFonts w:ascii="Times New Roman" w:hAnsi="Times New Roman" w:hint="eastAsia"/>
          <w:bCs/>
        </w:rPr>
        <w:t>装置</w:t>
      </w:r>
      <w:r w:rsidRPr="007058C4">
        <w:rPr>
          <w:rFonts w:ascii="Times New Roman" w:hAnsi="Times New Roman"/>
          <w:bCs/>
        </w:rPr>
        <w:t>应</w:t>
      </w:r>
      <w:r w:rsidRPr="007058C4">
        <w:rPr>
          <w:rFonts w:ascii="Times New Roman" w:hAnsi="Times New Roman" w:hint="eastAsia"/>
          <w:bCs/>
        </w:rPr>
        <w:t>具备</w:t>
      </w:r>
      <w:r w:rsidRPr="007058C4">
        <w:rPr>
          <w:rFonts w:ascii="Times New Roman" w:hAnsi="Times New Roman"/>
          <w:bCs/>
        </w:rPr>
        <w:t>快速重绘基于轨面基准坐标系的线路周边建筑物或设备断面轮廓</w:t>
      </w:r>
      <w:r w:rsidRPr="007058C4">
        <w:rPr>
          <w:rFonts w:ascii="Times New Roman" w:hAnsi="Times New Roman" w:hint="eastAsia"/>
          <w:bCs/>
        </w:rPr>
        <w:t>以及</w:t>
      </w:r>
      <w:r w:rsidRPr="007058C4">
        <w:rPr>
          <w:rFonts w:ascii="Times New Roman" w:hAnsi="Times New Roman"/>
          <w:bCs/>
        </w:rPr>
        <w:t>自动分析输出侵限数据功能</w:t>
      </w:r>
      <w:r w:rsidR="001815AE" w:rsidRPr="007058C4">
        <w:rPr>
          <w:rFonts w:ascii="Times New Roman" w:hAnsi="Times New Roman" w:hint="eastAsia"/>
          <w:bCs/>
        </w:rPr>
        <w:t>；</w:t>
      </w:r>
    </w:p>
    <w:p w:rsidR="001815AE" w:rsidRPr="007058C4" w:rsidRDefault="001815AE" w:rsidP="003900E9">
      <w:pPr>
        <w:pStyle w:val="af4"/>
        <w:numPr>
          <w:ilvl w:val="0"/>
          <w:numId w:val="104"/>
        </w:numPr>
        <w:spacing w:line="240" w:lineRule="auto"/>
        <w:ind w:firstLineChars="0"/>
        <w:rPr>
          <w:rFonts w:ascii="Times New Roman" w:hAnsi="Times New Roman"/>
          <w:bCs/>
        </w:rPr>
      </w:pPr>
      <w:r w:rsidRPr="007058C4">
        <w:rPr>
          <w:rFonts w:ascii="Times New Roman" w:hAnsi="Times New Roman" w:hint="eastAsia"/>
          <w:bCs/>
        </w:rPr>
        <w:t>对全线是否存在</w:t>
      </w:r>
      <w:r w:rsidRPr="007058C4">
        <w:rPr>
          <w:rFonts w:hint="eastAsia"/>
        </w:rPr>
        <w:t>侵限情况进行评价。</w:t>
      </w:r>
    </w:p>
    <w:p w:rsidR="003F7178" w:rsidRPr="007058C4" w:rsidRDefault="003F7178" w:rsidP="006E27BE">
      <w:pPr>
        <w:pStyle w:val="4"/>
        <w:spacing w:line="240" w:lineRule="auto"/>
        <w:jc w:val="both"/>
      </w:pPr>
      <w:bookmarkStart w:id="273" w:name="_Toc7008022"/>
      <w:r w:rsidRPr="007058C4">
        <w:rPr>
          <w:rFonts w:hint="eastAsia"/>
        </w:rPr>
        <w:lastRenderedPageBreak/>
        <w:t>测试结果评价应符合下列要求：</w:t>
      </w:r>
    </w:p>
    <w:p w:rsidR="0066603B" w:rsidRPr="007058C4" w:rsidRDefault="001516C6" w:rsidP="006E27BE">
      <w:pPr>
        <w:pStyle w:val="4"/>
        <w:numPr>
          <w:ilvl w:val="0"/>
          <w:numId w:val="0"/>
        </w:numPr>
        <w:spacing w:line="240" w:lineRule="auto"/>
        <w:ind w:firstLineChars="200" w:firstLine="420"/>
        <w:jc w:val="both"/>
      </w:pPr>
      <w:r w:rsidRPr="007058C4">
        <w:rPr>
          <w:rFonts w:hint="eastAsia"/>
        </w:rPr>
        <w:t>线路所安装的</w:t>
      </w:r>
      <w:r w:rsidR="00F05FBD" w:rsidRPr="007058C4">
        <w:rPr>
          <w:rFonts w:hint="eastAsia"/>
        </w:rPr>
        <w:t>设备不得侵入设备限界，设备限界</w:t>
      </w:r>
      <w:r w:rsidR="00D2380E">
        <w:rPr>
          <w:rFonts w:hint="eastAsia"/>
        </w:rPr>
        <w:t>应</w:t>
      </w:r>
      <w:r w:rsidR="00F05FBD" w:rsidRPr="007058C4">
        <w:rPr>
          <w:rFonts w:hint="eastAsia"/>
        </w:rPr>
        <w:t>满足</w:t>
      </w:r>
      <w:r w:rsidR="00F05FBD" w:rsidRPr="007058C4">
        <w:t>CJJ</w:t>
      </w:r>
      <w:r w:rsidR="00193767" w:rsidRPr="007058C4">
        <w:t xml:space="preserve">/T </w:t>
      </w:r>
      <w:r w:rsidR="00F05FBD" w:rsidRPr="007058C4">
        <w:t>96</w:t>
      </w:r>
      <w:r w:rsidR="00F05FBD" w:rsidRPr="007058C4">
        <w:rPr>
          <w:rFonts w:hint="eastAsia"/>
        </w:rPr>
        <w:t>、</w:t>
      </w:r>
      <w:r w:rsidR="00F05FBD" w:rsidRPr="007058C4">
        <w:t>GB50157</w:t>
      </w:r>
      <w:r w:rsidR="00F05FBD" w:rsidRPr="007058C4">
        <w:rPr>
          <w:rFonts w:hint="eastAsia"/>
        </w:rPr>
        <w:t>或设计文件的要求。</w:t>
      </w:r>
      <w:bookmarkEnd w:id="273"/>
    </w:p>
    <w:p w:rsidR="006D60F7" w:rsidRPr="007058C4" w:rsidRDefault="001516C6" w:rsidP="006E27BE">
      <w:pPr>
        <w:pStyle w:val="3"/>
        <w:spacing w:line="240" w:lineRule="auto"/>
      </w:pPr>
      <w:r w:rsidRPr="007058C4">
        <w:t>车内瞬变压力</w:t>
      </w:r>
    </w:p>
    <w:p w:rsidR="00E834EB" w:rsidRPr="007058C4" w:rsidRDefault="00B42B2A" w:rsidP="006E27BE">
      <w:pPr>
        <w:pStyle w:val="4"/>
        <w:spacing w:line="240" w:lineRule="auto"/>
        <w:jc w:val="both"/>
      </w:pPr>
      <w:bookmarkStart w:id="274" w:name="_Toc7008055"/>
      <w:r w:rsidRPr="007058C4">
        <w:rPr>
          <w:rFonts w:hint="eastAsia"/>
        </w:rPr>
        <w:t>最高设计速度为</w:t>
      </w:r>
      <w:r w:rsidRPr="007058C4">
        <w:t>120km/h</w:t>
      </w:r>
      <w:r w:rsidRPr="007058C4">
        <w:rPr>
          <w:rFonts w:hint="eastAsia"/>
        </w:rPr>
        <w:t>及以上</w:t>
      </w:r>
      <w:bookmarkStart w:id="275" w:name="_Hlk2802808"/>
      <w:r w:rsidRPr="007058C4">
        <w:rPr>
          <w:rFonts w:hint="eastAsia"/>
        </w:rPr>
        <w:t>的城市轨道交通工程宜进行车内瞬变压力测试</w:t>
      </w:r>
      <w:bookmarkEnd w:id="275"/>
      <w:r w:rsidR="006D60F7" w:rsidRPr="007058C4">
        <w:rPr>
          <w:rFonts w:hint="eastAsia"/>
        </w:rPr>
        <w:t>。</w:t>
      </w:r>
      <w:bookmarkEnd w:id="274"/>
    </w:p>
    <w:p w:rsidR="00B42B2A" w:rsidRPr="007058C4" w:rsidRDefault="00B42B2A" w:rsidP="006E27BE">
      <w:pPr>
        <w:pStyle w:val="4"/>
        <w:spacing w:line="240" w:lineRule="auto"/>
        <w:jc w:val="both"/>
      </w:pPr>
      <w:bookmarkStart w:id="276" w:name="_Toc7008056"/>
      <w:r w:rsidRPr="007058C4">
        <w:rPr>
          <w:rFonts w:hint="eastAsia"/>
        </w:rPr>
        <w:t>测试内容与方法应符合下列要求：</w:t>
      </w:r>
    </w:p>
    <w:p w:rsidR="00B42B2A" w:rsidRPr="007058C4" w:rsidRDefault="00D2380E" w:rsidP="003900E9">
      <w:pPr>
        <w:pStyle w:val="af4"/>
        <w:numPr>
          <w:ilvl w:val="0"/>
          <w:numId w:val="105"/>
        </w:numPr>
        <w:spacing w:line="240" w:lineRule="auto"/>
        <w:ind w:firstLineChars="0"/>
        <w:rPr>
          <w:rFonts w:ascii="Times New Roman" w:hAnsi="Times New Roman"/>
          <w:bCs/>
        </w:rPr>
      </w:pPr>
      <w:r>
        <w:rPr>
          <w:rFonts w:ascii="Times New Roman" w:hAnsi="Times New Roman" w:hint="eastAsia"/>
          <w:bCs/>
        </w:rPr>
        <w:t>应</w:t>
      </w:r>
      <w:r w:rsidR="00B42B2A" w:rsidRPr="007058C4">
        <w:rPr>
          <w:rFonts w:ascii="Times New Roman" w:hAnsi="Times New Roman"/>
          <w:bCs/>
        </w:rPr>
        <w:t>采用装有气压检测装置的</w:t>
      </w:r>
      <w:r>
        <w:rPr>
          <w:rFonts w:ascii="Times New Roman" w:hAnsi="Times New Roman" w:hint="eastAsia"/>
          <w:bCs/>
        </w:rPr>
        <w:t>测试列</w:t>
      </w:r>
      <w:r w:rsidR="00B42B2A" w:rsidRPr="007058C4">
        <w:rPr>
          <w:rFonts w:ascii="Times New Roman" w:hAnsi="Times New Roman"/>
          <w:bCs/>
        </w:rPr>
        <w:t>车在正线上进行测试；</w:t>
      </w:r>
    </w:p>
    <w:p w:rsidR="00111FF0" w:rsidRPr="007058C4" w:rsidRDefault="00B42B2A" w:rsidP="003900E9">
      <w:pPr>
        <w:pStyle w:val="af4"/>
        <w:numPr>
          <w:ilvl w:val="0"/>
          <w:numId w:val="105"/>
        </w:numPr>
        <w:spacing w:line="240" w:lineRule="auto"/>
        <w:ind w:firstLineChars="0"/>
        <w:rPr>
          <w:i/>
        </w:rPr>
      </w:pPr>
      <w:r w:rsidRPr="007058C4">
        <w:rPr>
          <w:rFonts w:ascii="Times New Roman" w:hAnsi="Times New Roman"/>
          <w:bCs/>
        </w:rPr>
        <w:t>在测试列车车厢内部布设压力传感器，测点宜</w:t>
      </w:r>
      <w:r w:rsidR="001815AE" w:rsidRPr="007058C4">
        <w:rPr>
          <w:rFonts w:ascii="Times New Roman" w:hAnsi="Times New Roman"/>
          <w:bCs/>
        </w:rPr>
        <w:t>根据车型内部空间的分隔情况布置在不同的分隔空间内</w:t>
      </w:r>
      <w:r w:rsidR="001815AE" w:rsidRPr="007058C4">
        <w:rPr>
          <w:rFonts w:ascii="Times New Roman" w:hAnsi="Times New Roman" w:hint="eastAsia"/>
          <w:bCs/>
        </w:rPr>
        <w:t>，</w:t>
      </w:r>
      <w:r w:rsidRPr="007058C4">
        <w:rPr>
          <w:rFonts w:ascii="Times New Roman" w:hAnsi="Times New Roman"/>
          <w:bCs/>
        </w:rPr>
        <w:t>离地板面高</w:t>
      </w:r>
      <w:r w:rsidRPr="007058C4">
        <w:rPr>
          <w:rFonts w:ascii="Times New Roman" w:hAnsi="Times New Roman"/>
          <w:bCs/>
        </w:rPr>
        <w:t>1.4~1.7m</w:t>
      </w:r>
      <w:r w:rsidR="001815AE" w:rsidRPr="007058C4">
        <w:rPr>
          <w:rFonts w:ascii="Times New Roman" w:hAnsi="Times New Roman" w:hint="eastAsia"/>
          <w:bCs/>
        </w:rPr>
        <w:t>；</w:t>
      </w:r>
    </w:p>
    <w:p w:rsidR="001815AE" w:rsidRPr="007058C4" w:rsidRDefault="001815AE" w:rsidP="003900E9">
      <w:pPr>
        <w:pStyle w:val="af4"/>
        <w:numPr>
          <w:ilvl w:val="0"/>
          <w:numId w:val="105"/>
        </w:numPr>
        <w:spacing w:line="240" w:lineRule="auto"/>
        <w:ind w:firstLineChars="0"/>
        <w:rPr>
          <w:rFonts w:ascii="Times New Roman" w:hAnsi="Times New Roman"/>
          <w:bCs/>
        </w:rPr>
      </w:pPr>
      <w:r w:rsidRPr="007058C4">
        <w:rPr>
          <w:rFonts w:ascii="Times New Roman" w:hAnsi="Times New Roman" w:hint="eastAsia"/>
          <w:bCs/>
        </w:rPr>
        <w:t>对车内空气压力变化值</w:t>
      </w:r>
      <w:r w:rsidRPr="007058C4">
        <w:rPr>
          <w:rFonts w:ascii="Times New Roman" w:hAnsi="Times New Roman" w:hint="eastAsia"/>
        </w:rPr>
        <w:t>是否符合设计要求进行评价。</w:t>
      </w:r>
    </w:p>
    <w:p w:rsidR="006D60F7" w:rsidRPr="007058C4" w:rsidRDefault="001815AE" w:rsidP="006E27BE">
      <w:pPr>
        <w:pStyle w:val="4"/>
        <w:spacing w:line="240" w:lineRule="auto"/>
        <w:jc w:val="both"/>
      </w:pPr>
      <w:r w:rsidRPr="007058C4">
        <w:rPr>
          <w:rFonts w:hint="eastAsia"/>
        </w:rPr>
        <w:t>测试结果评价应符合下列要求</w:t>
      </w:r>
      <w:r w:rsidR="006D60F7" w:rsidRPr="007058C4">
        <w:rPr>
          <w:rFonts w:hint="eastAsia"/>
        </w:rPr>
        <w:t>：</w:t>
      </w:r>
    </w:p>
    <w:p w:rsidR="001815AE" w:rsidRPr="007058C4" w:rsidRDefault="001815AE" w:rsidP="003900E9">
      <w:pPr>
        <w:pStyle w:val="af4"/>
        <w:numPr>
          <w:ilvl w:val="0"/>
          <w:numId w:val="106"/>
        </w:numPr>
        <w:spacing w:line="240" w:lineRule="auto"/>
        <w:ind w:firstLineChars="0"/>
        <w:rPr>
          <w:rFonts w:ascii="Times New Roman" w:hAnsi="Times New Roman"/>
          <w:bCs/>
        </w:rPr>
      </w:pPr>
      <w:bookmarkStart w:id="277" w:name="_Toc14764179"/>
      <w:r w:rsidRPr="007058C4">
        <w:rPr>
          <w:rFonts w:ascii="Times New Roman" w:hAnsi="Times New Roman" w:hint="eastAsia"/>
          <w:bCs/>
        </w:rPr>
        <w:t>单列列车通过隧道时，车内空气压力变化应不大于</w:t>
      </w:r>
      <w:r w:rsidRPr="007058C4">
        <w:rPr>
          <w:rFonts w:ascii="Times New Roman" w:hAnsi="Times New Roman"/>
          <w:bCs/>
        </w:rPr>
        <w:t>500Pa/1s</w:t>
      </w:r>
      <w:r w:rsidRPr="007058C4">
        <w:rPr>
          <w:rFonts w:ascii="Times New Roman" w:hAnsi="Times New Roman" w:hint="eastAsia"/>
          <w:bCs/>
        </w:rPr>
        <w:t>且车内空气压力变化不大于</w:t>
      </w:r>
      <w:r w:rsidRPr="007058C4">
        <w:rPr>
          <w:rFonts w:ascii="Times New Roman" w:hAnsi="Times New Roman"/>
          <w:bCs/>
        </w:rPr>
        <w:t>800Pa/3s</w:t>
      </w:r>
      <w:r w:rsidRPr="007058C4">
        <w:rPr>
          <w:rFonts w:ascii="Times New Roman" w:hAnsi="Times New Roman" w:hint="eastAsia"/>
          <w:bCs/>
        </w:rPr>
        <w:t>；</w:t>
      </w:r>
      <w:bookmarkEnd w:id="277"/>
    </w:p>
    <w:p w:rsidR="006D60F7" w:rsidRPr="007058C4" w:rsidRDefault="001815AE" w:rsidP="003900E9">
      <w:pPr>
        <w:pStyle w:val="af4"/>
        <w:numPr>
          <w:ilvl w:val="0"/>
          <w:numId w:val="106"/>
        </w:numPr>
        <w:spacing w:line="240" w:lineRule="auto"/>
        <w:ind w:firstLineChars="0"/>
        <w:rPr>
          <w:rFonts w:ascii="Times New Roman" w:hAnsi="Times New Roman"/>
          <w:bCs/>
        </w:rPr>
      </w:pPr>
      <w:r w:rsidRPr="007058C4">
        <w:rPr>
          <w:rFonts w:ascii="Times New Roman" w:hAnsi="Times New Roman" w:hint="eastAsia"/>
          <w:bCs/>
        </w:rPr>
        <w:t>两列列车会车时，车内空气压力变化应小于</w:t>
      </w:r>
      <w:r w:rsidRPr="007058C4">
        <w:rPr>
          <w:rFonts w:ascii="Times New Roman" w:hAnsi="Times New Roman"/>
          <w:bCs/>
        </w:rPr>
        <w:t>1250Pa/3s</w:t>
      </w:r>
      <w:r w:rsidR="006D60F7" w:rsidRPr="007058C4">
        <w:rPr>
          <w:rFonts w:ascii="Times New Roman" w:hAnsi="Times New Roman" w:hint="eastAsia"/>
          <w:bCs/>
        </w:rPr>
        <w:t>。</w:t>
      </w:r>
      <w:bookmarkEnd w:id="276"/>
    </w:p>
    <w:p w:rsidR="006D60F7" w:rsidRPr="007058C4" w:rsidRDefault="006D60F7" w:rsidP="006E27BE">
      <w:pPr>
        <w:pStyle w:val="3"/>
        <w:spacing w:line="240" w:lineRule="auto"/>
      </w:pPr>
      <w:r w:rsidRPr="007058C4">
        <w:rPr>
          <w:rFonts w:hint="eastAsia"/>
        </w:rPr>
        <w:t>桥梁</w:t>
      </w:r>
    </w:p>
    <w:p w:rsidR="001815AE" w:rsidRPr="007058C4" w:rsidRDefault="001815AE" w:rsidP="006E27BE">
      <w:pPr>
        <w:pStyle w:val="4"/>
        <w:spacing w:line="240" w:lineRule="auto"/>
        <w:jc w:val="both"/>
      </w:pPr>
      <w:bookmarkStart w:id="278" w:name="_Toc7008033"/>
      <w:r w:rsidRPr="007058C4">
        <w:rPr>
          <w:rFonts w:hint="eastAsia"/>
        </w:rPr>
        <w:t>测试内容与方法应符合下列要求：</w:t>
      </w:r>
    </w:p>
    <w:p w:rsidR="00111FF0" w:rsidRPr="007058C4" w:rsidRDefault="001815AE" w:rsidP="003900E9">
      <w:pPr>
        <w:pStyle w:val="af4"/>
        <w:numPr>
          <w:ilvl w:val="0"/>
          <w:numId w:val="107"/>
        </w:numPr>
        <w:spacing w:line="240" w:lineRule="auto"/>
        <w:ind w:firstLineChars="0"/>
        <w:rPr>
          <w:rFonts w:ascii="Times New Roman" w:hAnsi="Times New Roman"/>
          <w:bCs/>
        </w:rPr>
      </w:pPr>
      <w:r w:rsidRPr="007058C4">
        <w:rPr>
          <w:rFonts w:ascii="Times New Roman" w:hAnsi="Times New Roman" w:hint="eastAsia"/>
          <w:bCs/>
        </w:rPr>
        <w:t>包括梁体竖向挠度、墩台顶弹性水平位移</w:t>
      </w:r>
      <w:r w:rsidR="008574CF" w:rsidRPr="007058C4">
        <w:rPr>
          <w:rFonts w:ascii="Times New Roman" w:hAnsi="Times New Roman" w:hint="eastAsia"/>
          <w:bCs/>
        </w:rPr>
        <w:t>，</w:t>
      </w:r>
      <w:r w:rsidR="00983948" w:rsidRPr="007058C4">
        <w:rPr>
          <w:rFonts w:ascii="Times New Roman" w:hAnsi="Times New Roman" w:hint="eastAsia"/>
          <w:bCs/>
        </w:rPr>
        <w:t>工程设计速度为</w:t>
      </w:r>
      <w:r w:rsidR="00983948" w:rsidRPr="007058C4">
        <w:rPr>
          <w:rFonts w:ascii="Times New Roman" w:hAnsi="Times New Roman"/>
          <w:bCs/>
        </w:rPr>
        <w:t>120km/h</w:t>
      </w:r>
      <w:r w:rsidR="00983948" w:rsidRPr="007058C4">
        <w:rPr>
          <w:rFonts w:ascii="Times New Roman" w:hAnsi="Times New Roman" w:hint="eastAsia"/>
          <w:bCs/>
        </w:rPr>
        <w:t>及以上的城市轨道交通工程</w:t>
      </w:r>
      <w:r w:rsidR="008574CF" w:rsidRPr="007058C4">
        <w:rPr>
          <w:rFonts w:ascii="Times New Roman" w:hAnsi="Times New Roman" w:hint="eastAsia"/>
          <w:bCs/>
        </w:rPr>
        <w:t>简支桥梁</w:t>
      </w:r>
      <w:r w:rsidR="00983948" w:rsidRPr="007058C4">
        <w:rPr>
          <w:rFonts w:ascii="Times New Roman" w:hAnsi="Times New Roman" w:hint="eastAsia"/>
          <w:bCs/>
        </w:rPr>
        <w:t>宜</w:t>
      </w:r>
      <w:r w:rsidR="00F15B72" w:rsidRPr="007058C4">
        <w:rPr>
          <w:rFonts w:ascii="Times New Roman" w:hAnsi="Times New Roman" w:hint="eastAsia"/>
          <w:bCs/>
        </w:rPr>
        <w:t>增加</w:t>
      </w:r>
      <w:r w:rsidR="008574CF" w:rsidRPr="007058C4">
        <w:rPr>
          <w:rFonts w:ascii="Times New Roman" w:hAnsi="Times New Roman" w:hint="eastAsia"/>
          <w:bCs/>
        </w:rPr>
        <w:t>梁</w:t>
      </w:r>
      <w:r w:rsidR="00983948" w:rsidRPr="007058C4">
        <w:rPr>
          <w:rFonts w:ascii="Times New Roman" w:hAnsi="Times New Roman" w:hint="eastAsia"/>
          <w:bCs/>
        </w:rPr>
        <w:t>体竖向自振频率</w:t>
      </w:r>
      <w:r w:rsidR="00CD48BC" w:rsidRPr="007058C4">
        <w:rPr>
          <w:rFonts w:ascii="Times New Roman" w:hAnsi="Times New Roman" w:hint="eastAsia"/>
          <w:bCs/>
        </w:rPr>
        <w:t>测试</w:t>
      </w:r>
      <w:r w:rsidR="00983948" w:rsidRPr="007058C4">
        <w:rPr>
          <w:rFonts w:ascii="Times New Roman" w:hAnsi="Times New Roman" w:hint="eastAsia"/>
          <w:bCs/>
        </w:rPr>
        <w:t>；</w:t>
      </w:r>
    </w:p>
    <w:p w:rsidR="00111FF0" w:rsidRPr="007058C4" w:rsidRDefault="001815AE" w:rsidP="003900E9">
      <w:pPr>
        <w:pStyle w:val="af4"/>
        <w:numPr>
          <w:ilvl w:val="0"/>
          <w:numId w:val="107"/>
        </w:numPr>
        <w:spacing w:line="240" w:lineRule="auto"/>
        <w:ind w:firstLineChars="0"/>
        <w:rPr>
          <w:rFonts w:ascii="Times New Roman" w:hAnsi="Times New Roman"/>
          <w:bCs/>
        </w:rPr>
      </w:pPr>
      <w:r w:rsidRPr="007058C4">
        <w:rPr>
          <w:rFonts w:ascii="Times New Roman" w:hAnsi="Times New Roman" w:hint="eastAsia"/>
          <w:bCs/>
        </w:rPr>
        <w:t>应根据桥梁分布，每</w:t>
      </w:r>
      <w:r w:rsidRPr="007058C4">
        <w:rPr>
          <w:rFonts w:ascii="Times New Roman" w:hAnsi="Times New Roman"/>
          <w:bCs/>
        </w:rPr>
        <w:t>10km</w:t>
      </w:r>
      <w:r w:rsidRPr="007058C4">
        <w:rPr>
          <w:rFonts w:ascii="Times New Roman" w:hAnsi="Times New Roman" w:hint="eastAsia"/>
          <w:bCs/>
        </w:rPr>
        <w:t>正线选择常用跨度主型梁</w:t>
      </w:r>
      <w:r w:rsidRPr="007058C4">
        <w:rPr>
          <w:rFonts w:ascii="Times New Roman" w:hAnsi="Times New Roman"/>
          <w:bCs/>
        </w:rPr>
        <w:t>2~4</w:t>
      </w:r>
      <w:r w:rsidRPr="007058C4">
        <w:rPr>
          <w:rFonts w:ascii="Times New Roman" w:hAnsi="Times New Roman" w:hint="eastAsia"/>
          <w:bCs/>
        </w:rPr>
        <w:t>孔进行测试，特殊条件下桥梁动力性能测点</w:t>
      </w:r>
      <w:r w:rsidR="00983948" w:rsidRPr="007058C4">
        <w:rPr>
          <w:rFonts w:ascii="Times New Roman" w:hAnsi="Times New Roman" w:hint="eastAsia"/>
          <w:bCs/>
        </w:rPr>
        <w:t>应按照下列</w:t>
      </w:r>
      <w:r w:rsidRPr="007058C4">
        <w:rPr>
          <w:rFonts w:ascii="Times New Roman" w:hAnsi="Times New Roman" w:hint="eastAsia"/>
          <w:bCs/>
        </w:rPr>
        <w:t>原则</w:t>
      </w:r>
      <w:r w:rsidR="00983948" w:rsidRPr="007058C4">
        <w:rPr>
          <w:rFonts w:ascii="Times New Roman" w:hAnsi="Times New Roman" w:hint="eastAsia"/>
          <w:bCs/>
        </w:rPr>
        <w:t>进行选取</w:t>
      </w:r>
      <w:r w:rsidRPr="007058C4">
        <w:rPr>
          <w:rFonts w:ascii="Times New Roman" w:hAnsi="Times New Roman" w:hint="eastAsia"/>
          <w:bCs/>
        </w:rPr>
        <w:t>：</w:t>
      </w:r>
    </w:p>
    <w:p w:rsidR="001815AE" w:rsidRPr="007058C4" w:rsidRDefault="001815AE" w:rsidP="003900E9">
      <w:pPr>
        <w:pStyle w:val="af4"/>
        <w:numPr>
          <w:ilvl w:val="0"/>
          <w:numId w:val="108"/>
        </w:numPr>
        <w:spacing w:line="240" w:lineRule="auto"/>
        <w:ind w:left="993" w:firstLineChars="0" w:hanging="284"/>
        <w:rPr>
          <w:rFonts w:ascii="Times New Roman" w:hAnsi="Times New Roman"/>
        </w:rPr>
      </w:pPr>
      <w:r w:rsidRPr="007058C4">
        <w:rPr>
          <w:rFonts w:ascii="Times New Roman" w:hAnsi="Times New Roman" w:hint="eastAsia"/>
        </w:rPr>
        <w:t>选择首次使用或改变使用条件的标准设计梁；</w:t>
      </w:r>
    </w:p>
    <w:p w:rsidR="001815AE" w:rsidRPr="007058C4" w:rsidRDefault="001815AE" w:rsidP="003900E9">
      <w:pPr>
        <w:pStyle w:val="af4"/>
        <w:numPr>
          <w:ilvl w:val="0"/>
          <w:numId w:val="108"/>
        </w:numPr>
        <w:spacing w:line="240" w:lineRule="auto"/>
        <w:ind w:left="993" w:firstLineChars="0" w:hanging="284"/>
        <w:rPr>
          <w:rFonts w:ascii="Times New Roman" w:hAnsi="Times New Roman"/>
        </w:rPr>
      </w:pPr>
      <w:r w:rsidRPr="007058C4">
        <w:rPr>
          <w:rFonts w:ascii="Times New Roman" w:hAnsi="Times New Roman" w:hint="eastAsia"/>
        </w:rPr>
        <w:t>选择新型结构、特殊结构、大跨度桥梁等；</w:t>
      </w:r>
    </w:p>
    <w:p w:rsidR="001815AE" w:rsidRPr="007058C4" w:rsidRDefault="001815AE" w:rsidP="003900E9">
      <w:pPr>
        <w:pStyle w:val="af4"/>
        <w:numPr>
          <w:ilvl w:val="0"/>
          <w:numId w:val="108"/>
        </w:numPr>
        <w:spacing w:line="240" w:lineRule="auto"/>
        <w:ind w:left="993" w:firstLineChars="0" w:hanging="284"/>
        <w:rPr>
          <w:rFonts w:ascii="Times New Roman" w:hAnsi="Times New Roman"/>
        </w:rPr>
      </w:pPr>
      <w:r w:rsidRPr="007058C4">
        <w:rPr>
          <w:rFonts w:ascii="Times New Roman" w:hAnsi="Times New Roman" w:hint="eastAsia"/>
        </w:rPr>
        <w:t>选择铺设新型或特殊轨道结构的桥梁；</w:t>
      </w:r>
    </w:p>
    <w:p w:rsidR="001815AE" w:rsidRPr="007058C4" w:rsidRDefault="001815AE" w:rsidP="003900E9">
      <w:pPr>
        <w:pStyle w:val="af4"/>
        <w:numPr>
          <w:ilvl w:val="0"/>
          <w:numId w:val="108"/>
        </w:numPr>
        <w:spacing w:line="240" w:lineRule="auto"/>
        <w:ind w:left="993" w:firstLineChars="0" w:hanging="284"/>
        <w:rPr>
          <w:rFonts w:ascii="Times New Roman" w:hAnsi="Times New Roman"/>
        </w:rPr>
      </w:pPr>
      <w:r w:rsidRPr="007058C4">
        <w:rPr>
          <w:rFonts w:ascii="Times New Roman" w:hAnsi="Times New Roman" w:hint="eastAsia"/>
        </w:rPr>
        <w:t>施工过程出现重大缺陷或单位工程验收中异常的桥梁。</w:t>
      </w:r>
    </w:p>
    <w:p w:rsidR="001815AE" w:rsidRPr="007058C4" w:rsidRDefault="001815AE" w:rsidP="003900E9">
      <w:pPr>
        <w:pStyle w:val="af4"/>
        <w:numPr>
          <w:ilvl w:val="0"/>
          <w:numId w:val="107"/>
        </w:numPr>
        <w:spacing w:line="240" w:lineRule="auto"/>
        <w:ind w:firstLineChars="0"/>
        <w:rPr>
          <w:rFonts w:ascii="Times New Roman" w:hAnsi="Times New Roman"/>
          <w:bCs/>
        </w:rPr>
      </w:pPr>
      <w:r w:rsidRPr="007058C4">
        <w:rPr>
          <w:rFonts w:ascii="Times New Roman" w:hAnsi="Times New Roman" w:hint="eastAsia"/>
          <w:bCs/>
        </w:rPr>
        <w:t>根据不同的测试内容和现场的具体情况，合理选用仪器设备，其性能应能满足频响特性、量程、分辨率、抗干扰等方面的要求</w:t>
      </w:r>
      <w:r w:rsidR="00983948" w:rsidRPr="007058C4">
        <w:rPr>
          <w:rFonts w:ascii="Times New Roman" w:hAnsi="Times New Roman" w:hint="eastAsia"/>
          <w:bCs/>
        </w:rPr>
        <w:t>，宜采用下列测试方法：</w:t>
      </w:r>
    </w:p>
    <w:p w:rsidR="00111FF0" w:rsidRPr="007058C4" w:rsidRDefault="00983948" w:rsidP="003900E9">
      <w:pPr>
        <w:pStyle w:val="af4"/>
        <w:numPr>
          <w:ilvl w:val="0"/>
          <w:numId w:val="109"/>
        </w:numPr>
        <w:spacing w:line="240" w:lineRule="auto"/>
        <w:ind w:left="993" w:firstLineChars="0" w:hanging="284"/>
        <w:rPr>
          <w:rFonts w:ascii="Times New Roman" w:hAnsi="Times New Roman"/>
        </w:rPr>
      </w:pPr>
      <w:r w:rsidRPr="007058C4">
        <w:rPr>
          <w:rFonts w:ascii="Times New Roman" w:hAnsi="Times New Roman" w:hint="eastAsia"/>
        </w:rPr>
        <w:t>桥梁自振特性可采用环境微振动法或自由振动衰减法；</w:t>
      </w:r>
    </w:p>
    <w:p w:rsidR="00111FF0" w:rsidRPr="007058C4" w:rsidRDefault="00983948" w:rsidP="003900E9">
      <w:pPr>
        <w:pStyle w:val="af4"/>
        <w:numPr>
          <w:ilvl w:val="0"/>
          <w:numId w:val="109"/>
        </w:numPr>
        <w:spacing w:line="240" w:lineRule="auto"/>
        <w:ind w:left="993" w:firstLineChars="0" w:hanging="284"/>
        <w:rPr>
          <w:rFonts w:ascii="Times New Roman" w:hAnsi="Times New Roman"/>
        </w:rPr>
      </w:pPr>
      <w:r w:rsidRPr="007058C4">
        <w:rPr>
          <w:rFonts w:ascii="Times New Roman" w:hAnsi="Times New Roman" w:hint="eastAsia"/>
        </w:rPr>
        <w:t>梁体竖向挠度可采用位移计法、光电成像法（</w:t>
      </w:r>
      <w:r w:rsidRPr="007058C4">
        <w:rPr>
          <w:rFonts w:ascii="Times New Roman" w:hAnsi="Times New Roman"/>
        </w:rPr>
        <w:t>CCD</w:t>
      </w:r>
      <w:r w:rsidRPr="007058C4">
        <w:rPr>
          <w:rFonts w:ascii="Times New Roman" w:hAnsi="Times New Roman" w:hint="eastAsia"/>
        </w:rPr>
        <w:t>图像法）、倾角仪法；</w:t>
      </w:r>
    </w:p>
    <w:p w:rsidR="00983948" w:rsidRPr="007058C4" w:rsidRDefault="00983948" w:rsidP="003900E9">
      <w:pPr>
        <w:pStyle w:val="af4"/>
        <w:numPr>
          <w:ilvl w:val="0"/>
          <w:numId w:val="109"/>
        </w:numPr>
        <w:spacing w:line="240" w:lineRule="auto"/>
        <w:ind w:left="993" w:firstLineChars="0" w:hanging="284"/>
        <w:rPr>
          <w:rFonts w:ascii="Times New Roman" w:hAnsi="Times New Roman"/>
        </w:rPr>
      </w:pPr>
      <w:r w:rsidRPr="007058C4">
        <w:rPr>
          <w:rFonts w:ascii="Times New Roman" w:hAnsi="Times New Roman" w:hint="eastAsia"/>
        </w:rPr>
        <w:t>墩台顶弹性水平位移可采用位移计法。</w:t>
      </w:r>
    </w:p>
    <w:p w:rsidR="00983948" w:rsidRPr="007058C4" w:rsidRDefault="00983948" w:rsidP="003900E9">
      <w:pPr>
        <w:pStyle w:val="af4"/>
        <w:numPr>
          <w:ilvl w:val="0"/>
          <w:numId w:val="107"/>
        </w:numPr>
        <w:spacing w:line="240" w:lineRule="auto"/>
        <w:ind w:firstLineChars="0"/>
        <w:rPr>
          <w:rFonts w:ascii="Times New Roman" w:hAnsi="Times New Roman"/>
          <w:bCs/>
        </w:rPr>
      </w:pPr>
      <w:r w:rsidRPr="007058C4">
        <w:rPr>
          <w:rFonts w:ascii="Times New Roman" w:hAnsi="Times New Roman" w:hint="eastAsia"/>
          <w:bCs/>
        </w:rPr>
        <w:t>对梁体竖向自振频率、梁体竖向挠度、墩台顶弹性水平位移检测指标是否符合设计要求进行评价。</w:t>
      </w:r>
    </w:p>
    <w:p w:rsidR="006D60F7" w:rsidRPr="007058C4" w:rsidRDefault="00983948" w:rsidP="006E27BE">
      <w:pPr>
        <w:pStyle w:val="4"/>
        <w:spacing w:line="240" w:lineRule="auto"/>
        <w:jc w:val="both"/>
      </w:pPr>
      <w:bookmarkStart w:id="279" w:name="_Toc27122_WPSOffice_Level1"/>
      <w:bookmarkStart w:id="280" w:name="_Toc7008034"/>
      <w:bookmarkEnd w:id="278"/>
      <w:r w:rsidRPr="007058C4">
        <w:rPr>
          <w:rFonts w:hint="eastAsia"/>
        </w:rPr>
        <w:t>测试结果评价应符合下列要求：</w:t>
      </w:r>
    </w:p>
    <w:p w:rsidR="00983948" w:rsidRPr="00AE0D59" w:rsidRDefault="00983948" w:rsidP="003900E9">
      <w:pPr>
        <w:pStyle w:val="af4"/>
        <w:numPr>
          <w:ilvl w:val="0"/>
          <w:numId w:val="110"/>
        </w:numPr>
        <w:spacing w:line="240" w:lineRule="auto"/>
        <w:ind w:firstLineChars="0"/>
        <w:rPr>
          <w:rFonts w:ascii="Times New Roman" w:hAnsi="Times New Roman"/>
          <w:bCs/>
        </w:rPr>
      </w:pPr>
      <w:r w:rsidRPr="007058C4">
        <w:rPr>
          <w:rFonts w:ascii="Times New Roman" w:hAnsi="Times New Roman" w:hint="eastAsia"/>
          <w:bCs/>
        </w:rPr>
        <w:t>简支梁竖向自振频率不应低于按下式计算的限值：</w:t>
      </w:r>
    </w:p>
    <w:p w:rsidR="00983948" w:rsidRPr="00AE0D59" w:rsidRDefault="00983948" w:rsidP="007F5515">
      <w:pPr>
        <w:pStyle w:val="afff3"/>
        <w:spacing w:before="0" w:after="0" w:line="440" w:lineRule="exact"/>
        <w:jc w:val="right"/>
        <w:rPr>
          <w:rFonts w:ascii="Times New Roman" w:eastAsia="宋体" w:hAnsi="Times New Roman" w:cs="Times New Roman"/>
          <w:noProof/>
          <w:kern w:val="0"/>
          <w:sz w:val="21"/>
        </w:rPr>
      </w:pPr>
      <w:r w:rsidRPr="00AE0D59">
        <w:rPr>
          <w:szCs w:val="21"/>
        </w:rPr>
        <w:tab/>
      </w:r>
      <w:r w:rsidRPr="00AE0D59">
        <w:rPr>
          <w:rFonts w:ascii="Times New Roman" w:hAnsi="Times New Roman" w:cs="Times New Roman"/>
          <w:position w:val="-10"/>
          <w:szCs w:val="21"/>
        </w:rPr>
        <w:object w:dxaOrig="180" w:dyaOrig="340">
          <v:shape id="_x0000_i1031" type="#_x0000_t75" style="width:14.25pt;height:21.75pt" o:ole="">
            <v:imagedata r:id="rId26" o:title=""/>
          </v:shape>
          <o:OLEObject Type="Embed" ProgID="Equation.3" ShapeID="_x0000_i1031" DrawAspect="Content" ObjectID="_1677333915" r:id="rId27"/>
        </w:object>
      </w:r>
      <w:r w:rsidR="00914888" w:rsidRPr="00AE0D59">
        <w:rPr>
          <w:rFonts w:ascii="Times New Roman" w:hAnsi="Times New Roman" w:cs="Times New Roman"/>
          <w:position w:val="-6"/>
          <w:szCs w:val="21"/>
        </w:rPr>
        <w:object w:dxaOrig="880" w:dyaOrig="279">
          <v:shape id="_x0000_i1032" type="#_x0000_t75" style="width:43.5pt;height:14.25pt" o:ole="">
            <v:imagedata r:id="rId28" o:title=""/>
          </v:shape>
          <o:OLEObject Type="Embed" ProgID="Equation.DSMT4" ShapeID="_x0000_i1032" DrawAspect="Content" ObjectID="_1677333916" r:id="rId29"/>
        </w:object>
      </w:r>
      <w:r w:rsidRPr="00D52496">
        <w:rPr>
          <w:rFonts w:ascii="Times New Roman" w:eastAsia="宋体" w:hAnsi="Times New Roman" w:cs="Times New Roman"/>
          <w:bCs/>
          <w:sz w:val="21"/>
          <w:szCs w:val="24"/>
        </w:rPr>
        <w:t>时</w:t>
      </w:r>
      <w:r w:rsidR="00D2380E" w:rsidRPr="00AE0D59">
        <w:rPr>
          <w:rFonts w:ascii="Times New Roman" w:hAnsi="Times New Roman" w:cs="Times New Roman"/>
          <w:position w:val="-12"/>
          <w:szCs w:val="21"/>
        </w:rPr>
        <w:object w:dxaOrig="1020" w:dyaOrig="360">
          <v:shape id="_x0000_i1033" type="#_x0000_t75" style="width:43.5pt;height:14.25pt" o:ole="">
            <v:imagedata r:id="rId30" o:title=""/>
          </v:shape>
          <o:OLEObject Type="Embed" ProgID="Equation.3" ShapeID="_x0000_i1033" DrawAspect="Content" ObjectID="_1677333917" r:id="rId31"/>
        </w:object>
      </w:r>
      <w:r w:rsidRPr="00AE0D59">
        <w:rPr>
          <w:rFonts w:ascii="Times New Roman" w:hAnsi="Times New Roman" w:cs="Times New Roman"/>
          <w:szCs w:val="21"/>
        </w:rPr>
        <w:t xml:space="preserve">         …………………………</w:t>
      </w:r>
      <w:r w:rsidRPr="00AE0D59">
        <w:rPr>
          <w:rFonts w:ascii="Times New Roman" w:eastAsia="宋体" w:hAnsi="Times New Roman" w:cs="Times New Roman"/>
          <w:noProof/>
          <w:kern w:val="0"/>
          <w:sz w:val="21"/>
        </w:rPr>
        <w:tab/>
        <w:t>(</w:t>
      </w:r>
      <w:r w:rsidR="00630B79" w:rsidRPr="00AE0D59">
        <w:rPr>
          <w:rFonts w:ascii="Times New Roman" w:eastAsia="宋体" w:hAnsi="Times New Roman" w:cs="Times New Roman"/>
          <w:noProof/>
          <w:kern w:val="0"/>
          <w:sz w:val="21"/>
        </w:rPr>
        <w:fldChar w:fldCharType="begin"/>
      </w:r>
      <w:r w:rsidRPr="00AE0D59">
        <w:rPr>
          <w:rFonts w:ascii="Times New Roman" w:eastAsia="宋体" w:hAnsi="Times New Roman" w:cs="Times New Roman"/>
          <w:noProof/>
          <w:kern w:val="0"/>
          <w:sz w:val="21"/>
        </w:rPr>
        <w:instrText xml:space="preserve"> SEQ </w:instrText>
      </w:r>
      <w:r w:rsidRPr="00AE0D59">
        <w:rPr>
          <w:rFonts w:ascii="Times New Roman" w:eastAsia="宋体" w:hAnsi="Times New Roman" w:cs="Times New Roman"/>
          <w:noProof/>
          <w:kern w:val="0"/>
          <w:sz w:val="21"/>
        </w:rPr>
        <w:instrText>标准自动公式</w:instrText>
      </w:r>
      <w:r w:rsidRPr="00AE0D59">
        <w:rPr>
          <w:rFonts w:ascii="Times New Roman" w:eastAsia="宋体" w:hAnsi="Times New Roman" w:cs="Times New Roman"/>
          <w:noProof/>
          <w:kern w:val="0"/>
          <w:sz w:val="21"/>
        </w:rPr>
        <w:instrText xml:space="preserve"> \* ARABIC </w:instrText>
      </w:r>
      <w:r w:rsidR="00630B79" w:rsidRPr="00AE0D59">
        <w:rPr>
          <w:rFonts w:ascii="Times New Roman" w:eastAsia="宋体" w:hAnsi="Times New Roman" w:cs="Times New Roman"/>
          <w:noProof/>
          <w:kern w:val="0"/>
          <w:sz w:val="21"/>
        </w:rPr>
        <w:fldChar w:fldCharType="separate"/>
      </w:r>
      <w:r w:rsidRPr="00AE0D59">
        <w:rPr>
          <w:rFonts w:ascii="Times New Roman" w:eastAsia="宋体" w:hAnsi="Times New Roman" w:cs="Times New Roman"/>
          <w:noProof/>
          <w:kern w:val="0"/>
          <w:sz w:val="21"/>
        </w:rPr>
        <w:t>1</w:t>
      </w:r>
      <w:r w:rsidR="00630B79" w:rsidRPr="00AE0D59">
        <w:rPr>
          <w:rFonts w:ascii="Times New Roman" w:eastAsia="宋体" w:hAnsi="Times New Roman" w:cs="Times New Roman"/>
          <w:noProof/>
          <w:kern w:val="0"/>
          <w:sz w:val="21"/>
        </w:rPr>
        <w:fldChar w:fldCharType="end"/>
      </w:r>
      <w:r w:rsidRPr="00AE0D59">
        <w:rPr>
          <w:rFonts w:ascii="Times New Roman" w:eastAsia="宋体" w:hAnsi="Times New Roman" w:cs="Times New Roman"/>
          <w:noProof/>
          <w:kern w:val="0"/>
          <w:sz w:val="21"/>
        </w:rPr>
        <w:t>)</w:t>
      </w:r>
    </w:p>
    <w:p w:rsidR="00983948" w:rsidRPr="00AE0D59" w:rsidRDefault="00983948" w:rsidP="007F5515">
      <w:pPr>
        <w:spacing w:line="440" w:lineRule="exact"/>
        <w:jc w:val="right"/>
        <w:rPr>
          <w:rFonts w:ascii="Times New Roman" w:hAnsi="Times New Roman"/>
        </w:rPr>
      </w:pPr>
      <w:r w:rsidRPr="00AE0D59">
        <w:rPr>
          <w:rFonts w:ascii="Times New Roman" w:hAnsi="Times New Roman"/>
          <w:szCs w:val="21"/>
        </w:rPr>
        <w:tab/>
      </w:r>
      <w:r w:rsidR="00914888" w:rsidRPr="00AE0D59">
        <w:rPr>
          <w:rFonts w:ascii="Times New Roman" w:hAnsi="Times New Roman"/>
          <w:position w:val="-6"/>
          <w:szCs w:val="21"/>
        </w:rPr>
        <w:object w:dxaOrig="1660" w:dyaOrig="279">
          <v:shape id="_x0000_i1034" type="#_x0000_t75" style="width:79.5pt;height:14.25pt" o:ole="">
            <v:imagedata r:id="rId32" o:title=""/>
          </v:shape>
          <o:OLEObject Type="Embed" ProgID="Equation.DSMT4" ShapeID="_x0000_i1034" DrawAspect="Content" ObjectID="_1677333918" r:id="rId33"/>
        </w:object>
      </w:r>
      <w:r w:rsidRPr="00AE0D59">
        <w:rPr>
          <w:rFonts w:ascii="Times New Roman" w:hAnsi="Times New Roman"/>
          <w:szCs w:val="21"/>
        </w:rPr>
        <w:t>时</w:t>
      </w:r>
      <w:r w:rsidR="00D2380E" w:rsidRPr="00AE0D59">
        <w:rPr>
          <w:rFonts w:ascii="Times New Roman" w:hAnsi="Times New Roman"/>
          <w:i/>
          <w:iCs/>
          <w:position w:val="-12"/>
          <w:szCs w:val="21"/>
        </w:rPr>
        <w:object w:dxaOrig="1580" w:dyaOrig="380">
          <v:shape id="_x0000_i1035" type="#_x0000_t75" style="width:64.5pt;height:14.25pt" o:ole="">
            <v:imagedata r:id="rId34" o:title=""/>
          </v:shape>
          <o:OLEObject Type="Embed" ProgID="Equation.3" ShapeID="_x0000_i1035" DrawAspect="Content" ObjectID="_1677333919" r:id="rId35"/>
        </w:object>
      </w:r>
      <w:r w:rsidR="00F90325" w:rsidRPr="00AE0D59">
        <w:rPr>
          <w:rFonts w:ascii="Times New Roman" w:hAnsi="Times New Roman"/>
          <w:szCs w:val="21"/>
        </w:rPr>
        <w:t>…………………………</w:t>
      </w:r>
      <w:r w:rsidRPr="00AE0D59">
        <w:rPr>
          <w:rFonts w:ascii="Times New Roman" w:hAnsi="Times New Roman"/>
          <w:szCs w:val="21"/>
        </w:rPr>
        <w:tab/>
        <w:t>(</w:t>
      </w:r>
      <w:r w:rsidR="00630B79" w:rsidRPr="00AE0D59">
        <w:rPr>
          <w:rFonts w:ascii="Times New Roman" w:hAnsi="Times New Roman"/>
          <w:szCs w:val="21"/>
        </w:rPr>
        <w:fldChar w:fldCharType="begin"/>
      </w:r>
      <w:r w:rsidRPr="00AE0D59">
        <w:rPr>
          <w:rFonts w:ascii="Times New Roman" w:hAnsi="Times New Roman"/>
          <w:szCs w:val="21"/>
        </w:rPr>
        <w:instrText xml:space="preserve"> SEQ </w:instrText>
      </w:r>
      <w:r w:rsidRPr="00AE0D59">
        <w:rPr>
          <w:rFonts w:ascii="Times New Roman" w:hAnsi="Times New Roman"/>
          <w:szCs w:val="21"/>
        </w:rPr>
        <w:instrText>标准自动公式</w:instrText>
      </w:r>
      <w:r w:rsidRPr="00AE0D59">
        <w:rPr>
          <w:rFonts w:ascii="Times New Roman" w:hAnsi="Times New Roman"/>
          <w:szCs w:val="21"/>
        </w:rPr>
        <w:instrText xml:space="preserve"> \* ARABIC </w:instrText>
      </w:r>
      <w:r w:rsidR="00630B79" w:rsidRPr="00AE0D59">
        <w:rPr>
          <w:rFonts w:ascii="Times New Roman" w:hAnsi="Times New Roman"/>
          <w:szCs w:val="21"/>
        </w:rPr>
        <w:fldChar w:fldCharType="separate"/>
      </w:r>
      <w:r w:rsidRPr="00AE0D59">
        <w:rPr>
          <w:rFonts w:ascii="Times New Roman" w:hAnsi="Times New Roman"/>
          <w:noProof/>
          <w:szCs w:val="21"/>
        </w:rPr>
        <w:t>2</w:t>
      </w:r>
      <w:r w:rsidR="00630B79" w:rsidRPr="00AE0D59">
        <w:rPr>
          <w:rFonts w:ascii="Times New Roman" w:hAnsi="Times New Roman"/>
          <w:szCs w:val="21"/>
        </w:rPr>
        <w:fldChar w:fldCharType="end"/>
      </w:r>
      <w:r w:rsidRPr="00AE0D59">
        <w:rPr>
          <w:rFonts w:ascii="Times New Roman" w:hAnsi="Times New Roman"/>
          <w:szCs w:val="21"/>
        </w:rPr>
        <w:t>)</w:t>
      </w:r>
    </w:p>
    <w:p w:rsidR="00983948" w:rsidRPr="00AE0D59" w:rsidRDefault="00983948" w:rsidP="00375F27">
      <w:pPr>
        <w:spacing w:line="360" w:lineRule="exact"/>
        <w:rPr>
          <w:szCs w:val="21"/>
        </w:rPr>
      </w:pPr>
      <w:r w:rsidRPr="00AE0D59">
        <w:rPr>
          <w:rFonts w:hint="eastAsia"/>
          <w:szCs w:val="21"/>
        </w:rPr>
        <w:t>式中：</w:t>
      </w:r>
    </w:p>
    <w:p w:rsidR="00983948" w:rsidRPr="00AE0D59" w:rsidRDefault="00983948" w:rsidP="00375F27">
      <w:pPr>
        <w:spacing w:line="360" w:lineRule="exact"/>
        <w:ind w:leftChars="202" w:left="424"/>
        <w:rPr>
          <w:rFonts w:ascii="Times New Roman" w:hAnsi="Times New Roman"/>
          <w:szCs w:val="21"/>
        </w:rPr>
      </w:pPr>
      <w:r w:rsidRPr="00AE0D59">
        <w:rPr>
          <w:rFonts w:hint="eastAsia"/>
          <w:position w:val="-12"/>
          <w:szCs w:val="21"/>
          <w:vertAlign w:val="subscript"/>
        </w:rPr>
        <w:object w:dxaOrig="260" w:dyaOrig="360">
          <v:shape id="_x0000_i1036" type="#_x0000_t75" style="width:14.25pt;height:21.75pt" o:ole="">
            <v:imagedata r:id="rId36" o:title=""/>
          </v:shape>
          <o:OLEObject Type="Embed" ProgID="Equation.3" ShapeID="_x0000_i1036" DrawAspect="Content" ObjectID="_1677333920" r:id="rId37"/>
        </w:object>
      </w:r>
      <w:r w:rsidR="00FA71C8" w:rsidRPr="00AE0D59">
        <w:rPr>
          <w:rFonts w:ascii="Times New Roman" w:hAnsi="Times New Roman"/>
          <w:color w:val="000000"/>
        </w:rPr>
        <w:t>——</w:t>
      </w:r>
      <w:r w:rsidRPr="00AE0D59">
        <w:rPr>
          <w:rFonts w:hint="eastAsia"/>
          <w:szCs w:val="21"/>
        </w:rPr>
        <w:t>简</w:t>
      </w:r>
      <w:r w:rsidRPr="00AE0D59">
        <w:rPr>
          <w:rFonts w:ascii="Times New Roman" w:hAnsi="Times New Roman"/>
          <w:szCs w:val="21"/>
        </w:rPr>
        <w:t>支梁竖向自振频率（</w:t>
      </w:r>
      <w:r w:rsidRPr="00AE0D59">
        <w:rPr>
          <w:rFonts w:ascii="Times New Roman" w:hAnsi="Times New Roman"/>
          <w:szCs w:val="21"/>
        </w:rPr>
        <w:t>Hz</w:t>
      </w:r>
      <w:r w:rsidRPr="00AE0D59">
        <w:rPr>
          <w:rFonts w:ascii="Times New Roman" w:hAnsi="Times New Roman"/>
          <w:szCs w:val="21"/>
        </w:rPr>
        <w:t>）</w:t>
      </w:r>
      <w:r w:rsidRPr="00AE0D59">
        <w:rPr>
          <w:rFonts w:ascii="Times New Roman" w:hAnsi="Times New Roman"/>
          <w:szCs w:val="21"/>
        </w:rPr>
        <w:t>;</w:t>
      </w:r>
    </w:p>
    <w:p w:rsidR="00983948" w:rsidRPr="00AE0D59" w:rsidRDefault="00983948" w:rsidP="00375F27">
      <w:pPr>
        <w:spacing w:line="360" w:lineRule="exact"/>
        <w:ind w:leftChars="202" w:left="424"/>
        <w:rPr>
          <w:rFonts w:ascii="Times New Roman" w:hAnsi="Times New Roman"/>
          <w:szCs w:val="21"/>
        </w:rPr>
      </w:pPr>
      <w:r w:rsidRPr="00AE0D59">
        <w:rPr>
          <w:rFonts w:ascii="Times New Roman" w:hAnsi="Times New Roman"/>
          <w:position w:val="-4"/>
          <w:szCs w:val="21"/>
        </w:rPr>
        <w:object w:dxaOrig="220" w:dyaOrig="260">
          <v:shape id="_x0000_i1037" type="#_x0000_t75" style="width:14.25pt;height:14.25pt" o:ole="">
            <v:imagedata r:id="rId38" o:title=""/>
          </v:shape>
          <o:OLEObject Type="Embed" ProgID="Equation.3" ShapeID="_x0000_i1037" DrawAspect="Content" ObjectID="_1677333921" r:id="rId39"/>
        </w:object>
      </w:r>
      <w:r w:rsidRPr="00AE0D59">
        <w:rPr>
          <w:rFonts w:ascii="Times New Roman" w:hAnsi="Times New Roman"/>
          <w:color w:val="000000"/>
        </w:rPr>
        <w:t>——</w:t>
      </w:r>
      <w:r w:rsidRPr="00AE0D59">
        <w:rPr>
          <w:rFonts w:ascii="Times New Roman" w:hAnsi="Times New Roman"/>
          <w:szCs w:val="21"/>
        </w:rPr>
        <w:t>简支梁跨度（</w:t>
      </w:r>
      <w:r w:rsidRPr="00AE0D59">
        <w:rPr>
          <w:rFonts w:ascii="Times New Roman" w:hAnsi="Times New Roman"/>
          <w:szCs w:val="21"/>
        </w:rPr>
        <w:t>m</w:t>
      </w:r>
      <w:r w:rsidRPr="00AE0D59">
        <w:rPr>
          <w:rFonts w:ascii="Times New Roman" w:hAnsi="Times New Roman"/>
          <w:szCs w:val="21"/>
        </w:rPr>
        <w:t>）。</w:t>
      </w:r>
    </w:p>
    <w:p w:rsidR="00983948" w:rsidRPr="007058C4" w:rsidRDefault="00983948" w:rsidP="003900E9">
      <w:pPr>
        <w:pStyle w:val="af4"/>
        <w:numPr>
          <w:ilvl w:val="0"/>
          <w:numId w:val="110"/>
        </w:numPr>
        <w:spacing w:line="360" w:lineRule="exact"/>
        <w:ind w:firstLineChars="0"/>
        <w:rPr>
          <w:rFonts w:ascii="Times New Roman" w:hAnsi="Times New Roman"/>
          <w:bCs/>
        </w:rPr>
      </w:pPr>
      <w:r w:rsidRPr="007058C4">
        <w:rPr>
          <w:rFonts w:ascii="Times New Roman" w:hAnsi="Times New Roman" w:hint="eastAsia"/>
          <w:bCs/>
        </w:rPr>
        <w:t>梁体竖向挠度应符合</w:t>
      </w:r>
      <w:r w:rsidRPr="007058C4">
        <w:rPr>
          <w:rFonts w:ascii="Times New Roman" w:hAnsi="Times New Roman"/>
          <w:bCs/>
        </w:rPr>
        <w:t>GB 50157</w:t>
      </w:r>
      <w:r w:rsidRPr="007058C4">
        <w:rPr>
          <w:rFonts w:ascii="Times New Roman" w:hAnsi="Times New Roman" w:hint="eastAsia"/>
          <w:bCs/>
        </w:rPr>
        <w:t>规定；</w:t>
      </w:r>
    </w:p>
    <w:p w:rsidR="00983948" w:rsidRPr="007058C4" w:rsidRDefault="00983948" w:rsidP="003900E9">
      <w:pPr>
        <w:pStyle w:val="af4"/>
        <w:numPr>
          <w:ilvl w:val="0"/>
          <w:numId w:val="110"/>
        </w:numPr>
        <w:spacing w:line="360" w:lineRule="exact"/>
        <w:ind w:firstLineChars="0"/>
        <w:rPr>
          <w:rFonts w:ascii="Times New Roman" w:hAnsi="Times New Roman"/>
          <w:bCs/>
        </w:rPr>
      </w:pPr>
      <w:r w:rsidRPr="007058C4">
        <w:rPr>
          <w:rFonts w:ascii="Times New Roman" w:hAnsi="Times New Roman" w:hint="eastAsia"/>
          <w:bCs/>
        </w:rPr>
        <w:t>区间桥梁墩顶弹性水平位移应符合下列规定：</w:t>
      </w:r>
    </w:p>
    <w:p w:rsidR="00983948" w:rsidRPr="00AE0D59" w:rsidRDefault="00983948" w:rsidP="00F90325">
      <w:pPr>
        <w:pStyle w:val="afff4"/>
        <w:spacing w:line="440" w:lineRule="exact"/>
        <w:jc w:val="right"/>
        <w:rPr>
          <w:iCs/>
        </w:rPr>
      </w:pPr>
      <w:r w:rsidRPr="00AE0D59">
        <w:tab/>
      </w:r>
      <w:r w:rsidRPr="00AE0D59">
        <w:rPr>
          <w:rFonts w:ascii="Times New Roman"/>
        </w:rPr>
        <w:t>顺桥方向：</w:t>
      </w:r>
      <w:r w:rsidR="00914888" w:rsidRPr="00AE0D59">
        <w:rPr>
          <w:rFonts w:ascii="Times New Roman"/>
          <w:color w:val="000000"/>
          <w:position w:val="-6"/>
          <w:szCs w:val="21"/>
        </w:rPr>
        <w:object w:dxaOrig="800" w:dyaOrig="320">
          <v:shape id="_x0000_i1038" type="#_x0000_t75" style="width:43.5pt;height:21.75pt" o:ole="">
            <v:imagedata r:id="rId40" o:title=""/>
          </v:shape>
          <o:OLEObject Type="Embed" ProgID="Equation.DSMT4" ShapeID="_x0000_i1038" DrawAspect="Content" ObjectID="_1677333922" r:id="rId41"/>
        </w:object>
      </w:r>
      <w:r w:rsidR="00F90325" w:rsidRPr="00AE0D59">
        <w:rPr>
          <w:rFonts w:ascii="Times New Roman"/>
          <w:szCs w:val="21"/>
        </w:rPr>
        <w:t>…………………………</w:t>
      </w:r>
      <w:r w:rsidRPr="00AE0D59">
        <w:rPr>
          <w:rFonts w:ascii="Times New Roman"/>
          <w:iCs/>
        </w:rPr>
        <w:t>(</w:t>
      </w:r>
      <w:r w:rsidR="00630B79" w:rsidRPr="00AE0D59">
        <w:rPr>
          <w:rFonts w:ascii="Times New Roman"/>
          <w:iCs/>
        </w:rPr>
        <w:fldChar w:fldCharType="begin"/>
      </w:r>
      <w:r w:rsidRPr="00AE0D59">
        <w:rPr>
          <w:rFonts w:ascii="Times New Roman"/>
          <w:iCs/>
        </w:rPr>
        <w:instrText xml:space="preserve"> SEQ </w:instrText>
      </w:r>
      <w:r w:rsidRPr="00AE0D59">
        <w:rPr>
          <w:rFonts w:ascii="Times New Roman"/>
          <w:iCs/>
        </w:rPr>
        <w:instrText>标准自动公式</w:instrText>
      </w:r>
      <w:r w:rsidRPr="00AE0D59">
        <w:rPr>
          <w:rFonts w:ascii="Times New Roman"/>
          <w:iCs/>
        </w:rPr>
        <w:instrText xml:space="preserve"> \* ARABIC </w:instrText>
      </w:r>
      <w:r w:rsidR="00630B79" w:rsidRPr="00AE0D59">
        <w:rPr>
          <w:rFonts w:ascii="Times New Roman"/>
          <w:iCs/>
        </w:rPr>
        <w:fldChar w:fldCharType="separate"/>
      </w:r>
      <w:r w:rsidRPr="00AE0D59">
        <w:rPr>
          <w:rFonts w:ascii="Times New Roman"/>
          <w:iCs/>
        </w:rPr>
        <w:t>3</w:t>
      </w:r>
      <w:r w:rsidR="00630B79" w:rsidRPr="00AE0D59">
        <w:rPr>
          <w:rFonts w:ascii="Times New Roman"/>
          <w:iCs/>
        </w:rPr>
        <w:fldChar w:fldCharType="end"/>
      </w:r>
      <w:r w:rsidRPr="00AE0D59">
        <w:rPr>
          <w:rFonts w:ascii="Times New Roman"/>
          <w:iCs/>
        </w:rPr>
        <w:t>)</w:t>
      </w:r>
    </w:p>
    <w:p w:rsidR="00983948" w:rsidRPr="00AE0D59" w:rsidRDefault="00983948" w:rsidP="00F90325">
      <w:pPr>
        <w:pStyle w:val="afff4"/>
        <w:spacing w:line="440" w:lineRule="exact"/>
        <w:jc w:val="right"/>
        <w:rPr>
          <w:iCs/>
        </w:rPr>
      </w:pPr>
      <w:r w:rsidRPr="00AE0D59">
        <w:tab/>
      </w:r>
      <w:r w:rsidRPr="00AE0D59">
        <w:rPr>
          <w:rFonts w:ascii="Times New Roman"/>
        </w:rPr>
        <w:t>横桥方向：</w:t>
      </w:r>
      <w:r w:rsidR="00914888" w:rsidRPr="00AE0D59">
        <w:rPr>
          <w:rFonts w:ascii="Times New Roman"/>
          <w:color w:val="000000"/>
          <w:position w:val="-6"/>
          <w:szCs w:val="21"/>
        </w:rPr>
        <w:object w:dxaOrig="820" w:dyaOrig="320">
          <v:shape id="_x0000_i1039" type="#_x0000_t75" style="width:43.5pt;height:21.75pt" o:ole="">
            <v:imagedata r:id="rId42" o:title=""/>
          </v:shape>
          <o:OLEObject Type="Embed" ProgID="Equation.DSMT4" ShapeID="_x0000_i1039" DrawAspect="Content" ObjectID="_1677333923" r:id="rId43"/>
        </w:object>
      </w:r>
      <w:r w:rsidR="00F90325" w:rsidRPr="00AE0D59">
        <w:rPr>
          <w:rFonts w:ascii="Times New Roman"/>
          <w:szCs w:val="21"/>
        </w:rPr>
        <w:t>…………………………</w:t>
      </w:r>
      <w:r w:rsidR="00F90325" w:rsidRPr="00AE0D59">
        <w:rPr>
          <w:rFonts w:ascii="Times New Roman"/>
          <w:iCs/>
        </w:rPr>
        <w:t>(</w:t>
      </w:r>
      <w:r w:rsidR="00F90325" w:rsidRPr="00AE0D59">
        <w:rPr>
          <w:rFonts w:ascii="Times New Roman" w:hint="eastAsia"/>
          <w:iCs/>
        </w:rPr>
        <w:t>4</w:t>
      </w:r>
      <w:r w:rsidR="00F90325" w:rsidRPr="00AE0D59">
        <w:rPr>
          <w:rFonts w:ascii="Times New Roman"/>
          <w:iCs/>
        </w:rPr>
        <w:t>)</w:t>
      </w:r>
    </w:p>
    <w:p w:rsidR="00983948" w:rsidRPr="00AE0D59" w:rsidRDefault="00983948" w:rsidP="00375F27">
      <w:pPr>
        <w:spacing w:line="360" w:lineRule="exact"/>
        <w:ind w:firstLineChars="150" w:firstLine="315"/>
      </w:pPr>
      <w:r w:rsidRPr="00AE0D59">
        <w:rPr>
          <w:rFonts w:hint="eastAsia"/>
        </w:rPr>
        <w:lastRenderedPageBreak/>
        <w:t>式中：</w:t>
      </w:r>
    </w:p>
    <w:p w:rsidR="00983948" w:rsidRPr="00AE0D59" w:rsidRDefault="00983948" w:rsidP="00375F27">
      <w:pPr>
        <w:spacing w:line="360" w:lineRule="exact"/>
        <w:ind w:firstLineChars="350" w:firstLine="735"/>
        <w:rPr>
          <w:rFonts w:ascii="Times New Roman" w:hAnsi="Times New Roman"/>
        </w:rPr>
      </w:pPr>
      <w:r w:rsidRPr="00AE0D59">
        <w:rPr>
          <w:rFonts w:hint="eastAsia"/>
          <w:i/>
          <w:position w:val="-4"/>
        </w:rPr>
        <w:object w:dxaOrig="220" w:dyaOrig="260">
          <v:shape id="_x0000_i1040" type="#_x0000_t75" style="width:14.25pt;height:14.25pt" o:ole="">
            <v:imagedata r:id="rId44" o:title=""/>
          </v:shape>
          <o:OLEObject Type="Embed" ProgID="Equation.3" ShapeID="_x0000_i1040" DrawAspect="Content" ObjectID="_1677333924" r:id="rId45"/>
        </w:object>
      </w:r>
      <w:r w:rsidR="008574CF" w:rsidRPr="00AE0D59">
        <w:rPr>
          <w:rFonts w:ascii="Times New Roman" w:hAnsi="Times New Roman"/>
        </w:rPr>
        <w:t>——</w:t>
      </w:r>
      <w:r w:rsidRPr="00AE0D59">
        <w:rPr>
          <w:rFonts w:hint="eastAsia"/>
        </w:rPr>
        <w:t>桥梁跨度</w:t>
      </w:r>
      <w:r w:rsidRPr="00AE0D59">
        <w:rPr>
          <w:rFonts w:ascii="Times New Roman" w:hAnsi="Times New Roman"/>
        </w:rPr>
        <w:t>（</w:t>
      </w:r>
      <w:r w:rsidRPr="00AE0D59">
        <w:rPr>
          <w:rFonts w:ascii="Times New Roman" w:hAnsi="Times New Roman"/>
        </w:rPr>
        <w:t>m</w:t>
      </w:r>
      <w:r w:rsidRPr="00AE0D59">
        <w:rPr>
          <w:rFonts w:ascii="Times New Roman" w:hAnsi="Times New Roman"/>
        </w:rPr>
        <w:t>），当为不等跨时采用相邻跨中的较小跨度，当</w:t>
      </w:r>
      <w:r w:rsidRPr="00AE0D59">
        <w:rPr>
          <w:rFonts w:ascii="Times New Roman" w:hAnsi="Times New Roman"/>
          <w:i/>
        </w:rPr>
        <w:t>L</w:t>
      </w:r>
      <w:r w:rsidRPr="00AE0D59">
        <w:rPr>
          <w:rFonts w:ascii="Times New Roman" w:hAnsi="Times New Roman"/>
        </w:rPr>
        <w:t>＜</w:t>
      </w:r>
      <w:r w:rsidRPr="00AE0D59">
        <w:rPr>
          <w:rFonts w:ascii="Times New Roman" w:hAnsi="Times New Roman"/>
        </w:rPr>
        <w:t>25m</w:t>
      </w:r>
      <w:r w:rsidRPr="00AE0D59">
        <w:rPr>
          <w:rFonts w:ascii="Times New Roman" w:hAnsi="Times New Roman"/>
        </w:rPr>
        <w:t>时</w:t>
      </w:r>
      <w:r w:rsidRPr="00AE0D59">
        <w:rPr>
          <w:rFonts w:ascii="Times New Roman" w:hAnsi="Times New Roman"/>
          <w:i/>
        </w:rPr>
        <w:t>L</w:t>
      </w:r>
      <w:r w:rsidRPr="00AE0D59">
        <w:rPr>
          <w:rFonts w:ascii="Times New Roman" w:hAnsi="Times New Roman"/>
        </w:rPr>
        <w:t>按</w:t>
      </w:r>
      <w:r w:rsidRPr="00AE0D59">
        <w:rPr>
          <w:rFonts w:ascii="Times New Roman" w:hAnsi="Times New Roman"/>
        </w:rPr>
        <w:t>25m</w:t>
      </w:r>
      <w:r w:rsidRPr="00AE0D59">
        <w:rPr>
          <w:rFonts w:ascii="Times New Roman" w:hAnsi="Times New Roman"/>
        </w:rPr>
        <w:t>计；</w:t>
      </w:r>
    </w:p>
    <w:p w:rsidR="00111FF0" w:rsidRPr="007058C4" w:rsidRDefault="00983948" w:rsidP="007058C4">
      <w:pPr>
        <w:pStyle w:val="4"/>
        <w:numPr>
          <w:ilvl w:val="0"/>
          <w:numId w:val="0"/>
        </w:numPr>
        <w:spacing w:line="360" w:lineRule="exact"/>
        <w:ind w:left="426" w:firstLineChars="150" w:firstLine="315"/>
        <w:jc w:val="both"/>
      </w:pPr>
      <w:r w:rsidRPr="00AE0D59">
        <w:rPr>
          <w:rFonts w:cs="Times New Roman"/>
          <w:position w:val="-4"/>
        </w:rPr>
        <w:object w:dxaOrig="220" w:dyaOrig="260">
          <v:shape id="_x0000_i1041" type="#_x0000_t75" style="width:14.25pt;height:14.25pt" o:ole="">
            <v:imagedata r:id="rId46" o:title=""/>
          </v:shape>
          <o:OLEObject Type="Embed" ProgID="Equation.3" ShapeID="_x0000_i1041" DrawAspect="Content" ObjectID="_1677333925" r:id="rId47"/>
        </w:object>
      </w:r>
      <w:r w:rsidRPr="00AE0D59">
        <w:rPr>
          <w:rFonts w:cs="Times New Roman"/>
        </w:rPr>
        <w:t xml:space="preserve"> ——</w:t>
      </w:r>
      <w:r w:rsidRPr="00AE0D59">
        <w:rPr>
          <w:rFonts w:cs="Times New Roman"/>
        </w:rPr>
        <w:t>墩顶顺桥或横桥方向水平位移（</w:t>
      </w:r>
      <w:r w:rsidRPr="00AE0D59">
        <w:rPr>
          <w:rFonts w:cs="Times New Roman"/>
        </w:rPr>
        <w:t>mm</w:t>
      </w:r>
      <w:r w:rsidRPr="00AE0D59">
        <w:rPr>
          <w:rFonts w:cs="Times New Roman"/>
        </w:rPr>
        <w:t>），包括由于墩身和基础的弹性变形及</w:t>
      </w:r>
      <w:r w:rsidRPr="00AE0D59">
        <w:rPr>
          <w:rFonts w:hint="eastAsia"/>
        </w:rPr>
        <w:t>地基弹性变形的影响。</w:t>
      </w:r>
    </w:p>
    <w:bookmarkEnd w:id="279"/>
    <w:bookmarkEnd w:id="280"/>
    <w:p w:rsidR="0066603B" w:rsidRPr="007058C4" w:rsidRDefault="00F05FBD" w:rsidP="006E27BE">
      <w:pPr>
        <w:pStyle w:val="3"/>
        <w:spacing w:line="240" w:lineRule="auto"/>
      </w:pPr>
      <w:r w:rsidRPr="007058C4">
        <w:rPr>
          <w:rFonts w:hint="eastAsia"/>
        </w:rPr>
        <w:t>路基</w:t>
      </w:r>
    </w:p>
    <w:p w:rsidR="008574CF" w:rsidRPr="007058C4" w:rsidRDefault="008574CF" w:rsidP="006E27BE">
      <w:pPr>
        <w:pStyle w:val="4"/>
        <w:spacing w:line="240" w:lineRule="auto"/>
        <w:jc w:val="both"/>
      </w:pPr>
      <w:bookmarkStart w:id="281" w:name="_Toc7008027"/>
      <w:bookmarkEnd w:id="263"/>
      <w:bookmarkEnd w:id="264"/>
      <w:bookmarkEnd w:id="265"/>
      <w:r w:rsidRPr="007058C4">
        <w:rPr>
          <w:rFonts w:hint="eastAsia"/>
        </w:rPr>
        <w:t>测试内容与方法应符合下列要求：</w:t>
      </w:r>
    </w:p>
    <w:p w:rsidR="00E834EB" w:rsidRPr="007058C4" w:rsidRDefault="00F05FBD" w:rsidP="003900E9">
      <w:pPr>
        <w:pStyle w:val="af4"/>
        <w:numPr>
          <w:ilvl w:val="0"/>
          <w:numId w:val="111"/>
        </w:numPr>
        <w:spacing w:line="240" w:lineRule="auto"/>
        <w:ind w:firstLineChars="0"/>
        <w:rPr>
          <w:rFonts w:ascii="Times New Roman" w:hAnsi="Times New Roman"/>
          <w:bCs/>
        </w:rPr>
      </w:pPr>
      <w:r w:rsidRPr="007058C4">
        <w:rPr>
          <w:rFonts w:ascii="Times New Roman" w:hAnsi="Times New Roman" w:hint="eastAsia"/>
          <w:bCs/>
        </w:rPr>
        <w:t>应包括</w:t>
      </w:r>
      <w:r w:rsidR="00A626DF" w:rsidRPr="007058C4">
        <w:rPr>
          <w:rFonts w:ascii="Times New Roman" w:hAnsi="Times New Roman" w:hint="eastAsia"/>
          <w:bCs/>
        </w:rPr>
        <w:t>路基动荷载、路基动变形、路基振动加速度</w:t>
      </w:r>
      <w:r w:rsidRPr="007058C4">
        <w:rPr>
          <w:rFonts w:ascii="Times New Roman" w:hAnsi="Times New Roman" w:hint="eastAsia"/>
          <w:bCs/>
        </w:rPr>
        <w:t>等</w:t>
      </w:r>
      <w:r w:rsidR="008574CF" w:rsidRPr="007058C4">
        <w:rPr>
          <w:rFonts w:ascii="Times New Roman" w:hAnsi="Times New Roman" w:hint="eastAsia"/>
          <w:bCs/>
        </w:rPr>
        <w:t>测试内容；</w:t>
      </w:r>
      <w:bookmarkEnd w:id="281"/>
    </w:p>
    <w:p w:rsidR="008574CF" w:rsidRPr="007058C4" w:rsidRDefault="008574CF" w:rsidP="003900E9">
      <w:pPr>
        <w:pStyle w:val="af4"/>
        <w:numPr>
          <w:ilvl w:val="0"/>
          <w:numId w:val="111"/>
        </w:numPr>
        <w:spacing w:line="240" w:lineRule="auto"/>
        <w:ind w:firstLineChars="0"/>
        <w:rPr>
          <w:rFonts w:ascii="Times New Roman" w:hAnsi="Times New Roman"/>
          <w:bCs/>
        </w:rPr>
      </w:pPr>
      <w:r w:rsidRPr="007058C4">
        <w:rPr>
          <w:rFonts w:ascii="Times New Roman" w:hAnsi="Times New Roman" w:hint="eastAsia"/>
          <w:bCs/>
        </w:rPr>
        <w:t>每</w:t>
      </w:r>
      <w:r w:rsidRPr="007058C4">
        <w:rPr>
          <w:rFonts w:ascii="Times New Roman" w:hAnsi="Times New Roman"/>
          <w:bCs/>
        </w:rPr>
        <w:t>10km</w:t>
      </w:r>
      <w:r w:rsidRPr="007058C4">
        <w:rPr>
          <w:rFonts w:ascii="Times New Roman" w:hAnsi="Times New Roman" w:hint="eastAsia"/>
          <w:bCs/>
        </w:rPr>
        <w:t>正线路基段选取典型路基及过渡段</w:t>
      </w:r>
      <w:r w:rsidRPr="007058C4">
        <w:rPr>
          <w:rFonts w:ascii="Times New Roman" w:hAnsi="Times New Roman"/>
          <w:bCs/>
        </w:rPr>
        <w:t>2</w:t>
      </w:r>
      <w:r w:rsidRPr="007058C4">
        <w:rPr>
          <w:rFonts w:ascii="Times New Roman" w:hAnsi="Times New Roman" w:hint="eastAsia"/>
          <w:bCs/>
        </w:rPr>
        <w:t>～</w:t>
      </w:r>
      <w:r w:rsidRPr="007058C4">
        <w:rPr>
          <w:rFonts w:ascii="Times New Roman" w:hAnsi="Times New Roman"/>
          <w:bCs/>
        </w:rPr>
        <w:t>4</w:t>
      </w:r>
      <w:r w:rsidRPr="007058C4">
        <w:rPr>
          <w:rFonts w:ascii="Times New Roman" w:hAnsi="Times New Roman" w:hint="eastAsia"/>
          <w:bCs/>
        </w:rPr>
        <w:t>处进行测试，不足</w:t>
      </w:r>
      <w:r w:rsidRPr="007058C4">
        <w:rPr>
          <w:rFonts w:ascii="Times New Roman" w:hAnsi="Times New Roman"/>
          <w:bCs/>
        </w:rPr>
        <w:t>10km</w:t>
      </w:r>
      <w:r w:rsidRPr="007058C4">
        <w:rPr>
          <w:rFonts w:ascii="Times New Roman" w:hAnsi="Times New Roman" w:hint="eastAsia"/>
          <w:bCs/>
        </w:rPr>
        <w:t>按</w:t>
      </w:r>
      <w:r w:rsidRPr="007058C4">
        <w:rPr>
          <w:rFonts w:ascii="Times New Roman" w:hAnsi="Times New Roman"/>
          <w:bCs/>
        </w:rPr>
        <w:t>10km</w:t>
      </w:r>
      <w:r w:rsidRPr="007058C4">
        <w:rPr>
          <w:rFonts w:ascii="Times New Roman" w:hAnsi="Times New Roman" w:hint="eastAsia"/>
          <w:bCs/>
        </w:rPr>
        <w:t>计算；特殊条件下路基动力性能测点应按照下列原则进行选取：</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首次采用的新型结构路基及过渡段；</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特殊填料的路基及过渡段；</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特殊地质条件的路基及过渡段；</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铺设新型或特殊轨道结构的路基及过渡段；</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施工过程出现重大缺陷或单位工程验收中异常的路基及过渡段；</w:t>
      </w:r>
    </w:p>
    <w:p w:rsidR="008574CF" w:rsidRPr="007058C4" w:rsidRDefault="008574CF" w:rsidP="003900E9">
      <w:pPr>
        <w:pStyle w:val="af4"/>
        <w:numPr>
          <w:ilvl w:val="0"/>
          <w:numId w:val="112"/>
        </w:numPr>
        <w:spacing w:line="240" w:lineRule="auto"/>
        <w:ind w:left="993" w:firstLineChars="0" w:hanging="284"/>
        <w:rPr>
          <w:rFonts w:ascii="Times New Roman" w:hAnsi="Times New Roman"/>
        </w:rPr>
      </w:pPr>
      <w:r w:rsidRPr="007058C4">
        <w:rPr>
          <w:rFonts w:ascii="Times New Roman" w:hAnsi="Times New Roman" w:hint="eastAsia"/>
        </w:rPr>
        <w:t>设计中提出特殊要求的路基及过渡段。</w:t>
      </w:r>
    </w:p>
    <w:p w:rsidR="00111FF0" w:rsidRPr="007058C4" w:rsidRDefault="0047181D" w:rsidP="003900E9">
      <w:pPr>
        <w:pStyle w:val="af4"/>
        <w:numPr>
          <w:ilvl w:val="0"/>
          <w:numId w:val="111"/>
        </w:numPr>
        <w:spacing w:line="240" w:lineRule="auto"/>
        <w:ind w:firstLineChars="0"/>
        <w:rPr>
          <w:rFonts w:ascii="Times New Roman" w:hAnsi="Times New Roman"/>
          <w:bCs/>
        </w:rPr>
      </w:pPr>
      <w:r w:rsidRPr="007058C4">
        <w:rPr>
          <w:rFonts w:ascii="Times New Roman" w:hAnsi="Times New Roman" w:hint="eastAsia"/>
          <w:bCs/>
        </w:rPr>
        <w:t>布设压力、位移和加速度传感器进行动力响应测试，</w:t>
      </w:r>
      <w:r w:rsidR="00A626DF" w:rsidRPr="007058C4">
        <w:rPr>
          <w:rFonts w:ascii="Times New Roman" w:hAnsi="Times New Roman" w:hint="eastAsia"/>
          <w:bCs/>
        </w:rPr>
        <w:t>有砟轨道路基</w:t>
      </w:r>
      <w:r w:rsidRPr="007058C4">
        <w:rPr>
          <w:rFonts w:ascii="Times New Roman" w:hAnsi="Times New Roman" w:hint="eastAsia"/>
          <w:bCs/>
        </w:rPr>
        <w:t>布置</w:t>
      </w:r>
      <w:r w:rsidR="00A626DF" w:rsidRPr="007058C4">
        <w:rPr>
          <w:rFonts w:ascii="Times New Roman" w:hAnsi="Times New Roman" w:hint="eastAsia"/>
          <w:bCs/>
        </w:rPr>
        <w:t>在钢轨下的基床表面</w:t>
      </w:r>
      <w:r w:rsidRPr="007058C4">
        <w:rPr>
          <w:rFonts w:ascii="Times New Roman" w:hAnsi="Times New Roman" w:hint="eastAsia"/>
          <w:bCs/>
        </w:rPr>
        <w:t>，</w:t>
      </w:r>
      <w:r w:rsidR="00A626DF" w:rsidRPr="007058C4">
        <w:rPr>
          <w:rFonts w:ascii="Times New Roman" w:hAnsi="Times New Roman" w:hint="eastAsia"/>
          <w:bCs/>
        </w:rPr>
        <w:t>无砟轨道路基</w:t>
      </w:r>
      <w:r w:rsidRPr="007058C4">
        <w:rPr>
          <w:rFonts w:ascii="Times New Roman" w:hAnsi="Times New Roman" w:hint="eastAsia"/>
          <w:bCs/>
        </w:rPr>
        <w:t>布置在</w:t>
      </w:r>
      <w:r w:rsidR="00A626DF" w:rsidRPr="007058C4">
        <w:rPr>
          <w:rFonts w:ascii="Times New Roman" w:hAnsi="Times New Roman" w:hint="eastAsia"/>
          <w:bCs/>
        </w:rPr>
        <w:t>支承层边缘处</w:t>
      </w:r>
      <w:r w:rsidRPr="007058C4">
        <w:rPr>
          <w:rFonts w:ascii="Times New Roman" w:hAnsi="Times New Roman" w:hint="eastAsia"/>
          <w:bCs/>
        </w:rPr>
        <w:t>；</w:t>
      </w:r>
    </w:p>
    <w:p w:rsidR="00A626DF" w:rsidRPr="007058C4" w:rsidRDefault="00A626DF" w:rsidP="003900E9">
      <w:pPr>
        <w:pStyle w:val="af4"/>
        <w:numPr>
          <w:ilvl w:val="0"/>
          <w:numId w:val="111"/>
        </w:numPr>
        <w:spacing w:line="240" w:lineRule="auto"/>
        <w:ind w:firstLineChars="0"/>
        <w:rPr>
          <w:rFonts w:ascii="Times New Roman" w:hAnsi="Times New Roman"/>
          <w:bCs/>
        </w:rPr>
      </w:pPr>
      <w:r w:rsidRPr="007058C4">
        <w:rPr>
          <w:rFonts w:ascii="Times New Roman" w:hAnsi="Times New Roman" w:hint="eastAsia"/>
          <w:bCs/>
        </w:rPr>
        <w:t>对</w:t>
      </w:r>
      <w:r w:rsidR="0047181D" w:rsidRPr="007058C4">
        <w:rPr>
          <w:rFonts w:ascii="Times New Roman" w:hAnsi="Times New Roman" w:hint="eastAsia"/>
          <w:bCs/>
        </w:rPr>
        <w:t>动荷载</w:t>
      </w:r>
      <w:r w:rsidRPr="007058C4">
        <w:rPr>
          <w:rFonts w:ascii="Times New Roman" w:hAnsi="Times New Roman" w:hint="eastAsia"/>
          <w:bCs/>
        </w:rPr>
        <w:t>、</w:t>
      </w:r>
      <w:r w:rsidR="0047181D" w:rsidRPr="007058C4">
        <w:rPr>
          <w:rFonts w:ascii="Times New Roman" w:hAnsi="Times New Roman" w:hint="eastAsia"/>
          <w:bCs/>
        </w:rPr>
        <w:t>动变形</w:t>
      </w:r>
      <w:r w:rsidRPr="007058C4">
        <w:rPr>
          <w:rFonts w:ascii="Times New Roman" w:hAnsi="Times New Roman" w:hint="eastAsia"/>
          <w:bCs/>
        </w:rPr>
        <w:t>、</w:t>
      </w:r>
      <w:r w:rsidR="0047181D" w:rsidRPr="007058C4">
        <w:rPr>
          <w:rFonts w:ascii="Times New Roman" w:hAnsi="Times New Roman" w:hint="eastAsia"/>
          <w:bCs/>
        </w:rPr>
        <w:t>振动加速度等</w:t>
      </w:r>
      <w:r w:rsidRPr="007058C4">
        <w:rPr>
          <w:rFonts w:ascii="Times New Roman" w:hAnsi="Times New Roman" w:hint="eastAsia"/>
          <w:bCs/>
        </w:rPr>
        <w:t>检测指标是否符合设计要求进行评价。</w:t>
      </w:r>
    </w:p>
    <w:p w:rsidR="0066603B" w:rsidRPr="007058C4" w:rsidRDefault="0047181D" w:rsidP="006E27BE">
      <w:pPr>
        <w:pStyle w:val="4"/>
        <w:spacing w:line="240" w:lineRule="auto"/>
        <w:jc w:val="both"/>
      </w:pPr>
      <w:bookmarkStart w:id="282" w:name="_Toc7008028"/>
      <w:r w:rsidRPr="007058C4">
        <w:rPr>
          <w:rFonts w:hint="eastAsia"/>
        </w:rPr>
        <w:t>测试结果评价应符合下列要求</w:t>
      </w:r>
      <w:r w:rsidR="00F05FBD" w:rsidRPr="007058C4">
        <w:rPr>
          <w:rFonts w:hint="eastAsia"/>
        </w:rPr>
        <w:t>：</w:t>
      </w:r>
      <w:bookmarkEnd w:id="282"/>
    </w:p>
    <w:p w:rsidR="0047181D" w:rsidRPr="007058C4" w:rsidRDefault="0047181D" w:rsidP="003900E9">
      <w:pPr>
        <w:pStyle w:val="af4"/>
        <w:numPr>
          <w:ilvl w:val="0"/>
          <w:numId w:val="113"/>
        </w:numPr>
        <w:spacing w:line="240" w:lineRule="auto"/>
        <w:ind w:firstLineChars="0"/>
        <w:rPr>
          <w:rFonts w:ascii="Times New Roman" w:hAnsi="Times New Roman"/>
          <w:bCs/>
        </w:rPr>
      </w:pPr>
      <w:bookmarkStart w:id="283" w:name="_Toc529958767"/>
      <w:bookmarkStart w:id="284" w:name="_Toc2102"/>
      <w:bookmarkStart w:id="285" w:name="_Toc22242"/>
      <w:bookmarkStart w:id="286" w:name="_Toc4231"/>
      <w:bookmarkStart w:id="287" w:name="_Toc11134_WPSOffice_Level2"/>
      <w:bookmarkStart w:id="288" w:name="_Toc15642"/>
      <w:bookmarkStart w:id="289" w:name="_Toc15176"/>
      <w:bookmarkStart w:id="290" w:name="_Toc16443"/>
      <w:bookmarkStart w:id="291" w:name="_Toc19887"/>
      <w:bookmarkStart w:id="292" w:name="_Toc267875876"/>
      <w:bookmarkStart w:id="293" w:name="_Toc267876202"/>
      <w:bookmarkStart w:id="294" w:name="_Toc276938343"/>
      <w:bookmarkStart w:id="295" w:name="_Toc275235599"/>
      <w:bookmarkStart w:id="296" w:name="_Toc268143998"/>
      <w:bookmarkStart w:id="297" w:name="_Toc277577738"/>
      <w:bookmarkEnd w:id="283"/>
      <w:r w:rsidRPr="007058C4">
        <w:rPr>
          <w:rFonts w:ascii="Times New Roman" w:hAnsi="Times New Roman" w:hint="eastAsia"/>
          <w:bCs/>
        </w:rPr>
        <w:t>有砟轨道路基动荷载应不大于</w:t>
      </w:r>
      <w:r w:rsidRPr="007058C4">
        <w:rPr>
          <w:rFonts w:ascii="Times New Roman" w:hAnsi="Times New Roman"/>
          <w:bCs/>
        </w:rPr>
        <w:t>0.4P</w:t>
      </w:r>
      <w:r w:rsidRPr="007058C4">
        <w:rPr>
          <w:rFonts w:ascii="Times New Roman" w:hAnsi="Times New Roman"/>
          <w:bCs/>
          <w:vertAlign w:val="subscript"/>
        </w:rPr>
        <w:t>j</w:t>
      </w:r>
      <w:r w:rsidRPr="007058C4">
        <w:rPr>
          <w:rFonts w:ascii="Times New Roman" w:hAnsi="Times New Roman" w:hint="eastAsia"/>
          <w:bCs/>
        </w:rPr>
        <w:t>，无砟轨道路基动荷载应不大于</w:t>
      </w:r>
      <w:r w:rsidRPr="007058C4">
        <w:rPr>
          <w:rFonts w:ascii="Times New Roman" w:hAnsi="Times New Roman"/>
          <w:bCs/>
        </w:rPr>
        <w:t>32.4kN</w:t>
      </w:r>
      <w:r w:rsidRPr="007058C4">
        <w:rPr>
          <w:rFonts w:ascii="Times New Roman" w:hAnsi="Times New Roman" w:hint="eastAsia"/>
          <w:bCs/>
        </w:rPr>
        <w:t>，且应符合设计要求；</w:t>
      </w:r>
    </w:p>
    <w:p w:rsidR="0047181D" w:rsidRPr="007058C4" w:rsidRDefault="0047181D" w:rsidP="006E27BE">
      <w:pPr>
        <w:pStyle w:val="a4"/>
        <w:numPr>
          <w:ilvl w:val="0"/>
          <w:numId w:val="0"/>
        </w:numPr>
        <w:ind w:left="839"/>
      </w:pPr>
      <w:r w:rsidRPr="007058C4">
        <w:rPr>
          <w:rFonts w:hint="eastAsia"/>
          <w:sz w:val="18"/>
          <w:szCs w:val="18"/>
        </w:rPr>
        <w:t>注：</w:t>
      </w:r>
      <w:r w:rsidRPr="007058C4">
        <w:rPr>
          <w:sz w:val="18"/>
        </w:rPr>
        <w:t>P</w:t>
      </w:r>
      <w:r w:rsidRPr="007058C4">
        <w:rPr>
          <w:sz w:val="18"/>
          <w:vertAlign w:val="subscript"/>
        </w:rPr>
        <w:t>j</w:t>
      </w:r>
      <w:r w:rsidRPr="007058C4">
        <w:rPr>
          <w:rFonts w:hint="eastAsia"/>
          <w:sz w:val="18"/>
        </w:rPr>
        <w:t>为静轴重，单位为kN</w:t>
      </w:r>
      <w:r w:rsidRPr="007058C4">
        <w:rPr>
          <w:rFonts w:hint="eastAsia"/>
          <w:sz w:val="18"/>
          <w:szCs w:val="18"/>
        </w:rPr>
        <w:t>。</w:t>
      </w:r>
    </w:p>
    <w:p w:rsidR="0047181D" w:rsidRPr="007058C4" w:rsidRDefault="0047181D" w:rsidP="003900E9">
      <w:pPr>
        <w:pStyle w:val="af4"/>
        <w:numPr>
          <w:ilvl w:val="0"/>
          <w:numId w:val="113"/>
        </w:numPr>
        <w:spacing w:line="240" w:lineRule="auto"/>
        <w:ind w:firstLineChars="0"/>
        <w:rPr>
          <w:rFonts w:ascii="Times New Roman" w:hAnsi="Times New Roman"/>
          <w:bCs/>
        </w:rPr>
      </w:pPr>
      <w:r w:rsidRPr="007058C4">
        <w:rPr>
          <w:rFonts w:ascii="Times New Roman" w:hAnsi="Times New Roman" w:hint="eastAsia"/>
          <w:bCs/>
        </w:rPr>
        <w:t>有砟轨道路基动变形应不大于</w:t>
      </w:r>
      <w:r w:rsidRPr="007058C4">
        <w:rPr>
          <w:rFonts w:ascii="Times New Roman" w:hAnsi="Times New Roman"/>
          <w:bCs/>
        </w:rPr>
        <w:t>1.0mm</w:t>
      </w:r>
      <w:r w:rsidRPr="007058C4">
        <w:rPr>
          <w:rFonts w:ascii="Times New Roman" w:hAnsi="Times New Roman" w:hint="eastAsia"/>
          <w:bCs/>
        </w:rPr>
        <w:t>，无砟轨道路基动变形应不大于</w:t>
      </w:r>
      <w:r w:rsidRPr="007058C4">
        <w:rPr>
          <w:rFonts w:ascii="Times New Roman" w:hAnsi="Times New Roman"/>
          <w:bCs/>
        </w:rPr>
        <w:t>0.22mm</w:t>
      </w:r>
      <w:r w:rsidRPr="007058C4">
        <w:rPr>
          <w:rFonts w:ascii="Times New Roman" w:hAnsi="Times New Roman" w:hint="eastAsia"/>
          <w:bCs/>
        </w:rPr>
        <w:t>，且应符合设计要求；</w:t>
      </w:r>
    </w:p>
    <w:p w:rsidR="0047181D" w:rsidRPr="007058C4" w:rsidRDefault="0047181D" w:rsidP="006E27BE">
      <w:pPr>
        <w:pStyle w:val="a4"/>
        <w:numPr>
          <w:ilvl w:val="0"/>
          <w:numId w:val="0"/>
        </w:numPr>
        <w:ind w:leftChars="200" w:left="420" w:firstLineChars="250" w:firstLine="450"/>
        <w:rPr>
          <w:sz w:val="18"/>
          <w:szCs w:val="18"/>
        </w:rPr>
      </w:pPr>
      <w:r w:rsidRPr="007058C4">
        <w:rPr>
          <w:rFonts w:hint="eastAsia"/>
          <w:sz w:val="18"/>
          <w:szCs w:val="18"/>
        </w:rPr>
        <w:t>注：有砟轨道动变形是指换算至</w:t>
      </w:r>
      <w:r w:rsidRPr="007058C4">
        <w:rPr>
          <w:rFonts w:hint="eastAsia"/>
          <w:position w:val="-12"/>
        </w:rPr>
        <w:object w:dxaOrig="300" w:dyaOrig="360">
          <v:shape id="_x0000_i1042" type="#_x0000_t75" style="width:14.25pt;height:14.25pt" o:ole="">
            <v:imagedata r:id="rId48" o:title=""/>
          </v:shape>
          <o:OLEObject Type="Embed" ProgID="Equation.DSMT4" ShapeID="_x0000_i1042" DrawAspect="Content" ObjectID="_1677333926" r:id="rId49"/>
        </w:object>
      </w:r>
      <w:r w:rsidRPr="007058C4">
        <w:rPr>
          <w:rFonts w:hint="eastAsia"/>
          <w:sz w:val="18"/>
          <w:szCs w:val="18"/>
        </w:rPr>
        <w:t>活载的动变形。</w:t>
      </w:r>
    </w:p>
    <w:p w:rsidR="0047181D" w:rsidRDefault="0047181D" w:rsidP="003900E9">
      <w:pPr>
        <w:pStyle w:val="af4"/>
        <w:numPr>
          <w:ilvl w:val="0"/>
          <w:numId w:val="113"/>
        </w:numPr>
        <w:spacing w:line="240" w:lineRule="auto"/>
        <w:ind w:firstLineChars="0"/>
        <w:rPr>
          <w:rFonts w:ascii="Times New Roman" w:hAnsi="Times New Roman"/>
          <w:bCs/>
        </w:rPr>
      </w:pPr>
      <w:r w:rsidRPr="007058C4">
        <w:rPr>
          <w:rFonts w:ascii="Times New Roman" w:hAnsi="Times New Roman" w:hint="eastAsia"/>
          <w:bCs/>
        </w:rPr>
        <w:t>路基振动加速度应不大于</w:t>
      </w:r>
      <w:r w:rsidRPr="007058C4">
        <w:rPr>
          <w:rFonts w:ascii="Times New Roman" w:hAnsi="Times New Roman"/>
          <w:bCs/>
        </w:rPr>
        <w:t>10.0m/s</w:t>
      </w:r>
      <w:r w:rsidRPr="007058C4">
        <w:rPr>
          <w:rFonts w:ascii="Times New Roman" w:hAnsi="Times New Roman"/>
          <w:bCs/>
          <w:vertAlign w:val="superscript"/>
        </w:rPr>
        <w:t>2</w:t>
      </w:r>
      <w:r w:rsidR="000B7D3D" w:rsidRPr="007058C4">
        <w:rPr>
          <w:rFonts w:ascii="Times New Roman" w:hAnsi="Times New Roman" w:hint="eastAsia"/>
          <w:bCs/>
        </w:rPr>
        <w:t>，且应符合</w:t>
      </w:r>
      <w:r w:rsidRPr="007058C4">
        <w:rPr>
          <w:rFonts w:ascii="Times New Roman" w:hAnsi="Times New Roman" w:hint="eastAsia"/>
          <w:bCs/>
        </w:rPr>
        <w:t>设计要求</w:t>
      </w:r>
      <w:r w:rsidR="000B7D3D" w:rsidRPr="007058C4">
        <w:rPr>
          <w:rFonts w:ascii="Times New Roman" w:hAnsi="Times New Roman" w:hint="eastAsia"/>
          <w:bCs/>
        </w:rPr>
        <w:t>。</w:t>
      </w:r>
    </w:p>
    <w:p w:rsidR="006D60F7" w:rsidRPr="006E27BE" w:rsidRDefault="009745D1" w:rsidP="006D60F7">
      <w:pPr>
        <w:pStyle w:val="2"/>
        <w:spacing w:before="156" w:after="156"/>
        <w:rPr>
          <w:rFonts w:cs="Times New Roman"/>
          <w:b w:val="0"/>
        </w:rPr>
      </w:pPr>
      <w:bookmarkStart w:id="298" w:name="_Toc50620103"/>
      <w:r w:rsidRPr="006E27BE">
        <w:rPr>
          <w:rFonts w:cs="Times New Roman" w:hint="eastAsia"/>
          <w:b w:val="0"/>
        </w:rPr>
        <w:t>供电性能</w:t>
      </w:r>
      <w:bookmarkEnd w:id="298"/>
    </w:p>
    <w:p w:rsidR="009745D1" w:rsidRPr="006E27BE" w:rsidRDefault="009745D1" w:rsidP="006E27BE">
      <w:pPr>
        <w:pStyle w:val="3"/>
        <w:spacing w:line="240" w:lineRule="auto"/>
      </w:pPr>
      <w:bookmarkStart w:id="299" w:name="_Toc7008045"/>
      <w:bookmarkEnd w:id="284"/>
      <w:bookmarkEnd w:id="285"/>
      <w:bookmarkEnd w:id="286"/>
      <w:bookmarkEnd w:id="287"/>
      <w:bookmarkEnd w:id="288"/>
      <w:bookmarkEnd w:id="289"/>
      <w:bookmarkEnd w:id="290"/>
      <w:bookmarkEnd w:id="291"/>
      <w:r w:rsidRPr="006E27BE">
        <w:rPr>
          <w:rFonts w:hint="eastAsia"/>
        </w:rPr>
        <w:t>弓网关系</w:t>
      </w:r>
    </w:p>
    <w:p w:rsidR="009745D1" w:rsidRPr="00AE0D59" w:rsidRDefault="009745D1" w:rsidP="006E27BE">
      <w:pPr>
        <w:pStyle w:val="4"/>
        <w:spacing w:line="240" w:lineRule="auto"/>
        <w:jc w:val="both"/>
      </w:pPr>
      <w:r w:rsidRPr="00AE0D59">
        <w:rPr>
          <w:rFonts w:hint="eastAsia"/>
        </w:rPr>
        <w:t>测试内容与方法应符合下列要求：</w:t>
      </w:r>
    </w:p>
    <w:p w:rsidR="00111FF0" w:rsidRDefault="009745D1" w:rsidP="003900E9">
      <w:pPr>
        <w:pStyle w:val="af4"/>
        <w:numPr>
          <w:ilvl w:val="0"/>
          <w:numId w:val="114"/>
        </w:numPr>
        <w:spacing w:line="240" w:lineRule="auto"/>
        <w:ind w:firstLineChars="0"/>
        <w:rPr>
          <w:rFonts w:ascii="Times New Roman" w:hAnsi="Times New Roman"/>
          <w:bCs/>
        </w:rPr>
      </w:pPr>
      <w:r w:rsidRPr="00AE0D59">
        <w:rPr>
          <w:rFonts w:ascii="Times New Roman" w:hAnsi="Times New Roman" w:hint="eastAsia"/>
          <w:bCs/>
        </w:rPr>
        <w:t>应包括接触网动态几何参数、弓网燃弧指标、弓网动态接触力、受电弓垂向加速度（硬点）等测试内容</w:t>
      </w:r>
      <w:bookmarkEnd w:id="299"/>
      <w:r w:rsidRPr="00AE0D59">
        <w:rPr>
          <w:rFonts w:ascii="Times New Roman" w:hAnsi="Times New Roman" w:hint="eastAsia"/>
          <w:bCs/>
        </w:rPr>
        <w:t>；</w:t>
      </w:r>
    </w:p>
    <w:p w:rsidR="00111FF0" w:rsidRDefault="009745D1" w:rsidP="003900E9">
      <w:pPr>
        <w:pStyle w:val="af4"/>
        <w:numPr>
          <w:ilvl w:val="0"/>
          <w:numId w:val="114"/>
        </w:numPr>
        <w:spacing w:line="240" w:lineRule="auto"/>
        <w:ind w:firstLineChars="0"/>
        <w:rPr>
          <w:rFonts w:ascii="Times New Roman" w:hAnsi="Times New Roman"/>
        </w:rPr>
      </w:pPr>
      <w:r w:rsidRPr="00AE0D59">
        <w:rPr>
          <w:rFonts w:ascii="Times New Roman" w:hAnsi="Times New Roman" w:hint="eastAsia"/>
        </w:rPr>
        <w:t>应采用装有弓网关系检测装置的</w:t>
      </w:r>
      <w:r w:rsidR="00D2380E">
        <w:rPr>
          <w:rFonts w:ascii="Times New Roman" w:hAnsi="Times New Roman" w:hint="eastAsia"/>
        </w:rPr>
        <w:t>测试列车</w:t>
      </w:r>
      <w:r w:rsidRPr="00AE0D59">
        <w:rPr>
          <w:rFonts w:ascii="Times New Roman" w:hAnsi="Times New Roman" w:hint="eastAsia"/>
        </w:rPr>
        <w:t>在正线上进行测试；</w:t>
      </w:r>
    </w:p>
    <w:p w:rsidR="00111FF0" w:rsidRDefault="009745D1" w:rsidP="003900E9">
      <w:pPr>
        <w:pStyle w:val="af4"/>
        <w:numPr>
          <w:ilvl w:val="0"/>
          <w:numId w:val="114"/>
        </w:numPr>
        <w:spacing w:line="240" w:lineRule="auto"/>
        <w:ind w:firstLineChars="0"/>
        <w:rPr>
          <w:rFonts w:ascii="Times New Roman" w:hAnsi="Times New Roman"/>
          <w:bCs/>
        </w:rPr>
      </w:pPr>
      <w:r w:rsidRPr="00AE0D59">
        <w:rPr>
          <w:rFonts w:ascii="Times New Roman" w:hAnsi="Times New Roman"/>
        </w:rPr>
        <w:t>在</w:t>
      </w:r>
      <w:r w:rsidR="00D2380E">
        <w:rPr>
          <w:rFonts w:ascii="Times New Roman" w:hAnsi="Times New Roman" w:hint="eastAsia"/>
        </w:rPr>
        <w:t>测试列车</w:t>
      </w:r>
      <w:r w:rsidRPr="00AE0D59">
        <w:rPr>
          <w:rFonts w:ascii="Times New Roman" w:hAnsi="Times New Roman"/>
        </w:rPr>
        <w:t>车顶位置安装接触网几何参数检测装置，测量接触线</w:t>
      </w:r>
      <w:r w:rsidR="005D6CB6" w:rsidRPr="00AE0D59">
        <w:rPr>
          <w:rFonts w:hint="eastAsia"/>
        </w:rPr>
        <w:t>高度、拉出值、定位点间高差</w:t>
      </w:r>
      <w:r w:rsidR="005D6CB6" w:rsidRPr="00D2380E">
        <w:rPr>
          <w:rFonts w:hint="eastAsia"/>
        </w:rPr>
        <w:t>和接触线动态抬升量</w:t>
      </w:r>
      <w:r w:rsidRPr="00D2380E">
        <w:rPr>
          <w:rFonts w:ascii="Times New Roman" w:hAnsi="Times New Roman" w:hint="eastAsia"/>
        </w:rPr>
        <w:t>等接</w:t>
      </w:r>
      <w:r w:rsidRPr="00AE0D59">
        <w:rPr>
          <w:rFonts w:ascii="Times New Roman" w:hAnsi="Times New Roman" w:hint="eastAsia"/>
        </w:rPr>
        <w:t>触网几何参数</w:t>
      </w:r>
      <w:r w:rsidR="00D2380E">
        <w:rPr>
          <w:rFonts w:ascii="Times New Roman" w:hAnsi="Times New Roman" w:hint="eastAsia"/>
        </w:rPr>
        <w:t>。</w:t>
      </w:r>
      <w:r w:rsidRPr="00AE0D59">
        <w:rPr>
          <w:rFonts w:ascii="Times New Roman" w:hAnsi="Times New Roman"/>
        </w:rPr>
        <w:t>在</w:t>
      </w:r>
      <w:r w:rsidR="00D2380E">
        <w:rPr>
          <w:rFonts w:ascii="Times New Roman" w:hAnsi="Times New Roman" w:hint="eastAsia"/>
        </w:rPr>
        <w:t>测试列车</w:t>
      </w:r>
      <w:r w:rsidRPr="00AE0D59">
        <w:rPr>
          <w:rFonts w:ascii="Times New Roman" w:hAnsi="Times New Roman"/>
        </w:rPr>
        <w:t>受电弓上安装燃弧探测器，测试记录燃弧次数、燃弧率、一次燃弧</w:t>
      </w:r>
      <w:r w:rsidRPr="00AE0D59">
        <w:rPr>
          <w:rFonts w:ascii="Times New Roman" w:hAnsi="Times New Roman" w:hint="eastAsia"/>
        </w:rPr>
        <w:t>最大时间等弓网燃弧指标；</w:t>
      </w:r>
      <w:r w:rsidRPr="00AE0D59">
        <w:rPr>
          <w:rFonts w:ascii="Times New Roman" w:hAnsi="Times New Roman" w:hint="eastAsia"/>
          <w:bCs/>
        </w:rPr>
        <w:t>在</w:t>
      </w:r>
      <w:r w:rsidR="00D2380E">
        <w:rPr>
          <w:rFonts w:ascii="Times New Roman" w:hAnsi="Times New Roman" w:hint="eastAsia"/>
        </w:rPr>
        <w:t>测试列车</w:t>
      </w:r>
      <w:r w:rsidRPr="00AE0D59">
        <w:rPr>
          <w:rFonts w:ascii="Times New Roman" w:hAnsi="Times New Roman" w:hint="eastAsia"/>
          <w:bCs/>
        </w:rPr>
        <w:t>受电弓弓头位置串联安装力传感器，测试弓网动态接触力数据，计算每跨内的弓网动态接触力平均值和标准偏差</w:t>
      </w:r>
      <w:r w:rsidR="00D2380E">
        <w:rPr>
          <w:rFonts w:ascii="Times New Roman" w:hAnsi="Times New Roman" w:hint="eastAsia"/>
          <w:bCs/>
        </w:rPr>
        <w:t>。</w:t>
      </w:r>
      <w:r w:rsidRPr="00AE0D59">
        <w:rPr>
          <w:rFonts w:ascii="Times New Roman" w:hAnsi="Times New Roman" w:hint="eastAsia"/>
          <w:bCs/>
        </w:rPr>
        <w:t>在</w:t>
      </w:r>
      <w:r w:rsidR="00D2380E">
        <w:rPr>
          <w:rFonts w:ascii="Times New Roman" w:hAnsi="Times New Roman" w:hint="eastAsia"/>
        </w:rPr>
        <w:t>测试列车</w:t>
      </w:r>
      <w:r w:rsidRPr="00AE0D59">
        <w:rPr>
          <w:rFonts w:ascii="Times New Roman" w:hAnsi="Times New Roman" w:hint="eastAsia"/>
          <w:bCs/>
        </w:rPr>
        <w:t>受电弓上安装垂向加速度传感器，测试和记录受电弓运行过程中的垂向加速度数据；</w:t>
      </w:r>
    </w:p>
    <w:p w:rsidR="00E834EB" w:rsidRDefault="009745D1" w:rsidP="003900E9">
      <w:pPr>
        <w:pStyle w:val="af4"/>
        <w:numPr>
          <w:ilvl w:val="0"/>
          <w:numId w:val="114"/>
        </w:numPr>
        <w:spacing w:line="240" w:lineRule="auto"/>
        <w:ind w:firstLineChars="0"/>
        <w:rPr>
          <w:rFonts w:ascii="Times New Roman" w:hAnsi="Times New Roman"/>
          <w:bCs/>
        </w:rPr>
      </w:pPr>
      <w:r w:rsidRPr="00AE0D59">
        <w:rPr>
          <w:rFonts w:ascii="Times New Roman" w:hAnsi="Times New Roman" w:hint="eastAsia"/>
          <w:bCs/>
        </w:rPr>
        <w:t>对接触线</w:t>
      </w:r>
      <w:r w:rsidR="005D6CB6" w:rsidRPr="00AE0D59">
        <w:rPr>
          <w:rFonts w:hint="eastAsia"/>
        </w:rPr>
        <w:t>高度、拉出值、定位点间高差、接触线动态抬升量</w:t>
      </w:r>
      <w:r w:rsidR="005D6CB6" w:rsidRPr="00AE0D59">
        <w:rPr>
          <w:rFonts w:ascii="Times New Roman" w:hAnsi="Times New Roman" w:hint="eastAsia"/>
          <w:bCs/>
        </w:rPr>
        <w:t>、燃弧次数、燃弧率、一次燃弧最大时间、弓网接触力平均值和标准偏差、受电弓垂向加速度值等弓网关系检测指标是否符</w:t>
      </w:r>
      <w:r w:rsidR="005D6CB6" w:rsidRPr="00AE0D59">
        <w:rPr>
          <w:rFonts w:ascii="Times New Roman" w:hAnsi="Times New Roman" w:hint="eastAsia"/>
          <w:bCs/>
        </w:rPr>
        <w:lastRenderedPageBreak/>
        <w:t>合设计要求进行评价。</w:t>
      </w:r>
    </w:p>
    <w:p w:rsidR="006D60F7" w:rsidRPr="00AE0D59" w:rsidRDefault="005D6CB6" w:rsidP="006E27BE">
      <w:pPr>
        <w:pStyle w:val="4"/>
        <w:spacing w:line="240" w:lineRule="auto"/>
      </w:pPr>
      <w:r w:rsidRPr="00AE0D59">
        <w:rPr>
          <w:rFonts w:hint="eastAsia"/>
        </w:rPr>
        <w:t>测试结果评价应符合下列要求：</w:t>
      </w:r>
    </w:p>
    <w:p w:rsidR="00E834EB" w:rsidRPr="00F35FC8" w:rsidRDefault="005D6CB6" w:rsidP="003900E9">
      <w:pPr>
        <w:pStyle w:val="af4"/>
        <w:numPr>
          <w:ilvl w:val="0"/>
          <w:numId w:val="116"/>
        </w:numPr>
        <w:spacing w:line="240" w:lineRule="auto"/>
        <w:ind w:firstLineChars="0"/>
        <w:rPr>
          <w:rFonts w:ascii="Times New Roman" w:hAnsi="Times New Roman"/>
          <w:bCs/>
          <w:u w:val="single"/>
        </w:rPr>
      </w:pPr>
      <w:r w:rsidRPr="00B9329B">
        <w:rPr>
          <w:rFonts w:ascii="Times New Roman" w:hAnsi="Times New Roman" w:hint="eastAsia"/>
          <w:bCs/>
        </w:rPr>
        <w:t>接触线高度和拉出值应符合设计要求或相关技术标准的规定</w:t>
      </w:r>
      <w:r w:rsidR="00832A4B" w:rsidRPr="00B9329B">
        <w:rPr>
          <w:rFonts w:ascii="Times New Roman" w:hAnsi="Times New Roman" w:hint="eastAsia"/>
          <w:bCs/>
        </w:rPr>
        <w:t>。</w:t>
      </w:r>
      <w:r w:rsidRPr="007058C4">
        <w:rPr>
          <w:rFonts w:ascii="Times New Roman" w:hAnsi="Times New Roman" w:hint="eastAsia"/>
          <w:bCs/>
        </w:rPr>
        <w:t>接触线定位点间高差应小于</w:t>
      </w:r>
      <w:r w:rsidRPr="007058C4">
        <w:rPr>
          <w:rFonts w:ascii="Times New Roman" w:hAnsi="Times New Roman"/>
          <w:bCs/>
        </w:rPr>
        <w:t>150mm</w:t>
      </w:r>
      <w:r w:rsidR="00832A4B" w:rsidRPr="007058C4">
        <w:rPr>
          <w:rFonts w:ascii="Times New Roman" w:hAnsi="Times New Roman" w:hint="eastAsia"/>
          <w:bCs/>
        </w:rPr>
        <w:t>。</w:t>
      </w:r>
      <w:r w:rsidRPr="007058C4">
        <w:rPr>
          <w:rFonts w:ascii="Times New Roman" w:hAnsi="Times New Roman" w:hint="eastAsia"/>
          <w:bCs/>
        </w:rPr>
        <w:t>柔性接触网定位点处的接触线动态抬升量应小于</w:t>
      </w:r>
      <w:r w:rsidRPr="007058C4">
        <w:rPr>
          <w:rFonts w:ascii="Times New Roman" w:hAnsi="Times New Roman"/>
          <w:bCs/>
        </w:rPr>
        <w:t>120mm</w:t>
      </w:r>
      <w:r w:rsidRPr="007058C4">
        <w:rPr>
          <w:rFonts w:ascii="Times New Roman" w:hAnsi="Times New Roman" w:hint="eastAsia"/>
          <w:bCs/>
        </w:rPr>
        <w:t>或符合设计要求</w:t>
      </w:r>
      <w:r w:rsidR="00D76141" w:rsidRPr="007058C4">
        <w:rPr>
          <w:rFonts w:ascii="Times New Roman" w:hAnsi="Times New Roman" w:hint="eastAsia"/>
          <w:bCs/>
        </w:rPr>
        <w:t>；</w:t>
      </w:r>
    </w:p>
    <w:p w:rsidR="00E834EB" w:rsidRPr="0071671F" w:rsidRDefault="005D6CB6" w:rsidP="003900E9">
      <w:pPr>
        <w:pStyle w:val="af4"/>
        <w:numPr>
          <w:ilvl w:val="0"/>
          <w:numId w:val="116"/>
        </w:numPr>
        <w:spacing w:line="240" w:lineRule="auto"/>
        <w:ind w:firstLineChars="0"/>
        <w:rPr>
          <w:i/>
        </w:rPr>
      </w:pPr>
      <w:r w:rsidRPr="0071671F">
        <w:rPr>
          <w:rFonts w:ascii="Times New Roman" w:hAnsi="Times New Roman" w:hint="eastAsia"/>
          <w:bCs/>
        </w:rPr>
        <w:t>燃弧次数应小于</w:t>
      </w:r>
      <w:r w:rsidRPr="0071671F">
        <w:rPr>
          <w:rFonts w:ascii="Times New Roman" w:hAnsi="Times New Roman"/>
          <w:bCs/>
        </w:rPr>
        <w:t>1</w:t>
      </w:r>
      <w:r w:rsidRPr="0071671F">
        <w:rPr>
          <w:rFonts w:ascii="Times New Roman" w:hAnsi="Times New Roman" w:hint="eastAsia"/>
          <w:bCs/>
        </w:rPr>
        <w:t>次</w:t>
      </w:r>
      <w:r w:rsidRPr="0071671F">
        <w:rPr>
          <w:rFonts w:ascii="Times New Roman" w:hAnsi="Times New Roman"/>
          <w:bCs/>
        </w:rPr>
        <w:t>/160m</w:t>
      </w:r>
      <w:r w:rsidRPr="0071671F">
        <w:rPr>
          <w:rFonts w:ascii="Times New Roman" w:hAnsi="Times New Roman" w:hint="eastAsia"/>
          <w:bCs/>
        </w:rPr>
        <w:t>，燃弧率应小于</w:t>
      </w:r>
      <w:r w:rsidRPr="0071671F">
        <w:rPr>
          <w:rFonts w:ascii="Times New Roman" w:hAnsi="Times New Roman"/>
          <w:bCs/>
        </w:rPr>
        <w:t>5%</w:t>
      </w:r>
      <w:r w:rsidRPr="0071671F">
        <w:rPr>
          <w:rFonts w:ascii="Times New Roman" w:hAnsi="Times New Roman" w:hint="eastAsia"/>
          <w:bCs/>
        </w:rPr>
        <w:t>，一次燃弧最大时间应小于</w:t>
      </w:r>
      <w:r w:rsidRPr="0071671F">
        <w:rPr>
          <w:rFonts w:ascii="Times New Roman" w:hAnsi="Times New Roman"/>
          <w:bCs/>
        </w:rPr>
        <w:t>100ms</w:t>
      </w:r>
      <w:r w:rsidR="00D76141" w:rsidRPr="0071671F">
        <w:rPr>
          <w:rFonts w:ascii="Times New Roman" w:hAnsi="Times New Roman" w:hint="eastAsia"/>
          <w:bCs/>
        </w:rPr>
        <w:t>；</w:t>
      </w:r>
    </w:p>
    <w:p w:rsidR="006D60F7" w:rsidRPr="0071671F" w:rsidRDefault="00D76141" w:rsidP="003900E9">
      <w:pPr>
        <w:pStyle w:val="af4"/>
        <w:numPr>
          <w:ilvl w:val="0"/>
          <w:numId w:val="116"/>
        </w:numPr>
        <w:spacing w:line="240" w:lineRule="auto"/>
        <w:ind w:firstLineChars="0"/>
        <w:rPr>
          <w:rFonts w:ascii="Times New Roman" w:hAnsi="Times New Roman"/>
          <w:bCs/>
        </w:rPr>
      </w:pPr>
      <w:r w:rsidRPr="0071671F">
        <w:rPr>
          <w:rFonts w:ascii="Times New Roman" w:hAnsi="Times New Roman" w:hint="eastAsia"/>
          <w:bCs/>
        </w:rPr>
        <w:t>弓网动态接触力指标应符合下列要求：</w:t>
      </w:r>
    </w:p>
    <w:p w:rsidR="006D60F7" w:rsidRPr="00AE0D59" w:rsidRDefault="006D60F7" w:rsidP="003900E9">
      <w:pPr>
        <w:pStyle w:val="aff3"/>
        <w:numPr>
          <w:ilvl w:val="0"/>
          <w:numId w:val="115"/>
        </w:numPr>
        <w:jc w:val="left"/>
        <w:rPr>
          <w:rFonts w:ascii="Times New Roman" w:hAnsi="Times New Roman"/>
          <w:szCs w:val="21"/>
        </w:rPr>
      </w:pPr>
      <w:r w:rsidRPr="00AE0D59">
        <w:rPr>
          <w:rFonts w:ascii="Times New Roman" w:hAnsi="Times New Roman" w:hint="eastAsia"/>
          <w:szCs w:val="21"/>
        </w:rPr>
        <w:t>直流</w:t>
      </w:r>
      <w:r w:rsidRPr="00AE0D59">
        <w:rPr>
          <w:rFonts w:ascii="Times New Roman" w:hAnsi="Times New Roman"/>
          <w:szCs w:val="21"/>
        </w:rPr>
        <w:t>1500V</w:t>
      </w:r>
      <w:r w:rsidRPr="00AE0D59">
        <w:rPr>
          <w:rFonts w:ascii="Times New Roman" w:hAnsi="Times New Roman" w:hint="eastAsia"/>
          <w:szCs w:val="21"/>
        </w:rPr>
        <w:t>制式</w:t>
      </w:r>
    </w:p>
    <w:p w:rsidR="006D60F7" w:rsidRPr="00AE0D59" w:rsidRDefault="00832A4B" w:rsidP="007F5515">
      <w:pPr>
        <w:spacing w:line="440" w:lineRule="exact"/>
        <w:ind w:leftChars="200" w:left="420"/>
        <w:jc w:val="right"/>
        <w:rPr>
          <w:rFonts w:ascii="Times New Roman" w:hAnsi="Times New Roman"/>
          <w:szCs w:val="21"/>
        </w:rPr>
      </w:pPr>
      <w:r w:rsidRPr="00AE0D59">
        <w:rPr>
          <w:rFonts w:hint="eastAsia"/>
          <w:position w:val="-12"/>
        </w:rPr>
        <w:object w:dxaOrig="2420" w:dyaOrig="380">
          <v:shape id="_x0000_i1043" type="#_x0000_t75" style="width:100.5pt;height:14.25pt" o:ole="">
            <v:imagedata r:id="rId50" o:title=""/>
          </v:shape>
          <o:OLEObject Type="Embed" ProgID="Equation.3" ShapeID="_x0000_i1043" DrawAspect="Content" ObjectID="_1677333927" r:id="rId51"/>
        </w:object>
      </w:r>
      <w:r w:rsidR="005D6CB6" w:rsidRPr="00AE0D59">
        <w:rPr>
          <w:rFonts w:hint="eastAsia"/>
        </w:rPr>
        <w:t>且</w:t>
      </w:r>
      <w:r w:rsidRPr="00AE0D59">
        <w:rPr>
          <w:rFonts w:hint="eastAsia"/>
          <w:position w:val="-14"/>
        </w:rPr>
        <w:object w:dxaOrig="1219" w:dyaOrig="380">
          <v:shape id="_x0000_i1044" type="#_x0000_t75" style="width:50.25pt;height:14.25pt" o:ole="">
            <v:imagedata r:id="rId52" o:title=""/>
          </v:shape>
          <o:OLEObject Type="Embed" ProgID="Equation.DSMT4" ShapeID="_x0000_i1044" DrawAspect="Content" ObjectID="_1677333928" r:id="rId53"/>
        </w:object>
      </w:r>
      <w:r w:rsidR="005D6CB6" w:rsidRPr="00AE0D59">
        <w:rPr>
          <w:rFonts w:hint="eastAsia"/>
          <w:szCs w:val="21"/>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5</w:t>
      </w:r>
      <w:r w:rsidR="006D60F7" w:rsidRPr="00AE0D59">
        <w:rPr>
          <w:rFonts w:ascii="Times New Roman" w:hAnsi="Times New Roman"/>
          <w:szCs w:val="21"/>
        </w:rPr>
        <w:t>）</w:t>
      </w:r>
    </w:p>
    <w:p w:rsidR="006D60F7" w:rsidRPr="00AE0D59" w:rsidRDefault="00832A4B" w:rsidP="007F5515">
      <w:pPr>
        <w:spacing w:line="440" w:lineRule="exact"/>
        <w:ind w:leftChars="200" w:left="420"/>
        <w:jc w:val="right"/>
        <w:textAlignment w:val="center"/>
        <w:rPr>
          <w:rFonts w:ascii="Times New Roman" w:hAnsi="Times New Roman"/>
          <w:szCs w:val="21"/>
        </w:rPr>
      </w:pPr>
      <w:r w:rsidRPr="00AE0D59">
        <w:rPr>
          <w:rFonts w:hint="eastAsia"/>
          <w:position w:val="-12"/>
        </w:rPr>
        <w:object w:dxaOrig="2300" w:dyaOrig="380">
          <v:shape id="_x0000_i1045" type="#_x0000_t75" style="width:93.75pt;height:14.25pt" o:ole="">
            <v:imagedata r:id="rId54" o:title=""/>
          </v:shape>
          <o:OLEObject Type="Embed" ProgID="Equation.3" ShapeID="_x0000_i1045" DrawAspect="Content" ObjectID="_1677333929" r:id="rId55"/>
        </w:object>
      </w:r>
      <w:r w:rsidR="00D76141" w:rsidRPr="00AE0D59">
        <w:rPr>
          <w:rFonts w:hint="eastAsia"/>
          <w:position w:val="-12"/>
        </w:rPr>
        <w:t>且</w:t>
      </w:r>
      <w:r w:rsidR="00E97BD7" w:rsidRPr="00AE0D59">
        <w:rPr>
          <w:rFonts w:hint="eastAsia"/>
          <w:position w:val="-14"/>
        </w:rPr>
        <w:object w:dxaOrig="1080" w:dyaOrig="380">
          <v:shape id="_x0000_i1046" type="#_x0000_t75" style="width:43.5pt;height:14.25pt" o:ole="">
            <v:imagedata r:id="rId56" o:title=""/>
          </v:shape>
          <o:OLEObject Type="Embed" ProgID="Equation.DSMT4" ShapeID="_x0000_i1046" DrawAspect="Content" ObjectID="_1677333930" r:id="rId57"/>
        </w:object>
      </w:r>
      <w:r>
        <w:rPr>
          <w:rFonts w:hint="eastAsia"/>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6</w:t>
      </w:r>
      <w:r w:rsidR="006D60F7" w:rsidRPr="00AE0D59">
        <w:rPr>
          <w:rFonts w:ascii="Times New Roman" w:hAnsi="Times New Roman"/>
          <w:szCs w:val="21"/>
        </w:rPr>
        <w:t>）</w:t>
      </w:r>
    </w:p>
    <w:p w:rsidR="006D60F7" w:rsidRPr="00AE0D59" w:rsidRDefault="00832A4B" w:rsidP="007F5515">
      <w:pPr>
        <w:spacing w:line="440" w:lineRule="exact"/>
        <w:ind w:leftChars="200" w:left="420"/>
        <w:jc w:val="right"/>
        <w:rPr>
          <w:rFonts w:ascii="Times New Roman" w:hAnsi="Times New Roman"/>
          <w:szCs w:val="21"/>
        </w:rPr>
      </w:pPr>
      <w:r w:rsidRPr="00AE0D59">
        <w:rPr>
          <w:rFonts w:hint="eastAsia"/>
          <w:position w:val="-12"/>
        </w:rPr>
        <w:object w:dxaOrig="1460" w:dyaOrig="360">
          <v:shape id="_x0000_i1047" type="#_x0000_t75" style="width:57.75pt;height:14.25pt" o:ole="">
            <v:imagedata r:id="rId58" o:title=""/>
          </v:shape>
          <o:OLEObject Type="Embed" ProgID="Equation.DSMT4" ShapeID="_x0000_i1047" DrawAspect="Content" ObjectID="_1677333931" r:id="rId59"/>
        </w:object>
      </w:r>
      <w:r>
        <w:rPr>
          <w:rFonts w:hint="eastAsia"/>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7</w:t>
      </w:r>
      <w:r w:rsidR="006D60F7" w:rsidRPr="00AE0D59">
        <w:rPr>
          <w:rFonts w:ascii="Times New Roman" w:hAnsi="Times New Roman"/>
          <w:szCs w:val="21"/>
        </w:rPr>
        <w:t>）</w:t>
      </w:r>
    </w:p>
    <w:p w:rsidR="006D60F7" w:rsidRPr="00AE0D59" w:rsidRDefault="006D60F7" w:rsidP="003900E9">
      <w:pPr>
        <w:pStyle w:val="aff3"/>
        <w:numPr>
          <w:ilvl w:val="0"/>
          <w:numId w:val="115"/>
        </w:numPr>
        <w:spacing w:line="440" w:lineRule="exact"/>
        <w:jc w:val="left"/>
        <w:rPr>
          <w:rFonts w:ascii="Times New Roman" w:hAnsi="Times New Roman"/>
          <w:szCs w:val="21"/>
        </w:rPr>
      </w:pPr>
      <w:r w:rsidRPr="00AE0D59">
        <w:rPr>
          <w:rFonts w:ascii="Times New Roman" w:hAnsi="Times New Roman" w:hint="eastAsia"/>
          <w:szCs w:val="21"/>
        </w:rPr>
        <w:t>交流</w:t>
      </w:r>
      <w:r w:rsidRPr="00AE0D59">
        <w:rPr>
          <w:rFonts w:ascii="Times New Roman" w:hAnsi="Times New Roman"/>
          <w:szCs w:val="21"/>
        </w:rPr>
        <w:t>25kV</w:t>
      </w:r>
      <w:r w:rsidRPr="00AE0D59">
        <w:rPr>
          <w:rFonts w:ascii="Times New Roman" w:hAnsi="Times New Roman" w:hint="eastAsia"/>
          <w:szCs w:val="21"/>
        </w:rPr>
        <w:t>制式</w:t>
      </w:r>
    </w:p>
    <w:p w:rsidR="006D60F7" w:rsidRPr="00AE0D59" w:rsidRDefault="00626789" w:rsidP="007F5515">
      <w:pPr>
        <w:spacing w:line="440" w:lineRule="exact"/>
        <w:ind w:leftChars="200" w:left="420"/>
        <w:jc w:val="right"/>
        <w:rPr>
          <w:rFonts w:ascii="Times New Roman" w:hAnsi="Times New Roman"/>
          <w:szCs w:val="21"/>
        </w:rPr>
      </w:pPr>
      <w:r w:rsidRPr="00AE0D59">
        <w:rPr>
          <w:rFonts w:hint="eastAsia"/>
          <w:position w:val="-12"/>
        </w:rPr>
        <w:object w:dxaOrig="2320" w:dyaOrig="380">
          <v:shape id="_x0000_i1048" type="#_x0000_t75" style="width:93.75pt;height:14.25pt" o:ole="">
            <v:imagedata r:id="rId60" o:title=""/>
          </v:shape>
          <o:OLEObject Type="Embed" ProgID="Equation.3" ShapeID="_x0000_i1048" DrawAspect="Content" ObjectID="_1677333932" r:id="rId61"/>
        </w:object>
      </w:r>
      <w:r w:rsidR="00D76141" w:rsidRPr="00AE0D59">
        <w:rPr>
          <w:rFonts w:ascii="Times New Roman" w:hAnsi="Times New Roman" w:hint="eastAsia"/>
          <w:szCs w:val="21"/>
        </w:rPr>
        <w:t>且</w:t>
      </w:r>
      <w:r w:rsidR="00832A4B" w:rsidRPr="00AE0D59">
        <w:rPr>
          <w:rFonts w:hint="eastAsia"/>
          <w:position w:val="-14"/>
        </w:rPr>
        <w:object w:dxaOrig="1219" w:dyaOrig="380">
          <v:shape id="_x0000_i1049" type="#_x0000_t75" style="width:50.25pt;height:14.25pt" o:ole="">
            <v:imagedata r:id="rId52" o:title=""/>
          </v:shape>
          <o:OLEObject Type="Embed" ProgID="Equation.DSMT4" ShapeID="_x0000_i1049" DrawAspect="Content" ObjectID="_1677333933" r:id="rId62"/>
        </w:object>
      </w:r>
      <w:r w:rsidR="00832A4B">
        <w:rPr>
          <w:rFonts w:hint="eastAsia"/>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8</w:t>
      </w:r>
      <w:r w:rsidR="006D60F7" w:rsidRPr="00AE0D59">
        <w:rPr>
          <w:rFonts w:ascii="Times New Roman" w:hAnsi="Times New Roman"/>
          <w:szCs w:val="21"/>
        </w:rPr>
        <w:t>）</w:t>
      </w:r>
    </w:p>
    <w:p w:rsidR="006D60F7" w:rsidRPr="00AE0D59" w:rsidRDefault="00626789" w:rsidP="007F5515">
      <w:pPr>
        <w:spacing w:line="440" w:lineRule="exact"/>
        <w:ind w:leftChars="200" w:left="420"/>
        <w:jc w:val="right"/>
        <w:rPr>
          <w:rFonts w:ascii="Times New Roman" w:hAnsi="Times New Roman"/>
          <w:szCs w:val="21"/>
        </w:rPr>
      </w:pPr>
      <w:r w:rsidRPr="00AE0D59">
        <w:rPr>
          <w:rFonts w:hint="eastAsia"/>
          <w:position w:val="-12"/>
        </w:rPr>
        <w:object w:dxaOrig="2300" w:dyaOrig="380">
          <v:shape id="_x0000_i1050" type="#_x0000_t75" style="width:108pt;height:14.25pt" o:ole="">
            <v:imagedata r:id="rId63" o:title=""/>
          </v:shape>
          <o:OLEObject Type="Embed" ProgID="Equation.3" ShapeID="_x0000_i1050" DrawAspect="Content" ObjectID="_1677333934" r:id="rId64"/>
        </w:object>
      </w:r>
      <w:r w:rsidR="00D76141" w:rsidRPr="00AE0D59">
        <w:rPr>
          <w:rFonts w:ascii="Times New Roman" w:hAnsi="Times New Roman" w:hint="eastAsia"/>
          <w:szCs w:val="21"/>
        </w:rPr>
        <w:t>且</w:t>
      </w:r>
      <w:r w:rsidRPr="00AE0D59">
        <w:rPr>
          <w:rFonts w:hint="eastAsia"/>
          <w:position w:val="-14"/>
        </w:rPr>
        <w:object w:dxaOrig="960" w:dyaOrig="380">
          <v:shape id="_x0000_i1051" type="#_x0000_t75" style="width:43.5pt;height:14.25pt" o:ole="">
            <v:imagedata r:id="rId65" o:title=""/>
          </v:shape>
          <o:OLEObject Type="Embed" ProgID="Equation.DSMT4" ShapeID="_x0000_i1051" DrawAspect="Content" ObjectID="_1677333935" r:id="rId66"/>
        </w:object>
      </w:r>
      <w:r w:rsidR="00D76141" w:rsidRPr="00AE0D59">
        <w:rPr>
          <w:rFonts w:hint="eastAsia"/>
          <w:szCs w:val="21"/>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9</w:t>
      </w:r>
      <w:r w:rsidR="006D60F7" w:rsidRPr="00AE0D59">
        <w:rPr>
          <w:rFonts w:ascii="Times New Roman" w:hAnsi="Times New Roman"/>
          <w:szCs w:val="21"/>
        </w:rPr>
        <w:t>）</w:t>
      </w:r>
    </w:p>
    <w:p w:rsidR="006D60F7" w:rsidRPr="00AE0D59" w:rsidRDefault="00626789" w:rsidP="007F5515">
      <w:pPr>
        <w:spacing w:line="440" w:lineRule="exact"/>
        <w:ind w:leftChars="200" w:left="420"/>
        <w:jc w:val="right"/>
        <w:rPr>
          <w:rFonts w:ascii="Times New Roman" w:hAnsi="Times New Roman"/>
          <w:szCs w:val="21"/>
        </w:rPr>
      </w:pPr>
      <w:r w:rsidRPr="00AE0D59">
        <w:rPr>
          <w:rFonts w:hint="eastAsia"/>
          <w:position w:val="-12"/>
        </w:rPr>
        <w:object w:dxaOrig="1460" w:dyaOrig="360">
          <v:shape id="_x0000_i1052" type="#_x0000_t75" style="width:64.5pt;height:14.25pt" o:ole="">
            <v:imagedata r:id="rId67" o:title=""/>
          </v:shape>
          <o:OLEObject Type="Embed" ProgID="Equation.DSMT4" ShapeID="_x0000_i1052" DrawAspect="Content" ObjectID="_1677333936" r:id="rId68"/>
        </w:object>
      </w:r>
      <w:r w:rsidR="00832A4B">
        <w:rPr>
          <w:rFonts w:hint="eastAsia"/>
        </w:rPr>
        <w:t>；</w:t>
      </w:r>
      <w:r w:rsidR="006D60F7" w:rsidRPr="00AE0D59">
        <w:rPr>
          <w:rFonts w:ascii="Times New Roman" w:hAnsi="Times New Roman"/>
          <w:szCs w:val="21"/>
        </w:rPr>
        <w:t>…………………………</w:t>
      </w:r>
      <w:r w:rsidR="006D60F7" w:rsidRPr="00AE0D59">
        <w:rPr>
          <w:rFonts w:ascii="Times New Roman" w:hAnsi="Times New Roman"/>
          <w:szCs w:val="21"/>
        </w:rPr>
        <w:t>（</w:t>
      </w:r>
      <w:r w:rsidR="000D1A2E" w:rsidRPr="00AE0D59">
        <w:rPr>
          <w:rFonts w:ascii="Times New Roman" w:hAnsi="Times New Roman" w:hint="eastAsia"/>
          <w:szCs w:val="21"/>
        </w:rPr>
        <w:t>10</w:t>
      </w:r>
      <w:r w:rsidR="006D60F7" w:rsidRPr="00AE0D59">
        <w:rPr>
          <w:rFonts w:ascii="Times New Roman" w:hAnsi="Times New Roman"/>
          <w:szCs w:val="21"/>
        </w:rPr>
        <w:t>）</w:t>
      </w:r>
    </w:p>
    <w:p w:rsidR="006D60F7" w:rsidRPr="00AE0D59" w:rsidRDefault="006D60F7" w:rsidP="00375F27">
      <w:pPr>
        <w:spacing w:line="360" w:lineRule="exact"/>
        <w:ind w:leftChars="337" w:left="708"/>
        <w:jc w:val="left"/>
        <w:rPr>
          <w:rFonts w:ascii="Times New Roman" w:hAnsi="Times New Roman"/>
          <w:szCs w:val="21"/>
        </w:rPr>
      </w:pPr>
      <w:r w:rsidRPr="00AE0D59">
        <w:rPr>
          <w:rFonts w:ascii="Times New Roman" w:hAnsi="Times New Roman"/>
          <w:szCs w:val="21"/>
        </w:rPr>
        <w:t>式中：</w:t>
      </w:r>
    </w:p>
    <w:p w:rsidR="00D76141" w:rsidRPr="00AE0D59" w:rsidRDefault="00D76141" w:rsidP="00375F27">
      <w:pPr>
        <w:spacing w:line="360" w:lineRule="exact"/>
        <w:ind w:leftChars="404" w:left="848" w:firstLine="1"/>
        <w:jc w:val="left"/>
        <w:rPr>
          <w:rFonts w:ascii="Times New Roman" w:hAnsi="Times New Roman"/>
          <w:szCs w:val="21"/>
        </w:rPr>
      </w:pPr>
      <w:r w:rsidRPr="00AE0D59">
        <w:rPr>
          <w:rFonts w:hint="eastAsia"/>
          <w:position w:val="-12"/>
          <w:szCs w:val="21"/>
        </w:rPr>
        <w:object w:dxaOrig="320" w:dyaOrig="360">
          <v:shape id="_x0000_i1053" type="#_x0000_t75" style="width:21.75pt;height:21.75pt" o:ole="">
            <v:imagedata r:id="rId69" o:title=""/>
          </v:shape>
          <o:OLEObject Type="Embed" ProgID="Equation.3" ShapeID="_x0000_i1053" DrawAspect="Content" ObjectID="_1677333937" r:id="rId70"/>
        </w:object>
      </w:r>
      <w:r w:rsidR="007F5515" w:rsidRPr="00AE0D59">
        <w:rPr>
          <w:rFonts w:ascii="Times New Roman" w:hAnsi="Times New Roman"/>
          <w:szCs w:val="21"/>
        </w:rPr>
        <w:t>——</w:t>
      </w:r>
      <w:r w:rsidRPr="00AE0D59">
        <w:rPr>
          <w:rFonts w:hint="eastAsia"/>
          <w:szCs w:val="21"/>
        </w:rPr>
        <w:t>平</w:t>
      </w:r>
      <w:r w:rsidRPr="00AE0D59">
        <w:rPr>
          <w:rFonts w:ascii="Times New Roman" w:hAnsi="Times New Roman"/>
          <w:szCs w:val="21"/>
        </w:rPr>
        <w:t>均接触力（</w:t>
      </w:r>
      <w:r w:rsidRPr="00AE0D59">
        <w:rPr>
          <w:rFonts w:ascii="Times New Roman" w:hAnsi="Times New Roman"/>
          <w:szCs w:val="21"/>
        </w:rPr>
        <w:t>N</w:t>
      </w:r>
      <w:r w:rsidRPr="00AE0D59">
        <w:rPr>
          <w:rFonts w:ascii="Times New Roman" w:hAnsi="Times New Roman"/>
          <w:szCs w:val="21"/>
        </w:rPr>
        <w:t>）；</w:t>
      </w:r>
    </w:p>
    <w:p w:rsidR="00D76141" w:rsidRPr="00AE0D59" w:rsidRDefault="00D76141" w:rsidP="00375F27">
      <w:pPr>
        <w:spacing w:line="360" w:lineRule="exact"/>
        <w:ind w:leftChars="404" w:left="848" w:firstLine="1"/>
        <w:jc w:val="left"/>
        <w:rPr>
          <w:rFonts w:ascii="Times New Roman" w:hAnsi="Times New Roman"/>
          <w:szCs w:val="21"/>
        </w:rPr>
      </w:pPr>
      <w:r w:rsidRPr="00AE0D59">
        <w:rPr>
          <w:rFonts w:ascii="Times New Roman" w:hAnsi="Times New Roman"/>
          <w:position w:val="-12"/>
          <w:szCs w:val="21"/>
        </w:rPr>
        <w:object w:dxaOrig="620" w:dyaOrig="360">
          <v:shape id="_x0000_i1054" type="#_x0000_t75" style="width:28.5pt;height:21.75pt" o:ole="">
            <v:imagedata r:id="rId71" o:title=""/>
          </v:shape>
          <o:OLEObject Type="Embed" ProgID="Equation.3" ShapeID="_x0000_i1054" DrawAspect="Content" ObjectID="_1677333938" r:id="rId72"/>
        </w:object>
      </w:r>
      <w:r w:rsidRPr="00AE0D59">
        <w:rPr>
          <w:rFonts w:ascii="Times New Roman" w:hAnsi="Times New Roman"/>
          <w:szCs w:val="21"/>
        </w:rPr>
        <w:t>——</w:t>
      </w:r>
      <w:r w:rsidRPr="00AE0D59">
        <w:rPr>
          <w:rFonts w:ascii="Times New Roman" w:hAnsi="Times New Roman"/>
          <w:szCs w:val="21"/>
        </w:rPr>
        <w:t>平均接触力的最大值（</w:t>
      </w:r>
      <w:r w:rsidRPr="00AE0D59">
        <w:rPr>
          <w:rFonts w:ascii="Times New Roman" w:hAnsi="Times New Roman"/>
          <w:szCs w:val="21"/>
        </w:rPr>
        <w:t>N</w:t>
      </w:r>
      <w:r w:rsidRPr="00AE0D59">
        <w:rPr>
          <w:rFonts w:ascii="Times New Roman" w:hAnsi="Times New Roman"/>
          <w:szCs w:val="21"/>
        </w:rPr>
        <w:t>）；</w:t>
      </w:r>
    </w:p>
    <w:p w:rsidR="00D76141" w:rsidRPr="00AE0D59" w:rsidRDefault="00D76141" w:rsidP="00375F27">
      <w:pPr>
        <w:spacing w:line="360" w:lineRule="exact"/>
        <w:ind w:leftChars="404" w:left="848" w:firstLine="1"/>
        <w:jc w:val="left"/>
        <w:rPr>
          <w:rFonts w:ascii="Times New Roman" w:hAnsi="Times New Roman"/>
          <w:szCs w:val="21"/>
        </w:rPr>
      </w:pPr>
      <w:r w:rsidRPr="00AE0D59">
        <w:rPr>
          <w:rFonts w:ascii="Times New Roman" w:hAnsi="Times New Roman"/>
          <w:position w:val="-12"/>
          <w:szCs w:val="21"/>
        </w:rPr>
        <w:object w:dxaOrig="600" w:dyaOrig="360">
          <v:shape id="_x0000_i1055" type="#_x0000_t75" style="width:28.5pt;height:21.75pt" o:ole="">
            <v:imagedata r:id="rId73" o:title=""/>
          </v:shape>
          <o:OLEObject Type="Embed" ProgID="Equation.3" ShapeID="_x0000_i1055" DrawAspect="Content" ObjectID="_1677333939" r:id="rId74"/>
        </w:object>
      </w:r>
      <w:r w:rsidRPr="00AE0D59">
        <w:rPr>
          <w:rFonts w:ascii="Times New Roman" w:hAnsi="Times New Roman"/>
          <w:szCs w:val="21"/>
        </w:rPr>
        <w:t>——</w:t>
      </w:r>
      <w:r w:rsidRPr="00AE0D59">
        <w:rPr>
          <w:rFonts w:ascii="Times New Roman" w:hAnsi="Times New Roman"/>
          <w:szCs w:val="21"/>
        </w:rPr>
        <w:t>平均接触力的最小值（</w:t>
      </w:r>
      <w:r w:rsidRPr="00AE0D59">
        <w:rPr>
          <w:rFonts w:ascii="Times New Roman" w:hAnsi="Times New Roman"/>
          <w:szCs w:val="21"/>
        </w:rPr>
        <w:t>N</w:t>
      </w:r>
      <w:r w:rsidRPr="00AE0D59">
        <w:rPr>
          <w:rFonts w:ascii="Times New Roman" w:hAnsi="Times New Roman"/>
          <w:szCs w:val="21"/>
        </w:rPr>
        <w:t>）；</w:t>
      </w:r>
    </w:p>
    <w:p w:rsidR="00D76141" w:rsidRPr="00AE0D59" w:rsidRDefault="00D76141" w:rsidP="00375F27">
      <w:pPr>
        <w:spacing w:line="360" w:lineRule="exact"/>
        <w:ind w:leftChars="404" w:left="848" w:firstLine="1"/>
        <w:jc w:val="left"/>
        <w:rPr>
          <w:rFonts w:ascii="Times New Roman" w:hAnsi="Times New Roman"/>
          <w:szCs w:val="21"/>
        </w:rPr>
      </w:pPr>
      <w:r w:rsidRPr="00AE0D59">
        <w:rPr>
          <w:rFonts w:ascii="Times New Roman" w:hAnsi="Times New Roman"/>
          <w:position w:val="-6"/>
          <w:szCs w:val="21"/>
        </w:rPr>
        <w:object w:dxaOrig="180" w:dyaOrig="220">
          <v:shape id="_x0000_i1056" type="#_x0000_t75" style="width:7.5pt;height:14.25pt" o:ole="">
            <v:imagedata r:id="rId75" o:title=""/>
          </v:shape>
          <o:OLEObject Type="Embed" ProgID="Equation.3" ShapeID="_x0000_i1056" DrawAspect="Content" ObjectID="_1677333940" r:id="rId76"/>
        </w:object>
      </w:r>
      <w:r w:rsidRPr="00AE0D59">
        <w:rPr>
          <w:rFonts w:ascii="Times New Roman" w:hAnsi="Times New Roman"/>
          <w:szCs w:val="21"/>
        </w:rPr>
        <w:t>——</w:t>
      </w:r>
      <w:r w:rsidRPr="00AE0D59">
        <w:rPr>
          <w:rFonts w:ascii="Times New Roman" w:hAnsi="Times New Roman"/>
          <w:szCs w:val="21"/>
        </w:rPr>
        <w:t>速度（</w:t>
      </w:r>
      <w:r w:rsidRPr="00AE0D59">
        <w:rPr>
          <w:rFonts w:ascii="Times New Roman" w:hAnsi="Times New Roman"/>
          <w:szCs w:val="21"/>
        </w:rPr>
        <w:t>km/h</w:t>
      </w:r>
      <w:r w:rsidRPr="00AE0D59">
        <w:rPr>
          <w:rFonts w:ascii="Times New Roman" w:hAnsi="Times New Roman"/>
          <w:szCs w:val="21"/>
        </w:rPr>
        <w:t>）；</w:t>
      </w:r>
    </w:p>
    <w:p w:rsidR="006D60F7" w:rsidRDefault="00D76141" w:rsidP="00375F27">
      <w:pPr>
        <w:spacing w:line="360" w:lineRule="exact"/>
        <w:ind w:leftChars="405" w:left="850"/>
        <w:jc w:val="left"/>
        <w:rPr>
          <w:szCs w:val="21"/>
        </w:rPr>
      </w:pPr>
      <w:r w:rsidRPr="00AE0D59">
        <w:rPr>
          <w:rFonts w:hint="eastAsia"/>
          <w:position w:val="-6"/>
          <w:szCs w:val="21"/>
        </w:rPr>
        <w:object w:dxaOrig="240" w:dyaOrig="220">
          <v:shape id="_x0000_i1057" type="#_x0000_t75" style="width:14.25pt;height:14.25pt" o:ole="">
            <v:imagedata r:id="rId77" o:title=""/>
          </v:shape>
          <o:OLEObject Type="Embed" ProgID="Equation.3" ShapeID="_x0000_i1057" DrawAspect="Content" ObjectID="_1677333941" r:id="rId78"/>
        </w:object>
      </w:r>
      <w:r w:rsidR="007F5515" w:rsidRPr="00AE0D59">
        <w:rPr>
          <w:rFonts w:ascii="Times New Roman" w:hAnsi="Times New Roman"/>
          <w:szCs w:val="21"/>
        </w:rPr>
        <w:t>——</w:t>
      </w:r>
      <w:r w:rsidRPr="00AE0D59">
        <w:rPr>
          <w:rFonts w:hint="eastAsia"/>
          <w:szCs w:val="21"/>
        </w:rPr>
        <w:t>接触力标准偏差。</w:t>
      </w:r>
    </w:p>
    <w:p w:rsidR="00D76141" w:rsidRPr="00832A4B" w:rsidRDefault="00D76141" w:rsidP="003900E9">
      <w:pPr>
        <w:pStyle w:val="aff3"/>
        <w:numPr>
          <w:ilvl w:val="0"/>
          <w:numId w:val="115"/>
        </w:numPr>
        <w:spacing w:line="360" w:lineRule="exact"/>
        <w:jc w:val="left"/>
        <w:rPr>
          <w:rFonts w:ascii="Times New Roman" w:hAnsi="Times New Roman"/>
          <w:szCs w:val="21"/>
        </w:rPr>
      </w:pPr>
      <w:r w:rsidRPr="00832A4B">
        <w:rPr>
          <w:rFonts w:ascii="Times New Roman" w:hAnsi="Times New Roman" w:hint="eastAsia"/>
          <w:szCs w:val="21"/>
        </w:rPr>
        <w:t>其他制式应符合有关设计标准要求。</w:t>
      </w:r>
    </w:p>
    <w:p w:rsidR="00E834EB" w:rsidRPr="00832A4B" w:rsidRDefault="00D76141" w:rsidP="003900E9">
      <w:pPr>
        <w:pStyle w:val="af4"/>
        <w:numPr>
          <w:ilvl w:val="0"/>
          <w:numId w:val="116"/>
        </w:numPr>
        <w:spacing w:line="240" w:lineRule="auto"/>
        <w:ind w:firstLineChars="0"/>
        <w:rPr>
          <w:rFonts w:ascii="Times New Roman" w:hAnsi="Times New Roman"/>
          <w:bCs/>
        </w:rPr>
      </w:pPr>
      <w:r w:rsidRPr="00832A4B">
        <w:rPr>
          <w:rFonts w:ascii="Times New Roman" w:hAnsi="Times New Roman" w:hint="eastAsia"/>
          <w:bCs/>
        </w:rPr>
        <w:t>受电弓垂向加速度（硬点）应小于</w:t>
      </w:r>
      <w:r w:rsidRPr="00832A4B">
        <w:rPr>
          <w:rFonts w:ascii="Times New Roman" w:hAnsi="Times New Roman"/>
          <w:bCs/>
        </w:rPr>
        <w:t>490m/s</w:t>
      </w:r>
      <w:r w:rsidRPr="00832A4B">
        <w:rPr>
          <w:rFonts w:ascii="Times New Roman" w:hAnsi="Times New Roman"/>
          <w:bCs/>
          <w:vertAlign w:val="superscript"/>
        </w:rPr>
        <w:t>2</w:t>
      </w:r>
      <w:r w:rsidR="006D60F7" w:rsidRPr="00832A4B">
        <w:rPr>
          <w:rFonts w:ascii="Times New Roman" w:hAnsi="Times New Roman" w:hint="eastAsia"/>
          <w:bCs/>
        </w:rPr>
        <w:t>。</w:t>
      </w:r>
    </w:p>
    <w:p w:rsidR="006D60F7" w:rsidRPr="007058C4" w:rsidRDefault="006D60F7" w:rsidP="006E27BE">
      <w:pPr>
        <w:pStyle w:val="3"/>
        <w:spacing w:line="240" w:lineRule="auto"/>
      </w:pPr>
      <w:bookmarkStart w:id="300" w:name="_Toc20474"/>
      <w:bookmarkStart w:id="301" w:name="_Toc103"/>
      <w:bookmarkStart w:id="302" w:name="_Toc10772_WPSOffice_Level2"/>
      <w:bookmarkStart w:id="303" w:name="_Toc2040"/>
      <w:bookmarkStart w:id="304" w:name="_Toc3608"/>
      <w:bookmarkStart w:id="305" w:name="_Toc1140"/>
      <w:bookmarkStart w:id="306" w:name="_Toc17513"/>
      <w:bookmarkStart w:id="307" w:name="_Toc24944"/>
      <w:bookmarkStart w:id="308" w:name="_Hlk42699944"/>
      <w:r w:rsidRPr="007058C4">
        <w:rPr>
          <w:rFonts w:hint="eastAsia"/>
        </w:rPr>
        <w:t>接地性能</w:t>
      </w:r>
    </w:p>
    <w:p w:rsidR="00734306" w:rsidRPr="007058C4" w:rsidRDefault="00734306" w:rsidP="006E27BE">
      <w:pPr>
        <w:pStyle w:val="4"/>
        <w:spacing w:line="240" w:lineRule="auto"/>
        <w:jc w:val="both"/>
      </w:pPr>
      <w:bookmarkStart w:id="309" w:name="_Toc7008094"/>
      <w:r w:rsidRPr="007058C4">
        <w:rPr>
          <w:rFonts w:hint="eastAsia"/>
        </w:rPr>
        <w:t>测试内容与方法应符合下列要求：</w:t>
      </w:r>
    </w:p>
    <w:p w:rsidR="006D60F7" w:rsidRPr="007058C4" w:rsidRDefault="00734306" w:rsidP="003900E9">
      <w:pPr>
        <w:pStyle w:val="af4"/>
        <w:numPr>
          <w:ilvl w:val="0"/>
          <w:numId w:val="117"/>
        </w:numPr>
        <w:spacing w:line="240" w:lineRule="auto"/>
        <w:ind w:firstLineChars="0"/>
        <w:rPr>
          <w:rFonts w:ascii="Times New Roman" w:hAnsi="Times New Roman"/>
          <w:bCs/>
        </w:rPr>
      </w:pPr>
      <w:r w:rsidRPr="007058C4">
        <w:rPr>
          <w:rFonts w:ascii="Times New Roman" w:hAnsi="Times New Roman" w:hint="eastAsia"/>
          <w:bCs/>
        </w:rPr>
        <w:t>测试内容</w:t>
      </w:r>
      <w:bookmarkEnd w:id="309"/>
      <w:r w:rsidR="00AE34F6" w:rsidRPr="007058C4">
        <w:rPr>
          <w:rFonts w:ascii="Times New Roman" w:hAnsi="Times New Roman" w:hint="eastAsia"/>
          <w:bCs/>
        </w:rPr>
        <w:t>：</w:t>
      </w:r>
    </w:p>
    <w:p w:rsidR="00933A6D" w:rsidRPr="007058C4" w:rsidRDefault="00933A6D" w:rsidP="003900E9">
      <w:pPr>
        <w:pStyle w:val="aff3"/>
        <w:numPr>
          <w:ilvl w:val="0"/>
          <w:numId w:val="118"/>
        </w:numPr>
        <w:ind w:left="1129"/>
        <w:rPr>
          <w:rFonts w:ascii="Times New Roman" w:hAnsi="Times New Roman"/>
          <w:szCs w:val="21"/>
        </w:rPr>
      </w:pPr>
      <w:bookmarkStart w:id="310" w:name="_Toc7008095"/>
      <w:r w:rsidRPr="007058C4">
        <w:rPr>
          <w:rFonts w:ascii="Times New Roman" w:hAnsi="Times New Roman" w:hint="eastAsia"/>
          <w:szCs w:val="21"/>
        </w:rPr>
        <w:t>直流供电制式：列车通过时的钢轨电位、钢轨电阻及钢轨对地过渡电阻</w:t>
      </w:r>
      <w:r w:rsidR="00B9329B" w:rsidRPr="007058C4">
        <w:rPr>
          <w:rFonts w:ascii="Times New Roman" w:hAnsi="Times New Roman" w:hint="eastAsia"/>
          <w:szCs w:val="21"/>
        </w:rPr>
        <w:t>；</w:t>
      </w:r>
    </w:p>
    <w:p w:rsidR="00E93888" w:rsidRPr="007058C4" w:rsidRDefault="00D845A7" w:rsidP="003900E9">
      <w:pPr>
        <w:pStyle w:val="aff3"/>
        <w:numPr>
          <w:ilvl w:val="0"/>
          <w:numId w:val="118"/>
        </w:numPr>
        <w:ind w:left="1129"/>
        <w:rPr>
          <w:rFonts w:ascii="Times New Roman" w:hAnsi="Times New Roman"/>
          <w:szCs w:val="21"/>
        </w:rPr>
      </w:pPr>
      <w:r w:rsidRPr="007058C4">
        <w:rPr>
          <w:rFonts w:ascii="Times New Roman" w:hAnsi="Times New Roman" w:hint="eastAsia"/>
          <w:szCs w:val="21"/>
        </w:rPr>
        <w:t>交流供电制式：列车通过时的电位参数测试（钢轨电位、轨旁设施电位），牵引回流分布参数测试（钢轨电流、</w:t>
      </w:r>
      <w:r w:rsidRPr="007058C4">
        <w:rPr>
          <w:rFonts w:ascii="Times New Roman" w:hAnsi="Times New Roman"/>
          <w:szCs w:val="21"/>
        </w:rPr>
        <w:t>PW</w:t>
      </w:r>
      <w:r w:rsidRPr="007058C4">
        <w:rPr>
          <w:rFonts w:ascii="Times New Roman" w:hAnsi="Times New Roman" w:hint="eastAsia"/>
          <w:szCs w:val="21"/>
        </w:rPr>
        <w:t>线或架空回流线电流、贯通地线电流等）。</w:t>
      </w:r>
    </w:p>
    <w:p w:rsidR="00E93888" w:rsidRPr="007058C4" w:rsidRDefault="00E93888" w:rsidP="003900E9">
      <w:pPr>
        <w:pStyle w:val="af4"/>
        <w:numPr>
          <w:ilvl w:val="0"/>
          <w:numId w:val="117"/>
        </w:numPr>
        <w:spacing w:line="240" w:lineRule="auto"/>
        <w:ind w:firstLineChars="0"/>
        <w:rPr>
          <w:rFonts w:ascii="Times New Roman" w:hAnsi="Times New Roman"/>
          <w:bCs/>
        </w:rPr>
      </w:pPr>
      <w:r w:rsidRPr="007058C4">
        <w:rPr>
          <w:rFonts w:ascii="Times New Roman" w:hAnsi="Times New Roman" w:hint="eastAsia"/>
          <w:bCs/>
        </w:rPr>
        <w:t>测点选取：</w:t>
      </w:r>
    </w:p>
    <w:p w:rsidR="00933A6D" w:rsidRPr="007058C4" w:rsidRDefault="00933A6D" w:rsidP="003900E9">
      <w:pPr>
        <w:pStyle w:val="aff3"/>
        <w:numPr>
          <w:ilvl w:val="0"/>
          <w:numId w:val="119"/>
        </w:numPr>
        <w:ind w:left="1129"/>
        <w:rPr>
          <w:rFonts w:ascii="Times New Roman" w:hAnsi="Times New Roman"/>
          <w:szCs w:val="21"/>
        </w:rPr>
      </w:pPr>
      <w:r w:rsidRPr="007058C4">
        <w:rPr>
          <w:rFonts w:ascii="Times New Roman" w:hAnsi="Times New Roman" w:hint="eastAsia"/>
          <w:szCs w:val="21"/>
        </w:rPr>
        <w:t>电位检测应在停车场、车辆段、正线代表性区段（路基、桥梁或隧道）和车站站台位置</w:t>
      </w:r>
      <w:r w:rsidRPr="007058C4">
        <w:rPr>
          <w:rFonts w:ascii="Times New Roman" w:hAnsi="Times New Roman"/>
          <w:szCs w:val="21"/>
        </w:rPr>
        <w:t>按照每</w:t>
      </w:r>
      <w:r w:rsidRPr="007058C4">
        <w:rPr>
          <w:rFonts w:ascii="Times New Roman" w:hAnsi="Times New Roman" w:hint="eastAsia"/>
          <w:szCs w:val="21"/>
        </w:rPr>
        <w:t>3km</w:t>
      </w:r>
      <w:r w:rsidRPr="007058C4">
        <w:rPr>
          <w:rFonts w:ascii="Times New Roman" w:hAnsi="Times New Roman" w:hint="eastAsia"/>
          <w:szCs w:val="21"/>
        </w:rPr>
        <w:t>选取至少于</w:t>
      </w:r>
      <w:r w:rsidRPr="007058C4">
        <w:rPr>
          <w:rFonts w:ascii="Times New Roman" w:hAnsi="Times New Roman" w:hint="eastAsia"/>
          <w:szCs w:val="21"/>
        </w:rPr>
        <w:t>1</w:t>
      </w:r>
      <w:r w:rsidRPr="007058C4">
        <w:rPr>
          <w:rFonts w:ascii="Times New Roman" w:hAnsi="Times New Roman" w:hint="eastAsia"/>
          <w:szCs w:val="21"/>
        </w:rPr>
        <w:t>处作为测点</w:t>
      </w:r>
      <w:r w:rsidR="00B9329B" w:rsidRPr="007058C4">
        <w:rPr>
          <w:rFonts w:ascii="Times New Roman" w:hAnsi="Times New Roman" w:hint="eastAsia"/>
          <w:szCs w:val="21"/>
        </w:rPr>
        <w:t>；</w:t>
      </w:r>
    </w:p>
    <w:p w:rsidR="00933A6D" w:rsidRPr="007058C4" w:rsidRDefault="00933A6D" w:rsidP="003900E9">
      <w:pPr>
        <w:pStyle w:val="aff3"/>
        <w:numPr>
          <w:ilvl w:val="0"/>
          <w:numId w:val="119"/>
        </w:numPr>
        <w:ind w:left="1129"/>
        <w:rPr>
          <w:rFonts w:ascii="Times New Roman" w:hAnsi="Times New Roman"/>
          <w:szCs w:val="21"/>
        </w:rPr>
      </w:pPr>
      <w:r w:rsidRPr="007058C4">
        <w:rPr>
          <w:rFonts w:ascii="Times New Roman" w:hAnsi="Times New Roman" w:hint="eastAsia"/>
          <w:szCs w:val="21"/>
        </w:rPr>
        <w:t>回流检测，应在正线代表性区段（路基、桥梁或隧道）和牵引变电所（或自耦变压器所、分区所）各选择一处作为测点</w:t>
      </w:r>
      <w:r w:rsidR="00B9329B" w:rsidRPr="007058C4">
        <w:rPr>
          <w:rFonts w:ascii="Times New Roman" w:hAnsi="Times New Roman" w:hint="eastAsia"/>
          <w:szCs w:val="21"/>
        </w:rPr>
        <w:t>；</w:t>
      </w:r>
    </w:p>
    <w:p w:rsidR="00E93888" w:rsidRPr="007058C4" w:rsidRDefault="00933A6D" w:rsidP="003900E9">
      <w:pPr>
        <w:pStyle w:val="aff3"/>
        <w:numPr>
          <w:ilvl w:val="0"/>
          <w:numId w:val="119"/>
        </w:numPr>
        <w:ind w:left="1129"/>
        <w:rPr>
          <w:rFonts w:ascii="Times New Roman" w:hAnsi="Times New Roman"/>
          <w:szCs w:val="21"/>
        </w:rPr>
      </w:pPr>
      <w:r w:rsidRPr="007058C4">
        <w:rPr>
          <w:rFonts w:ascii="Times New Roman" w:hAnsi="Times New Roman" w:hint="eastAsia"/>
          <w:szCs w:val="21"/>
        </w:rPr>
        <w:t>钢轨对地过渡电阻检测，停车场及正线按照每</w:t>
      </w:r>
      <w:r w:rsidRPr="007058C4">
        <w:rPr>
          <w:rFonts w:ascii="Times New Roman" w:hAnsi="Times New Roman"/>
          <w:szCs w:val="21"/>
        </w:rPr>
        <w:t>3km</w:t>
      </w:r>
      <w:r w:rsidRPr="007058C4">
        <w:rPr>
          <w:rFonts w:ascii="Times New Roman" w:hAnsi="Times New Roman" w:hint="eastAsia"/>
          <w:szCs w:val="21"/>
        </w:rPr>
        <w:t>至少选取</w:t>
      </w:r>
      <w:r w:rsidRPr="007058C4">
        <w:rPr>
          <w:rFonts w:ascii="Times New Roman" w:hAnsi="Times New Roman"/>
          <w:szCs w:val="21"/>
        </w:rPr>
        <w:t>1</w:t>
      </w:r>
      <w:r w:rsidRPr="007058C4">
        <w:rPr>
          <w:rFonts w:ascii="Times New Roman" w:hAnsi="Times New Roman" w:hint="eastAsia"/>
          <w:szCs w:val="21"/>
        </w:rPr>
        <w:t>处作为测点。</w:t>
      </w:r>
    </w:p>
    <w:p w:rsidR="00E93888" w:rsidRPr="007058C4" w:rsidRDefault="00AE34F6" w:rsidP="003900E9">
      <w:pPr>
        <w:pStyle w:val="af4"/>
        <w:numPr>
          <w:ilvl w:val="0"/>
          <w:numId w:val="117"/>
        </w:numPr>
        <w:spacing w:line="240" w:lineRule="auto"/>
        <w:ind w:firstLineChars="0"/>
        <w:rPr>
          <w:rFonts w:ascii="Times New Roman" w:hAnsi="Times New Roman"/>
          <w:bCs/>
        </w:rPr>
      </w:pPr>
      <w:r w:rsidRPr="007058C4">
        <w:rPr>
          <w:rFonts w:ascii="Times New Roman" w:hAnsi="Times New Roman" w:hint="eastAsia"/>
          <w:bCs/>
        </w:rPr>
        <w:t>测试方法：</w:t>
      </w:r>
    </w:p>
    <w:p w:rsidR="00933A6D" w:rsidRPr="007058C4" w:rsidRDefault="00933A6D" w:rsidP="003900E9">
      <w:pPr>
        <w:pStyle w:val="aff3"/>
        <w:numPr>
          <w:ilvl w:val="0"/>
          <w:numId w:val="120"/>
        </w:numPr>
        <w:ind w:left="1129"/>
        <w:rPr>
          <w:szCs w:val="21"/>
        </w:rPr>
      </w:pPr>
      <w:r w:rsidRPr="007058C4">
        <w:rPr>
          <w:rFonts w:hint="eastAsia"/>
          <w:szCs w:val="21"/>
        </w:rPr>
        <w:t>电位检测应</w:t>
      </w:r>
      <w:r w:rsidRPr="007058C4">
        <w:rPr>
          <w:rFonts w:ascii="Times New Roman" w:hAnsi="Times New Roman" w:hint="eastAsia"/>
          <w:szCs w:val="21"/>
        </w:rPr>
        <w:t>按照</w:t>
      </w:r>
      <w:r w:rsidRPr="007058C4">
        <w:rPr>
          <w:rFonts w:ascii="Times New Roman" w:hAnsi="Times New Roman"/>
          <w:szCs w:val="21"/>
        </w:rPr>
        <w:t>GB/T 28026.1</w:t>
      </w:r>
      <w:r w:rsidRPr="007058C4">
        <w:rPr>
          <w:rFonts w:ascii="Times New Roman" w:hAnsi="Times New Roman" w:hint="eastAsia"/>
          <w:szCs w:val="21"/>
        </w:rPr>
        <w:t>、</w:t>
      </w:r>
      <w:r w:rsidRPr="007058C4">
        <w:rPr>
          <w:rFonts w:ascii="Times New Roman" w:hAnsi="Times New Roman"/>
          <w:szCs w:val="21"/>
        </w:rPr>
        <w:t>GB/T 28026.2</w:t>
      </w:r>
      <w:r w:rsidRPr="007058C4">
        <w:rPr>
          <w:rFonts w:ascii="Times New Roman" w:hAnsi="Times New Roman" w:hint="eastAsia"/>
          <w:szCs w:val="21"/>
        </w:rPr>
        <w:t>、</w:t>
      </w:r>
      <w:r w:rsidRPr="007058C4">
        <w:rPr>
          <w:rFonts w:ascii="Times New Roman" w:hAnsi="Times New Roman" w:hint="eastAsia"/>
          <w:szCs w:val="21"/>
        </w:rPr>
        <w:t>D</w:t>
      </w:r>
      <w:r w:rsidRPr="007058C4">
        <w:rPr>
          <w:rFonts w:ascii="Times New Roman" w:hAnsi="Times New Roman"/>
          <w:szCs w:val="21"/>
        </w:rPr>
        <w:t>L/T 253</w:t>
      </w:r>
      <w:r w:rsidRPr="007058C4">
        <w:rPr>
          <w:rFonts w:ascii="Times New Roman" w:hAnsi="Times New Roman" w:hint="eastAsia"/>
          <w:szCs w:val="21"/>
        </w:rPr>
        <w:t>和</w:t>
      </w:r>
      <w:r w:rsidRPr="007058C4">
        <w:rPr>
          <w:rFonts w:ascii="Times New Roman" w:hAnsi="Times New Roman"/>
          <w:szCs w:val="21"/>
        </w:rPr>
        <w:t>TB 10761</w:t>
      </w:r>
      <w:r w:rsidRPr="007058C4">
        <w:rPr>
          <w:rFonts w:ascii="Times New Roman" w:hAnsi="Times New Roman" w:hint="eastAsia"/>
          <w:szCs w:val="21"/>
        </w:rPr>
        <w:t>中规定的检测方法进行</w:t>
      </w:r>
      <w:r w:rsidR="00B9329B" w:rsidRPr="007058C4">
        <w:rPr>
          <w:rFonts w:ascii="Times New Roman" w:hAnsi="Times New Roman" w:hint="eastAsia"/>
          <w:szCs w:val="21"/>
        </w:rPr>
        <w:t>；</w:t>
      </w:r>
    </w:p>
    <w:p w:rsidR="00933A6D" w:rsidRPr="007058C4" w:rsidRDefault="00933A6D" w:rsidP="003900E9">
      <w:pPr>
        <w:pStyle w:val="aff3"/>
        <w:numPr>
          <w:ilvl w:val="0"/>
          <w:numId w:val="120"/>
        </w:numPr>
        <w:ind w:left="1129"/>
        <w:rPr>
          <w:szCs w:val="21"/>
        </w:rPr>
      </w:pPr>
      <w:r w:rsidRPr="007058C4">
        <w:rPr>
          <w:rFonts w:ascii="Times New Roman" w:hAnsi="Times New Roman" w:hint="eastAsia"/>
          <w:szCs w:val="21"/>
        </w:rPr>
        <w:t>牵引回流检测分别在钢轨、贯通地线、</w:t>
      </w:r>
      <w:r w:rsidRPr="007058C4">
        <w:rPr>
          <w:rFonts w:ascii="Times New Roman" w:hAnsi="Times New Roman"/>
          <w:szCs w:val="21"/>
        </w:rPr>
        <w:t>PW</w:t>
      </w:r>
      <w:r w:rsidRPr="007058C4">
        <w:rPr>
          <w:rFonts w:ascii="Times New Roman" w:hAnsi="Times New Roman" w:hint="eastAsia"/>
          <w:szCs w:val="21"/>
        </w:rPr>
        <w:t>线或架空回流线加装电流传感器，测试电流有效值，由录波仪记录</w:t>
      </w:r>
      <w:r w:rsidR="00B9329B" w:rsidRPr="007058C4">
        <w:rPr>
          <w:rFonts w:ascii="Times New Roman" w:hAnsi="Times New Roman" w:hint="eastAsia"/>
          <w:szCs w:val="21"/>
        </w:rPr>
        <w:t>；</w:t>
      </w:r>
    </w:p>
    <w:p w:rsidR="00933A6D" w:rsidRPr="007058C4" w:rsidRDefault="00933A6D" w:rsidP="003900E9">
      <w:pPr>
        <w:pStyle w:val="aff3"/>
        <w:numPr>
          <w:ilvl w:val="0"/>
          <w:numId w:val="120"/>
        </w:numPr>
        <w:ind w:left="1129"/>
        <w:rPr>
          <w:rFonts w:ascii="Times New Roman" w:hAnsi="Times New Roman"/>
          <w:szCs w:val="21"/>
        </w:rPr>
      </w:pPr>
      <w:r w:rsidRPr="007058C4">
        <w:rPr>
          <w:rFonts w:ascii="Times New Roman" w:hAnsi="Times New Roman" w:hint="eastAsia"/>
          <w:szCs w:val="21"/>
        </w:rPr>
        <w:lastRenderedPageBreak/>
        <w:t>接地电阻宜采用直线三极法检测</w:t>
      </w:r>
      <w:r w:rsidR="00B9329B" w:rsidRPr="007058C4">
        <w:rPr>
          <w:rFonts w:ascii="Times New Roman" w:hAnsi="Times New Roman" w:hint="eastAsia"/>
          <w:szCs w:val="21"/>
        </w:rPr>
        <w:t>；</w:t>
      </w:r>
    </w:p>
    <w:p w:rsidR="00E93888" w:rsidRPr="007058C4" w:rsidRDefault="00933A6D" w:rsidP="003900E9">
      <w:pPr>
        <w:pStyle w:val="aff3"/>
        <w:numPr>
          <w:ilvl w:val="0"/>
          <w:numId w:val="120"/>
        </w:numPr>
        <w:ind w:left="1129"/>
        <w:rPr>
          <w:szCs w:val="21"/>
        </w:rPr>
      </w:pPr>
      <w:r w:rsidRPr="007058C4">
        <w:rPr>
          <w:rFonts w:hint="eastAsia"/>
          <w:szCs w:val="21"/>
        </w:rPr>
        <w:t>钢轨对地电阻宜</w:t>
      </w:r>
      <w:r w:rsidRPr="007058C4">
        <w:rPr>
          <w:rFonts w:ascii="Times New Roman" w:hAnsi="Times New Roman" w:hint="eastAsia"/>
          <w:szCs w:val="21"/>
        </w:rPr>
        <w:t>按照</w:t>
      </w:r>
      <w:r w:rsidRPr="007058C4">
        <w:rPr>
          <w:rFonts w:ascii="Times New Roman" w:hAnsi="Times New Roman"/>
          <w:szCs w:val="21"/>
        </w:rPr>
        <w:t>GB/T 28026.2</w:t>
      </w:r>
      <w:r w:rsidRPr="007058C4">
        <w:rPr>
          <w:rFonts w:ascii="Times New Roman" w:hAnsi="Times New Roman" w:hint="eastAsia"/>
          <w:szCs w:val="21"/>
        </w:rPr>
        <w:t>中规定的检测方法进行</w:t>
      </w:r>
      <w:r w:rsidRPr="007058C4">
        <w:rPr>
          <w:rFonts w:hint="eastAsia"/>
          <w:szCs w:val="21"/>
        </w:rPr>
        <w:t>。</w:t>
      </w:r>
    </w:p>
    <w:p w:rsidR="00AE34F6" w:rsidRPr="007058C4" w:rsidRDefault="00AE34F6" w:rsidP="006E27BE">
      <w:pPr>
        <w:pStyle w:val="4"/>
        <w:spacing w:line="240" w:lineRule="auto"/>
      </w:pPr>
      <w:r w:rsidRPr="007058C4">
        <w:rPr>
          <w:rFonts w:hint="eastAsia"/>
        </w:rPr>
        <w:t>测试结果评价应符合下列要求：</w:t>
      </w:r>
    </w:p>
    <w:p w:rsidR="00AE34F6" w:rsidRPr="007058C4" w:rsidRDefault="00AE34F6" w:rsidP="003900E9">
      <w:pPr>
        <w:pStyle w:val="af4"/>
        <w:numPr>
          <w:ilvl w:val="0"/>
          <w:numId w:val="121"/>
        </w:numPr>
        <w:spacing w:line="240" w:lineRule="auto"/>
        <w:ind w:firstLineChars="0"/>
        <w:rPr>
          <w:rFonts w:ascii="Times New Roman" w:hAnsi="Times New Roman"/>
          <w:bCs/>
        </w:rPr>
      </w:pPr>
      <w:r w:rsidRPr="007058C4">
        <w:rPr>
          <w:rFonts w:ascii="Times New Roman" w:hAnsi="Times New Roman"/>
          <w:bCs/>
        </w:rPr>
        <w:t>直流供电制式：</w:t>
      </w:r>
    </w:p>
    <w:p w:rsidR="00933A6D" w:rsidRPr="007058C4" w:rsidRDefault="00933A6D" w:rsidP="003900E9">
      <w:pPr>
        <w:pStyle w:val="aff3"/>
        <w:numPr>
          <w:ilvl w:val="0"/>
          <w:numId w:val="122"/>
        </w:numPr>
        <w:ind w:left="1129"/>
        <w:rPr>
          <w:rFonts w:ascii="Times New Roman" w:hAnsi="Times New Roman"/>
          <w:szCs w:val="21"/>
        </w:rPr>
      </w:pPr>
      <w:r w:rsidRPr="007058C4">
        <w:rPr>
          <w:rFonts w:ascii="Times New Roman" w:hAnsi="Times New Roman"/>
          <w:szCs w:val="21"/>
        </w:rPr>
        <w:t>正常双边供电运行时，走行轨对地电位最大值应不大于</w:t>
      </w:r>
      <w:r w:rsidRPr="007058C4">
        <w:rPr>
          <w:rFonts w:ascii="Times New Roman" w:hAnsi="Times New Roman"/>
          <w:szCs w:val="21"/>
        </w:rPr>
        <w:t>120V</w:t>
      </w:r>
      <w:r w:rsidR="00B9329B" w:rsidRPr="007058C4">
        <w:rPr>
          <w:rFonts w:ascii="Times New Roman" w:hAnsi="Times New Roman" w:hint="eastAsia"/>
          <w:szCs w:val="21"/>
        </w:rPr>
        <w:t>。</w:t>
      </w:r>
      <w:r w:rsidR="00B9329B" w:rsidRPr="007058C4">
        <w:rPr>
          <w:rFonts w:ascii="Times New Roman" w:hAnsi="Times New Roman" w:hint="eastAsia"/>
          <w:szCs w:val="21"/>
        </w:rPr>
        <w:t>24h</w:t>
      </w:r>
      <w:r w:rsidR="00B9329B" w:rsidRPr="007058C4">
        <w:rPr>
          <w:rFonts w:ascii="Times New Roman" w:hAnsi="Times New Roman" w:hint="eastAsia"/>
          <w:szCs w:val="21"/>
        </w:rPr>
        <w:t>或</w:t>
      </w:r>
      <w:r w:rsidR="00B9329B" w:rsidRPr="007058C4">
        <w:rPr>
          <w:rFonts w:ascii="Times New Roman" w:hAnsi="Times New Roman" w:hint="eastAsia"/>
          <w:szCs w:val="21"/>
        </w:rPr>
        <w:t>24h</w:t>
      </w:r>
      <w:r w:rsidR="00B9329B" w:rsidRPr="007058C4">
        <w:rPr>
          <w:rFonts w:ascii="Times New Roman" w:hAnsi="Times New Roman" w:hint="eastAsia"/>
          <w:szCs w:val="21"/>
        </w:rPr>
        <w:t>时间倍数的平均钢轨电位应不大于</w:t>
      </w:r>
      <w:r w:rsidR="00B9329B" w:rsidRPr="007058C4">
        <w:rPr>
          <w:rFonts w:ascii="Times New Roman" w:hAnsi="Times New Roman" w:hint="eastAsia"/>
          <w:szCs w:val="21"/>
        </w:rPr>
        <w:t>+5V</w:t>
      </w:r>
      <w:r w:rsidR="00B9329B" w:rsidRPr="007058C4">
        <w:rPr>
          <w:rFonts w:ascii="Times New Roman" w:hAnsi="Times New Roman" w:hint="eastAsia"/>
          <w:szCs w:val="21"/>
        </w:rPr>
        <w:t>；</w:t>
      </w:r>
    </w:p>
    <w:p w:rsidR="00AE34F6" w:rsidRPr="007058C4" w:rsidRDefault="00933A6D" w:rsidP="003900E9">
      <w:pPr>
        <w:pStyle w:val="aff3"/>
        <w:numPr>
          <w:ilvl w:val="0"/>
          <w:numId w:val="122"/>
        </w:numPr>
        <w:ind w:left="1129"/>
        <w:rPr>
          <w:rFonts w:ascii="Times New Roman" w:hAnsi="Times New Roman"/>
          <w:szCs w:val="21"/>
        </w:rPr>
      </w:pPr>
      <w:r w:rsidRPr="007058C4">
        <w:rPr>
          <w:rFonts w:ascii="Times New Roman" w:hAnsi="Times New Roman"/>
          <w:szCs w:val="21"/>
        </w:rPr>
        <w:t>钢轨电阻中的焊缝及道岔连接线的接头电阻应符合</w:t>
      </w:r>
      <w:r w:rsidRPr="007058C4">
        <w:rPr>
          <w:rFonts w:ascii="Times New Roman" w:hAnsi="Times New Roman"/>
          <w:szCs w:val="21"/>
        </w:rPr>
        <w:t>CJJ49</w:t>
      </w:r>
      <w:r w:rsidRPr="007058C4">
        <w:rPr>
          <w:rFonts w:ascii="Times New Roman" w:hAnsi="Times New Roman"/>
          <w:szCs w:val="21"/>
        </w:rPr>
        <w:t>的规定</w:t>
      </w:r>
      <w:r w:rsidR="006F04F3" w:rsidRPr="007058C4">
        <w:rPr>
          <w:rFonts w:ascii="Times New Roman" w:hAnsi="Times New Roman" w:hint="eastAsia"/>
          <w:szCs w:val="21"/>
        </w:rPr>
        <w:t>。</w:t>
      </w:r>
      <w:r w:rsidRPr="007058C4">
        <w:rPr>
          <w:rFonts w:ascii="Times New Roman" w:hAnsi="Times New Roman"/>
          <w:szCs w:val="21"/>
        </w:rPr>
        <w:t>钢轨对地过渡电阻应不小于</w:t>
      </w:r>
      <w:r w:rsidRPr="007058C4">
        <w:rPr>
          <w:rFonts w:ascii="Times New Roman" w:hAnsi="Times New Roman"/>
          <w:szCs w:val="21"/>
        </w:rPr>
        <w:t>2Ω/km</w:t>
      </w:r>
      <w:r w:rsidRPr="007058C4">
        <w:rPr>
          <w:rFonts w:ascii="Times New Roman" w:hAnsi="Times New Roman"/>
          <w:szCs w:val="21"/>
        </w:rPr>
        <w:t>，且平均钢轨电位限值应不大于</w:t>
      </w:r>
      <w:r w:rsidRPr="007058C4">
        <w:rPr>
          <w:rFonts w:ascii="Times New Roman" w:hAnsi="Times New Roman"/>
          <w:szCs w:val="21"/>
        </w:rPr>
        <w:t>+5V</w:t>
      </w:r>
      <w:r w:rsidRPr="007058C4">
        <w:rPr>
          <w:rFonts w:ascii="Times New Roman" w:hAnsi="Times New Roman" w:hint="eastAsia"/>
          <w:szCs w:val="21"/>
        </w:rPr>
        <w:t>。</w:t>
      </w:r>
    </w:p>
    <w:p w:rsidR="00AE34F6" w:rsidRPr="007058C4" w:rsidRDefault="00AE34F6" w:rsidP="003900E9">
      <w:pPr>
        <w:pStyle w:val="af4"/>
        <w:numPr>
          <w:ilvl w:val="0"/>
          <w:numId w:val="121"/>
        </w:numPr>
        <w:spacing w:line="240" w:lineRule="auto"/>
        <w:ind w:firstLineChars="0"/>
        <w:rPr>
          <w:rFonts w:ascii="Times New Roman" w:hAnsi="Times New Roman"/>
          <w:bCs/>
        </w:rPr>
      </w:pPr>
      <w:r w:rsidRPr="007058C4">
        <w:rPr>
          <w:rFonts w:ascii="Times New Roman" w:hAnsi="Times New Roman"/>
          <w:bCs/>
        </w:rPr>
        <w:t>交流供电制式：</w:t>
      </w:r>
    </w:p>
    <w:bookmarkEnd w:id="310"/>
    <w:p w:rsidR="00D845A7" w:rsidRPr="007058C4" w:rsidRDefault="00D845A7" w:rsidP="003900E9">
      <w:pPr>
        <w:pStyle w:val="aff3"/>
        <w:numPr>
          <w:ilvl w:val="0"/>
          <w:numId w:val="142"/>
        </w:numPr>
        <w:rPr>
          <w:rFonts w:ascii="Times New Roman" w:hAnsi="Times New Roman"/>
          <w:szCs w:val="21"/>
        </w:rPr>
      </w:pPr>
      <w:r w:rsidRPr="007058C4">
        <w:rPr>
          <w:rFonts w:ascii="Times New Roman" w:hAnsi="Times New Roman"/>
          <w:szCs w:val="21"/>
        </w:rPr>
        <w:t>列车正常运行情况下，钢轨电位、轨旁设施电位应小于</w:t>
      </w:r>
      <w:r w:rsidRPr="007058C4">
        <w:rPr>
          <w:rFonts w:ascii="Times New Roman" w:hAnsi="Times New Roman"/>
          <w:szCs w:val="21"/>
        </w:rPr>
        <w:t>120V</w:t>
      </w:r>
      <w:r w:rsidRPr="007058C4">
        <w:rPr>
          <w:rFonts w:ascii="Times New Roman" w:hAnsi="Times New Roman"/>
          <w:szCs w:val="21"/>
        </w:rPr>
        <w:t>；</w:t>
      </w:r>
    </w:p>
    <w:p w:rsidR="00D845A7" w:rsidRPr="00F35FC8" w:rsidRDefault="00D845A7" w:rsidP="003900E9">
      <w:pPr>
        <w:pStyle w:val="aff3"/>
        <w:numPr>
          <w:ilvl w:val="0"/>
          <w:numId w:val="142"/>
        </w:numPr>
        <w:ind w:left="1129"/>
        <w:rPr>
          <w:rFonts w:ascii="Times New Roman" w:hAnsi="Times New Roman"/>
          <w:szCs w:val="21"/>
          <w:u w:val="single"/>
        </w:rPr>
      </w:pPr>
      <w:r w:rsidRPr="007058C4">
        <w:rPr>
          <w:rFonts w:ascii="Times New Roman" w:hAnsi="Times New Roman"/>
          <w:szCs w:val="21"/>
        </w:rPr>
        <w:t>列车通过时的</w:t>
      </w:r>
      <w:r w:rsidRPr="007058C4">
        <w:rPr>
          <w:rFonts w:ascii="Times New Roman" w:hAnsi="Times New Roman"/>
          <w:szCs w:val="21"/>
        </w:rPr>
        <w:t>PW</w:t>
      </w:r>
      <w:r w:rsidRPr="007058C4">
        <w:rPr>
          <w:rFonts w:ascii="Times New Roman" w:hAnsi="Times New Roman"/>
          <w:szCs w:val="21"/>
        </w:rPr>
        <w:t>线或架空回流线电流、贯通地线电流分布应符合设计要求</w:t>
      </w:r>
      <w:r w:rsidR="00B9329B" w:rsidRPr="007058C4">
        <w:rPr>
          <w:rFonts w:ascii="Times New Roman" w:hAnsi="Times New Roman" w:hint="eastAsia"/>
          <w:szCs w:val="21"/>
        </w:rPr>
        <w:t>。</w:t>
      </w:r>
    </w:p>
    <w:p w:rsidR="006D60F7" w:rsidRPr="006E27BE" w:rsidRDefault="006D60F7" w:rsidP="006D60F7">
      <w:pPr>
        <w:pStyle w:val="2"/>
        <w:spacing w:before="156" w:after="156"/>
        <w:rPr>
          <w:rFonts w:cs="Times New Roman"/>
          <w:b w:val="0"/>
        </w:rPr>
      </w:pPr>
      <w:bookmarkStart w:id="311" w:name="_Toc50620104"/>
      <w:r w:rsidRPr="006E27BE">
        <w:rPr>
          <w:rFonts w:cs="Times New Roman" w:hint="eastAsia"/>
          <w:b w:val="0"/>
        </w:rPr>
        <w:t>车地无线传输</w:t>
      </w:r>
      <w:bookmarkEnd w:id="311"/>
    </w:p>
    <w:p w:rsidR="007A778D" w:rsidRPr="007058C4" w:rsidRDefault="006D60F7" w:rsidP="006E27BE">
      <w:pPr>
        <w:pStyle w:val="3"/>
        <w:spacing w:line="240" w:lineRule="auto"/>
      </w:pPr>
      <w:r w:rsidRPr="007058C4">
        <w:rPr>
          <w:rFonts w:hint="eastAsia"/>
        </w:rPr>
        <w:t>场强覆盖</w:t>
      </w:r>
    </w:p>
    <w:p w:rsidR="00AE34F6" w:rsidRPr="007058C4" w:rsidRDefault="00AE34F6" w:rsidP="006E27BE">
      <w:pPr>
        <w:pStyle w:val="4"/>
        <w:spacing w:line="240" w:lineRule="auto"/>
        <w:jc w:val="both"/>
      </w:pPr>
      <w:r w:rsidRPr="007058C4">
        <w:rPr>
          <w:rFonts w:hint="eastAsia"/>
        </w:rPr>
        <w:t>测试内容与方法应符合下列要求：</w:t>
      </w:r>
    </w:p>
    <w:p w:rsidR="00AE34F6" w:rsidRPr="007058C4" w:rsidRDefault="00555E0D" w:rsidP="003900E9">
      <w:pPr>
        <w:pStyle w:val="af4"/>
        <w:numPr>
          <w:ilvl w:val="0"/>
          <w:numId w:val="123"/>
        </w:numPr>
        <w:spacing w:line="240" w:lineRule="auto"/>
        <w:ind w:firstLineChars="0"/>
        <w:rPr>
          <w:rFonts w:ascii="Times New Roman" w:hAnsi="Times New Roman"/>
          <w:bCs/>
        </w:rPr>
      </w:pPr>
      <w:r w:rsidRPr="007058C4">
        <w:rPr>
          <w:rFonts w:ascii="Times New Roman" w:hAnsi="Times New Roman" w:hint="eastAsia"/>
          <w:bCs/>
        </w:rPr>
        <w:t>场强覆盖检测场强覆盖以接收电平表示，应符合设计要求，检测范围包括</w:t>
      </w:r>
      <w:r w:rsidRPr="007058C4">
        <w:rPr>
          <w:rFonts w:ascii="Times New Roman" w:hAnsi="Times New Roman"/>
          <w:bCs/>
        </w:rPr>
        <w:t>WLAN</w:t>
      </w:r>
      <w:r w:rsidRPr="007058C4">
        <w:rPr>
          <w:rFonts w:ascii="Times New Roman" w:hAnsi="Times New Roman" w:hint="eastAsia"/>
          <w:bCs/>
        </w:rPr>
        <w:t>、</w:t>
      </w:r>
      <w:r w:rsidRPr="007058C4">
        <w:rPr>
          <w:rFonts w:ascii="Times New Roman" w:hAnsi="Times New Roman"/>
          <w:bCs/>
        </w:rPr>
        <w:t>LTE-M</w:t>
      </w:r>
      <w:r w:rsidRPr="007058C4">
        <w:rPr>
          <w:rFonts w:ascii="Times New Roman" w:hAnsi="Times New Roman" w:hint="eastAsia"/>
          <w:bCs/>
        </w:rPr>
        <w:t>以及</w:t>
      </w:r>
      <w:r w:rsidRPr="007058C4">
        <w:rPr>
          <w:rFonts w:ascii="Times New Roman" w:hAnsi="Times New Roman"/>
          <w:bCs/>
        </w:rPr>
        <w:t>TETRA</w:t>
      </w:r>
      <w:r w:rsidRPr="007058C4">
        <w:rPr>
          <w:rFonts w:ascii="Times New Roman" w:hAnsi="Times New Roman" w:hint="eastAsia"/>
          <w:bCs/>
        </w:rPr>
        <w:t>；</w:t>
      </w:r>
    </w:p>
    <w:p w:rsidR="00555E0D" w:rsidRPr="007058C4" w:rsidRDefault="0014657D" w:rsidP="003900E9">
      <w:pPr>
        <w:pStyle w:val="af4"/>
        <w:numPr>
          <w:ilvl w:val="0"/>
          <w:numId w:val="123"/>
        </w:numPr>
        <w:spacing w:line="240" w:lineRule="auto"/>
        <w:ind w:firstLineChars="0"/>
        <w:rPr>
          <w:rFonts w:ascii="Times New Roman" w:hAnsi="Times New Roman"/>
          <w:bCs/>
        </w:rPr>
      </w:pPr>
      <w:r w:rsidRPr="007058C4">
        <w:rPr>
          <w:rFonts w:ascii="Times New Roman" w:hAnsi="Times New Roman" w:hint="eastAsia"/>
          <w:bCs/>
        </w:rPr>
        <w:t>应采用装有场强覆盖检测装置的</w:t>
      </w:r>
      <w:r w:rsidR="00D2380E">
        <w:rPr>
          <w:rFonts w:ascii="Times New Roman" w:hAnsi="Times New Roman" w:hint="eastAsia"/>
          <w:bCs/>
        </w:rPr>
        <w:t>测试列</w:t>
      </w:r>
      <w:r w:rsidRPr="007058C4">
        <w:rPr>
          <w:rFonts w:ascii="Times New Roman" w:hAnsi="Times New Roman" w:hint="eastAsia"/>
          <w:bCs/>
        </w:rPr>
        <w:t>车在正线上进行测试；</w:t>
      </w:r>
    </w:p>
    <w:p w:rsidR="0014657D" w:rsidRPr="007058C4" w:rsidRDefault="0014657D" w:rsidP="003900E9">
      <w:pPr>
        <w:pStyle w:val="af4"/>
        <w:numPr>
          <w:ilvl w:val="0"/>
          <w:numId w:val="123"/>
        </w:numPr>
        <w:spacing w:line="240" w:lineRule="auto"/>
        <w:ind w:firstLineChars="0"/>
        <w:rPr>
          <w:rStyle w:val="Char7"/>
          <w:rFonts w:ascii="Times New Roman" w:hAnsi="Times New Roman"/>
          <w:bCs/>
          <w:szCs w:val="24"/>
        </w:rPr>
      </w:pPr>
      <w:r w:rsidRPr="007058C4">
        <w:rPr>
          <w:rStyle w:val="Char7"/>
          <w:rFonts w:ascii="Times New Roman" w:hAnsi="Times New Roman" w:hint="eastAsia"/>
          <w:szCs w:val="22"/>
        </w:rPr>
        <w:t>检测天线应安装在测试列车外部</w:t>
      </w:r>
      <w:r w:rsidR="00626789" w:rsidRPr="007058C4">
        <w:rPr>
          <w:rStyle w:val="Char7"/>
          <w:rFonts w:ascii="Times New Roman" w:hAnsi="Times New Roman" w:hint="eastAsia"/>
          <w:szCs w:val="22"/>
        </w:rPr>
        <w:t>、</w:t>
      </w:r>
      <w:r w:rsidRPr="007058C4">
        <w:rPr>
          <w:rStyle w:val="Char7"/>
          <w:rFonts w:ascii="Times New Roman" w:hAnsi="Times New Roman" w:hint="eastAsia"/>
          <w:szCs w:val="22"/>
        </w:rPr>
        <w:t>与运营设备天线安装高度相同</w:t>
      </w:r>
      <w:r w:rsidR="00626789" w:rsidRPr="007058C4">
        <w:rPr>
          <w:rStyle w:val="Char7"/>
          <w:rFonts w:ascii="Times New Roman" w:hAnsi="Times New Roman" w:hint="eastAsia"/>
          <w:szCs w:val="22"/>
        </w:rPr>
        <w:t>，</w:t>
      </w:r>
      <w:r w:rsidRPr="007058C4">
        <w:rPr>
          <w:rStyle w:val="Char7"/>
          <w:rFonts w:ascii="Times New Roman" w:hAnsi="Times New Roman" w:hint="eastAsia"/>
          <w:szCs w:val="22"/>
        </w:rPr>
        <w:t>或直接使用运营设备天线；</w:t>
      </w:r>
    </w:p>
    <w:p w:rsidR="0014657D" w:rsidRPr="007058C4" w:rsidRDefault="0014657D" w:rsidP="003900E9">
      <w:pPr>
        <w:pStyle w:val="af4"/>
        <w:numPr>
          <w:ilvl w:val="0"/>
          <w:numId w:val="123"/>
        </w:numPr>
        <w:spacing w:line="240" w:lineRule="auto"/>
        <w:ind w:firstLineChars="0"/>
        <w:rPr>
          <w:rFonts w:ascii="Times New Roman" w:hAnsi="Times New Roman"/>
          <w:bCs/>
        </w:rPr>
      </w:pPr>
      <w:r w:rsidRPr="007058C4">
        <w:rPr>
          <w:rStyle w:val="Char7"/>
          <w:rFonts w:ascii="Times New Roman" w:hAnsi="Times New Roman" w:hint="eastAsia"/>
          <w:szCs w:val="22"/>
        </w:rPr>
        <w:t>应根据工程设计方案在正常覆盖和冗余覆盖条件下分别进行测试。</w:t>
      </w:r>
    </w:p>
    <w:p w:rsidR="00630680" w:rsidRPr="007058C4" w:rsidRDefault="00630680" w:rsidP="006E27BE">
      <w:pPr>
        <w:pStyle w:val="4"/>
        <w:spacing w:line="240" w:lineRule="auto"/>
      </w:pPr>
      <w:r w:rsidRPr="007058C4">
        <w:rPr>
          <w:rFonts w:hint="eastAsia"/>
        </w:rPr>
        <w:t>测试结果评价应符合下列要求：</w:t>
      </w:r>
    </w:p>
    <w:p w:rsidR="00630680" w:rsidRPr="007058C4" w:rsidRDefault="00630680" w:rsidP="003900E9">
      <w:pPr>
        <w:pStyle w:val="af4"/>
        <w:numPr>
          <w:ilvl w:val="0"/>
          <w:numId w:val="124"/>
        </w:numPr>
        <w:spacing w:line="240" w:lineRule="auto"/>
        <w:ind w:firstLineChars="0"/>
        <w:rPr>
          <w:rFonts w:ascii="Times New Roman" w:hAnsi="Times New Roman"/>
          <w:bCs/>
        </w:rPr>
      </w:pPr>
      <w:r w:rsidRPr="007058C4">
        <w:rPr>
          <w:rFonts w:ascii="Times New Roman" w:hAnsi="Times New Roman"/>
          <w:bCs/>
        </w:rPr>
        <w:t>WLAN</w:t>
      </w:r>
      <w:r w:rsidRPr="007058C4">
        <w:rPr>
          <w:rFonts w:ascii="Times New Roman" w:hAnsi="Times New Roman" w:hint="eastAsia"/>
          <w:bCs/>
        </w:rPr>
        <w:t>场强覆盖</w:t>
      </w:r>
    </w:p>
    <w:p w:rsidR="00630680" w:rsidRPr="007058C4" w:rsidRDefault="00630680" w:rsidP="006E27BE">
      <w:pPr>
        <w:ind w:leftChars="202" w:left="424" w:firstLine="420"/>
        <w:rPr>
          <w:rFonts w:ascii="Times New Roman" w:hAnsi="Times New Roman"/>
        </w:rPr>
      </w:pPr>
      <w:r w:rsidRPr="007058C4">
        <w:rPr>
          <w:rFonts w:ascii="Times New Roman" w:hAnsi="Times New Roman"/>
          <w:szCs w:val="21"/>
        </w:rPr>
        <w:t>WLAN</w:t>
      </w:r>
      <w:r w:rsidRPr="007058C4">
        <w:rPr>
          <w:rFonts w:ascii="Times New Roman" w:hAnsi="Times New Roman"/>
          <w:szCs w:val="21"/>
        </w:rPr>
        <w:t>场强覆盖检测指标应满足在</w:t>
      </w:r>
      <w:r w:rsidRPr="007058C4">
        <w:rPr>
          <w:rFonts w:ascii="Times New Roman" w:hAnsi="Times New Roman"/>
          <w:szCs w:val="21"/>
        </w:rPr>
        <w:t>95%</w:t>
      </w:r>
      <w:r w:rsidRPr="007058C4">
        <w:rPr>
          <w:rFonts w:ascii="Times New Roman" w:hAnsi="Times New Roman"/>
          <w:szCs w:val="21"/>
        </w:rPr>
        <w:t>统计概率下，车载天线处的最小信号接收功率不低于</w:t>
      </w:r>
      <w:r w:rsidRPr="007058C4">
        <w:rPr>
          <w:rFonts w:ascii="Times New Roman" w:hAnsi="Times New Roman"/>
          <w:szCs w:val="21"/>
        </w:rPr>
        <w:t>-75dBm</w:t>
      </w:r>
      <w:r w:rsidR="006F04F3" w:rsidRPr="007058C4">
        <w:rPr>
          <w:rFonts w:ascii="Times New Roman" w:hAnsi="Times New Roman" w:hint="eastAsia"/>
          <w:szCs w:val="21"/>
        </w:rPr>
        <w:t>；</w:t>
      </w:r>
    </w:p>
    <w:p w:rsidR="00630680" w:rsidRPr="007058C4" w:rsidRDefault="00630680" w:rsidP="003900E9">
      <w:pPr>
        <w:pStyle w:val="af4"/>
        <w:numPr>
          <w:ilvl w:val="0"/>
          <w:numId w:val="124"/>
        </w:numPr>
        <w:spacing w:line="240" w:lineRule="auto"/>
        <w:ind w:firstLineChars="0"/>
        <w:rPr>
          <w:rFonts w:ascii="Times New Roman" w:hAnsi="Times New Roman"/>
          <w:bCs/>
        </w:rPr>
      </w:pPr>
      <w:r w:rsidRPr="007058C4">
        <w:rPr>
          <w:rFonts w:ascii="Times New Roman" w:hAnsi="Times New Roman"/>
          <w:bCs/>
        </w:rPr>
        <w:t>LTE-M</w:t>
      </w:r>
      <w:r w:rsidRPr="007058C4">
        <w:rPr>
          <w:rFonts w:ascii="Times New Roman" w:hAnsi="Times New Roman" w:hint="eastAsia"/>
          <w:bCs/>
        </w:rPr>
        <w:t>场强覆盖</w:t>
      </w:r>
    </w:p>
    <w:p w:rsidR="00630680" w:rsidRPr="007058C4" w:rsidRDefault="00630680" w:rsidP="006E27BE">
      <w:pPr>
        <w:ind w:leftChars="202" w:left="424" w:firstLine="420"/>
        <w:rPr>
          <w:rFonts w:ascii="Times New Roman" w:hAnsi="Times New Roman"/>
          <w:szCs w:val="21"/>
        </w:rPr>
      </w:pPr>
      <w:r w:rsidRPr="007058C4">
        <w:rPr>
          <w:rFonts w:ascii="Times New Roman" w:hAnsi="Times New Roman"/>
          <w:szCs w:val="21"/>
        </w:rPr>
        <w:t>LTE-M</w:t>
      </w:r>
      <w:r w:rsidRPr="007058C4">
        <w:rPr>
          <w:rFonts w:ascii="Times New Roman" w:hAnsi="Times New Roman"/>
          <w:szCs w:val="21"/>
        </w:rPr>
        <w:t>场强覆盖检测指标应满足在</w:t>
      </w:r>
      <w:r w:rsidRPr="007058C4">
        <w:rPr>
          <w:rFonts w:ascii="Times New Roman" w:hAnsi="Times New Roman"/>
          <w:szCs w:val="21"/>
        </w:rPr>
        <w:t>98%</w:t>
      </w:r>
      <w:r w:rsidRPr="007058C4">
        <w:rPr>
          <w:rFonts w:ascii="Times New Roman" w:hAnsi="Times New Roman"/>
          <w:szCs w:val="21"/>
        </w:rPr>
        <w:t>统计概率下，对于承载</w:t>
      </w:r>
      <w:r w:rsidRPr="007058C4">
        <w:rPr>
          <w:rFonts w:ascii="Times New Roman" w:hAnsi="Times New Roman"/>
          <w:szCs w:val="21"/>
        </w:rPr>
        <w:t>CBTC</w:t>
      </w:r>
      <w:r w:rsidRPr="007058C4">
        <w:rPr>
          <w:rFonts w:ascii="Times New Roman" w:hAnsi="Times New Roman"/>
          <w:szCs w:val="21"/>
        </w:rPr>
        <w:t>业务的车载</w:t>
      </w:r>
      <w:r w:rsidRPr="007058C4">
        <w:rPr>
          <w:rFonts w:ascii="Times New Roman" w:hAnsi="Times New Roman"/>
          <w:szCs w:val="21"/>
        </w:rPr>
        <w:t>TAU</w:t>
      </w:r>
      <w:r w:rsidRPr="007058C4">
        <w:rPr>
          <w:rFonts w:ascii="Times New Roman" w:hAnsi="Times New Roman"/>
          <w:szCs w:val="21"/>
        </w:rPr>
        <w:t>设备，在</w:t>
      </w:r>
      <w:r w:rsidRPr="007058C4">
        <w:rPr>
          <w:rFonts w:ascii="Times New Roman" w:hAnsi="Times New Roman"/>
          <w:szCs w:val="21"/>
        </w:rPr>
        <w:t>TAU</w:t>
      </w:r>
      <w:r w:rsidRPr="007058C4">
        <w:rPr>
          <w:rFonts w:ascii="Times New Roman" w:hAnsi="Times New Roman"/>
          <w:szCs w:val="21"/>
        </w:rPr>
        <w:t>天线端口处的最小参考信号接收功率（</w:t>
      </w:r>
      <w:r w:rsidRPr="007058C4">
        <w:rPr>
          <w:rFonts w:ascii="Times New Roman" w:hAnsi="Times New Roman"/>
          <w:szCs w:val="21"/>
        </w:rPr>
        <w:t>RSRP</w:t>
      </w:r>
      <w:r w:rsidRPr="007058C4">
        <w:rPr>
          <w:rFonts w:ascii="Times New Roman" w:hAnsi="Times New Roman"/>
          <w:szCs w:val="21"/>
        </w:rPr>
        <w:t>）不低于</w:t>
      </w:r>
      <w:r w:rsidRPr="007058C4">
        <w:rPr>
          <w:rFonts w:ascii="Times New Roman" w:hAnsi="Times New Roman"/>
          <w:szCs w:val="21"/>
        </w:rPr>
        <w:t>-95dBm</w:t>
      </w:r>
      <w:r w:rsidR="006F04F3" w:rsidRPr="007058C4">
        <w:rPr>
          <w:rFonts w:ascii="Times New Roman" w:hAnsi="Times New Roman" w:hint="eastAsia"/>
          <w:szCs w:val="21"/>
        </w:rPr>
        <w:t>；</w:t>
      </w:r>
    </w:p>
    <w:p w:rsidR="00630680" w:rsidRPr="007058C4" w:rsidRDefault="00630680" w:rsidP="003900E9">
      <w:pPr>
        <w:pStyle w:val="af4"/>
        <w:numPr>
          <w:ilvl w:val="0"/>
          <w:numId w:val="124"/>
        </w:numPr>
        <w:spacing w:line="240" w:lineRule="auto"/>
        <w:ind w:firstLineChars="0"/>
        <w:rPr>
          <w:rFonts w:ascii="Times New Roman" w:hAnsi="Times New Roman"/>
          <w:bCs/>
        </w:rPr>
      </w:pPr>
      <w:r w:rsidRPr="007058C4">
        <w:rPr>
          <w:rFonts w:ascii="Times New Roman" w:hAnsi="Times New Roman"/>
          <w:bCs/>
        </w:rPr>
        <w:t>TETRA</w:t>
      </w:r>
      <w:r w:rsidRPr="007058C4">
        <w:rPr>
          <w:rFonts w:ascii="Times New Roman" w:hAnsi="Times New Roman" w:hint="eastAsia"/>
          <w:bCs/>
        </w:rPr>
        <w:t>场强覆盖</w:t>
      </w:r>
    </w:p>
    <w:p w:rsidR="00630680" w:rsidRPr="007058C4" w:rsidRDefault="00630680" w:rsidP="006E27BE">
      <w:pPr>
        <w:ind w:leftChars="202" w:left="424" w:firstLine="420"/>
        <w:rPr>
          <w:rFonts w:ascii="Times New Roman" w:hAnsi="Times New Roman"/>
          <w:szCs w:val="21"/>
        </w:rPr>
      </w:pPr>
      <w:r w:rsidRPr="007058C4">
        <w:rPr>
          <w:rFonts w:ascii="Times New Roman" w:hAnsi="Times New Roman"/>
          <w:szCs w:val="21"/>
        </w:rPr>
        <w:t>TETRA</w:t>
      </w:r>
      <w:r w:rsidRPr="007058C4">
        <w:rPr>
          <w:rFonts w:ascii="Times New Roman" w:hAnsi="Times New Roman"/>
          <w:szCs w:val="21"/>
        </w:rPr>
        <w:t>场强覆盖检测指标应满足在</w:t>
      </w:r>
      <w:r w:rsidRPr="007058C4">
        <w:rPr>
          <w:rFonts w:ascii="Times New Roman" w:hAnsi="Times New Roman"/>
          <w:szCs w:val="21"/>
        </w:rPr>
        <w:t>95%</w:t>
      </w:r>
      <w:r w:rsidRPr="007058C4">
        <w:rPr>
          <w:rFonts w:ascii="Times New Roman" w:hAnsi="Times New Roman"/>
          <w:szCs w:val="21"/>
        </w:rPr>
        <w:t>统计概率下，接收电平在上下行链路的每载频信号场强大于</w:t>
      </w:r>
      <w:r w:rsidRPr="007058C4">
        <w:rPr>
          <w:rFonts w:ascii="Times New Roman" w:hAnsi="Times New Roman"/>
          <w:szCs w:val="21"/>
        </w:rPr>
        <w:t>-85dBm</w:t>
      </w:r>
      <w:r w:rsidRPr="007058C4">
        <w:rPr>
          <w:rFonts w:ascii="Times New Roman" w:hAnsi="Times New Roman"/>
          <w:szCs w:val="21"/>
        </w:rPr>
        <w:t>。</w:t>
      </w:r>
    </w:p>
    <w:p w:rsidR="007A778D" w:rsidRPr="007058C4" w:rsidRDefault="006D60F7" w:rsidP="006E27BE">
      <w:pPr>
        <w:pStyle w:val="3"/>
        <w:spacing w:line="240" w:lineRule="auto"/>
      </w:pPr>
      <w:r w:rsidRPr="007058C4">
        <w:rPr>
          <w:rFonts w:hint="eastAsia"/>
        </w:rPr>
        <w:t>服务质量</w:t>
      </w:r>
    </w:p>
    <w:p w:rsidR="00630680" w:rsidRPr="007058C4" w:rsidRDefault="00630680" w:rsidP="006E27BE">
      <w:pPr>
        <w:pStyle w:val="4"/>
        <w:spacing w:line="240" w:lineRule="auto"/>
        <w:jc w:val="both"/>
      </w:pPr>
      <w:r w:rsidRPr="007058C4">
        <w:rPr>
          <w:rFonts w:hint="eastAsia"/>
        </w:rPr>
        <w:t>测试内容与方法应符合下列要求：</w:t>
      </w:r>
    </w:p>
    <w:p w:rsidR="00630680" w:rsidRPr="007058C4" w:rsidRDefault="00630680" w:rsidP="003900E9">
      <w:pPr>
        <w:pStyle w:val="af4"/>
        <w:numPr>
          <w:ilvl w:val="0"/>
          <w:numId w:val="126"/>
        </w:numPr>
        <w:spacing w:line="240" w:lineRule="auto"/>
        <w:ind w:firstLineChars="0"/>
        <w:rPr>
          <w:rFonts w:ascii="Times New Roman" w:hAnsi="Times New Roman"/>
          <w:bCs/>
        </w:rPr>
      </w:pPr>
      <w:r w:rsidRPr="007058C4">
        <w:rPr>
          <w:rFonts w:ascii="Times New Roman" w:hAnsi="Times New Roman" w:hint="eastAsia"/>
          <w:bCs/>
        </w:rPr>
        <w:t>测试内容：</w:t>
      </w:r>
    </w:p>
    <w:p w:rsidR="00E834EB" w:rsidRPr="007058C4" w:rsidRDefault="00630680" w:rsidP="003900E9">
      <w:pPr>
        <w:pStyle w:val="aff3"/>
        <w:numPr>
          <w:ilvl w:val="0"/>
          <w:numId w:val="125"/>
        </w:numPr>
        <w:rPr>
          <w:rFonts w:ascii="Times New Roman" w:hAnsi="Times New Roman"/>
          <w:szCs w:val="21"/>
        </w:rPr>
      </w:pPr>
      <w:r w:rsidRPr="007058C4">
        <w:rPr>
          <w:rFonts w:ascii="Times New Roman" w:hAnsi="Times New Roman"/>
          <w:szCs w:val="21"/>
        </w:rPr>
        <w:t>WLAN</w:t>
      </w:r>
      <w:r w:rsidRPr="007058C4">
        <w:rPr>
          <w:rFonts w:ascii="Times New Roman" w:hAnsi="Times New Roman" w:hint="eastAsia"/>
          <w:szCs w:val="21"/>
        </w:rPr>
        <w:t>服务质量检测内容包括无线接入时延和丢包率检测传输延迟时间、传输速率、丢包率和切换时间；</w:t>
      </w:r>
    </w:p>
    <w:p w:rsidR="00E834EB" w:rsidRPr="007058C4" w:rsidRDefault="00630680" w:rsidP="003900E9">
      <w:pPr>
        <w:pStyle w:val="aff3"/>
        <w:numPr>
          <w:ilvl w:val="0"/>
          <w:numId w:val="125"/>
        </w:numPr>
        <w:rPr>
          <w:rFonts w:ascii="Times New Roman" w:hAnsi="Times New Roman"/>
          <w:szCs w:val="21"/>
        </w:rPr>
      </w:pPr>
      <w:r w:rsidRPr="007058C4">
        <w:rPr>
          <w:rFonts w:ascii="Times New Roman" w:hAnsi="Times New Roman"/>
        </w:rPr>
        <w:t>LTE-M</w:t>
      </w:r>
      <w:r w:rsidRPr="007058C4">
        <w:rPr>
          <w:rFonts w:ascii="Times New Roman" w:hAnsi="Times New Roman" w:hint="eastAsia"/>
          <w:szCs w:val="21"/>
        </w:rPr>
        <w:t>服务质量检测内容包括传输时延、丢包率、上下行传输速率、越区切换性能、连接建立时延、连接建立失败概率和连接断开（失效）概率。</w:t>
      </w:r>
    </w:p>
    <w:p w:rsidR="00D2380E" w:rsidRPr="00D2380E" w:rsidRDefault="0014657D" w:rsidP="003900E9">
      <w:pPr>
        <w:pStyle w:val="af4"/>
        <w:numPr>
          <w:ilvl w:val="0"/>
          <w:numId w:val="126"/>
        </w:numPr>
        <w:spacing w:line="240" w:lineRule="auto"/>
        <w:ind w:firstLineChars="0"/>
        <w:rPr>
          <w:bCs/>
        </w:rPr>
      </w:pPr>
      <w:r w:rsidRPr="007058C4">
        <w:rPr>
          <w:rFonts w:ascii="Times New Roman" w:hAnsi="Times New Roman" w:hint="eastAsia"/>
          <w:bCs/>
        </w:rPr>
        <w:t>应采用装有服务质量检测装置的</w:t>
      </w:r>
      <w:r w:rsidR="00D2380E">
        <w:rPr>
          <w:rFonts w:ascii="Times New Roman" w:hAnsi="Times New Roman" w:hint="eastAsia"/>
          <w:bCs/>
        </w:rPr>
        <w:t>测试列</w:t>
      </w:r>
      <w:r w:rsidRPr="007058C4">
        <w:rPr>
          <w:rFonts w:ascii="Times New Roman" w:hAnsi="Times New Roman" w:hint="eastAsia"/>
          <w:bCs/>
        </w:rPr>
        <w:t>车在正线上进行往返测试</w:t>
      </w:r>
      <w:r w:rsidR="003A721E" w:rsidRPr="007058C4">
        <w:rPr>
          <w:rFonts w:ascii="Times New Roman" w:hAnsi="Times New Roman" w:hint="eastAsia"/>
          <w:bCs/>
        </w:rPr>
        <w:t>。</w:t>
      </w:r>
    </w:p>
    <w:p w:rsidR="00630680" w:rsidRPr="007058C4" w:rsidRDefault="0014657D" w:rsidP="003900E9">
      <w:pPr>
        <w:pStyle w:val="af4"/>
        <w:numPr>
          <w:ilvl w:val="0"/>
          <w:numId w:val="126"/>
        </w:numPr>
        <w:spacing w:line="240" w:lineRule="auto"/>
        <w:ind w:firstLineChars="0"/>
        <w:rPr>
          <w:bCs/>
        </w:rPr>
      </w:pPr>
      <w:r w:rsidRPr="007058C4">
        <w:rPr>
          <w:rFonts w:hint="eastAsia"/>
          <w:bCs/>
        </w:rPr>
        <w:t>检测天线应安装在测试列车外部，与运营设备天线安装高度相同</w:t>
      </w:r>
      <w:r w:rsidR="003A721E" w:rsidRPr="007058C4">
        <w:rPr>
          <w:rFonts w:hint="eastAsia"/>
          <w:bCs/>
        </w:rPr>
        <w:t>，</w:t>
      </w:r>
      <w:r w:rsidRPr="007058C4">
        <w:rPr>
          <w:rFonts w:hint="eastAsia"/>
          <w:bCs/>
        </w:rPr>
        <w:t>或直接使用运营设备天线；</w:t>
      </w:r>
    </w:p>
    <w:p w:rsidR="0014657D" w:rsidRPr="007058C4" w:rsidRDefault="0014657D" w:rsidP="003900E9">
      <w:pPr>
        <w:pStyle w:val="af4"/>
        <w:numPr>
          <w:ilvl w:val="0"/>
          <w:numId w:val="126"/>
        </w:numPr>
        <w:spacing w:line="240" w:lineRule="auto"/>
        <w:ind w:firstLineChars="0"/>
        <w:rPr>
          <w:rFonts w:ascii="Times New Roman" w:hAnsi="Times New Roman"/>
          <w:bCs/>
        </w:rPr>
      </w:pPr>
      <w:r w:rsidRPr="007058C4">
        <w:rPr>
          <w:rFonts w:hint="eastAsia"/>
          <w:bCs/>
        </w:rPr>
        <w:t>重要业务的服务质量应根据设计方案在系统正常覆盖下和冗余覆盖条件分别进行测试。</w:t>
      </w:r>
    </w:p>
    <w:p w:rsidR="00630680" w:rsidRPr="007058C4" w:rsidRDefault="00630680" w:rsidP="006E27BE">
      <w:pPr>
        <w:pStyle w:val="4"/>
        <w:spacing w:line="240" w:lineRule="auto"/>
      </w:pPr>
      <w:r w:rsidRPr="007058C4">
        <w:rPr>
          <w:rFonts w:hint="eastAsia"/>
        </w:rPr>
        <w:t>测试结果评价应符合下列要求：</w:t>
      </w:r>
    </w:p>
    <w:p w:rsidR="0014657D" w:rsidRPr="007058C4" w:rsidRDefault="0014657D" w:rsidP="003900E9">
      <w:pPr>
        <w:pStyle w:val="af4"/>
        <w:numPr>
          <w:ilvl w:val="0"/>
          <w:numId w:val="128"/>
        </w:numPr>
        <w:spacing w:line="240" w:lineRule="auto"/>
        <w:ind w:firstLineChars="0"/>
        <w:rPr>
          <w:rFonts w:ascii="Times New Roman" w:hAnsi="Times New Roman"/>
          <w:bCs/>
        </w:rPr>
      </w:pPr>
      <w:r w:rsidRPr="007058C4">
        <w:rPr>
          <w:rFonts w:ascii="Times New Roman" w:hAnsi="Times New Roman"/>
          <w:bCs/>
        </w:rPr>
        <w:t>WLAN</w:t>
      </w:r>
      <w:r w:rsidRPr="007058C4">
        <w:rPr>
          <w:rFonts w:ascii="Times New Roman" w:hAnsi="Times New Roman"/>
          <w:bCs/>
        </w:rPr>
        <w:t>服务质量检测指标应符合以下要求：</w:t>
      </w:r>
    </w:p>
    <w:p w:rsidR="0014657D" w:rsidRPr="007058C4" w:rsidRDefault="0014657D" w:rsidP="003900E9">
      <w:pPr>
        <w:pStyle w:val="aff3"/>
        <w:numPr>
          <w:ilvl w:val="0"/>
          <w:numId w:val="129"/>
        </w:numPr>
        <w:rPr>
          <w:rFonts w:ascii="Times New Roman" w:hAnsi="Times New Roman"/>
        </w:rPr>
      </w:pPr>
      <w:r w:rsidRPr="007058C4">
        <w:rPr>
          <w:rFonts w:ascii="Times New Roman" w:hAnsi="Times New Roman"/>
        </w:rPr>
        <w:lastRenderedPageBreak/>
        <w:t>信息传输延迟时间：信息传输的端到端延迟时间应不大于</w:t>
      </w:r>
      <w:r w:rsidRPr="007058C4">
        <w:rPr>
          <w:rFonts w:ascii="Times New Roman" w:hAnsi="Times New Roman"/>
        </w:rPr>
        <w:t>150ms</w:t>
      </w:r>
      <w:r w:rsidRPr="007058C4">
        <w:rPr>
          <w:rFonts w:ascii="Times New Roman" w:hAnsi="Times New Roman"/>
        </w:rPr>
        <w:t>；</w:t>
      </w:r>
    </w:p>
    <w:p w:rsidR="0014657D" w:rsidRPr="007058C4" w:rsidRDefault="0014657D" w:rsidP="003900E9">
      <w:pPr>
        <w:pStyle w:val="aff3"/>
        <w:numPr>
          <w:ilvl w:val="0"/>
          <w:numId w:val="129"/>
        </w:numPr>
        <w:rPr>
          <w:rFonts w:ascii="Times New Roman" w:hAnsi="Times New Roman"/>
        </w:rPr>
      </w:pPr>
      <w:r w:rsidRPr="007058C4">
        <w:rPr>
          <w:rFonts w:ascii="Times New Roman" w:hAnsi="Times New Roman"/>
        </w:rPr>
        <w:t>信息传输速率：承载</w:t>
      </w:r>
      <w:r w:rsidRPr="007058C4">
        <w:rPr>
          <w:rFonts w:ascii="Times New Roman" w:hAnsi="Times New Roman"/>
        </w:rPr>
        <w:t>CBTC</w:t>
      </w:r>
      <w:r w:rsidRPr="007058C4">
        <w:rPr>
          <w:rFonts w:ascii="Times New Roman" w:hAnsi="Times New Roman"/>
        </w:rPr>
        <w:t>业务时，在非切换区域，单列车无线网络信息传输上下行总速率应不小于</w:t>
      </w:r>
      <w:r w:rsidRPr="007058C4">
        <w:rPr>
          <w:rFonts w:ascii="Times New Roman" w:hAnsi="Times New Roman"/>
        </w:rPr>
        <w:t>1Mbps</w:t>
      </w:r>
      <w:r w:rsidR="003A721E" w:rsidRPr="007058C4">
        <w:rPr>
          <w:rFonts w:ascii="Times New Roman" w:hAnsi="Times New Roman" w:hint="eastAsia"/>
        </w:rPr>
        <w:t>。</w:t>
      </w:r>
      <w:r w:rsidRPr="007058C4">
        <w:rPr>
          <w:rFonts w:ascii="Times New Roman" w:hAnsi="Times New Roman"/>
        </w:rPr>
        <w:t>承载</w:t>
      </w:r>
      <w:r w:rsidRPr="007058C4">
        <w:rPr>
          <w:rFonts w:ascii="Times New Roman" w:hAnsi="Times New Roman"/>
        </w:rPr>
        <w:t>PIS</w:t>
      </w:r>
      <w:r w:rsidRPr="007058C4">
        <w:rPr>
          <w:rFonts w:ascii="Times New Roman" w:hAnsi="Times New Roman"/>
        </w:rPr>
        <w:t>业务时，在非切换区域，单列车无线网络信息传输上下行总速率应不小于</w:t>
      </w:r>
      <w:r w:rsidRPr="007058C4">
        <w:rPr>
          <w:rFonts w:ascii="Times New Roman" w:hAnsi="Times New Roman"/>
        </w:rPr>
        <w:t>8Mbps</w:t>
      </w:r>
      <w:r w:rsidRPr="007058C4">
        <w:rPr>
          <w:rFonts w:ascii="Times New Roman" w:hAnsi="Times New Roman"/>
        </w:rPr>
        <w:t>；</w:t>
      </w:r>
    </w:p>
    <w:p w:rsidR="0014657D" w:rsidRPr="007058C4" w:rsidRDefault="0014657D" w:rsidP="003900E9">
      <w:pPr>
        <w:pStyle w:val="aff3"/>
        <w:numPr>
          <w:ilvl w:val="0"/>
          <w:numId w:val="129"/>
        </w:numPr>
        <w:rPr>
          <w:rFonts w:ascii="Times New Roman" w:hAnsi="Times New Roman"/>
        </w:rPr>
      </w:pPr>
      <w:r w:rsidRPr="007058C4">
        <w:rPr>
          <w:rFonts w:ascii="Times New Roman" w:hAnsi="Times New Roman"/>
        </w:rPr>
        <w:t>信息传输丢包率：在非切换区域，信息传输丢包率应不大于</w:t>
      </w:r>
      <w:r w:rsidRPr="007058C4">
        <w:rPr>
          <w:rFonts w:ascii="Times New Roman" w:hAnsi="Times New Roman"/>
        </w:rPr>
        <w:t>1%</w:t>
      </w:r>
      <w:r w:rsidRPr="007058C4">
        <w:rPr>
          <w:rFonts w:ascii="Times New Roman" w:hAnsi="Times New Roman"/>
        </w:rPr>
        <w:t>；</w:t>
      </w:r>
    </w:p>
    <w:p w:rsidR="00DF31B0" w:rsidRPr="007058C4" w:rsidRDefault="00DF31B0" w:rsidP="003900E9">
      <w:pPr>
        <w:pStyle w:val="a4"/>
        <w:numPr>
          <w:ilvl w:val="0"/>
          <w:numId w:val="129"/>
        </w:numPr>
        <w:rPr>
          <w:rFonts w:hAnsi="宋体"/>
        </w:rPr>
      </w:pPr>
      <w:r w:rsidRPr="007058C4">
        <w:rPr>
          <w:rFonts w:hAnsi="宋体" w:hint="eastAsia"/>
        </w:rPr>
        <w:t>信息传输切换时间：无线网络切换时间</w:t>
      </w:r>
      <w:r w:rsidRPr="007058C4">
        <w:rPr>
          <w:rFonts w:hAnsi="宋体"/>
        </w:rPr>
        <w:t>95%</w:t>
      </w:r>
      <w:r w:rsidRPr="007058C4">
        <w:rPr>
          <w:rFonts w:hAnsi="宋体" w:hint="eastAsia"/>
        </w:rPr>
        <w:t>概率条件下应小于</w:t>
      </w:r>
      <w:r w:rsidRPr="007058C4">
        <w:rPr>
          <w:rFonts w:hAnsi="宋体"/>
        </w:rPr>
        <w:t>100ms</w:t>
      </w:r>
      <w:r w:rsidRPr="007058C4">
        <w:rPr>
          <w:rFonts w:hAnsi="宋体" w:hint="eastAsia"/>
        </w:rPr>
        <w:t>。</w:t>
      </w:r>
    </w:p>
    <w:p w:rsidR="0014657D" w:rsidRPr="007058C4" w:rsidRDefault="0014657D" w:rsidP="003900E9">
      <w:pPr>
        <w:pStyle w:val="af4"/>
        <w:numPr>
          <w:ilvl w:val="0"/>
          <w:numId w:val="128"/>
        </w:numPr>
        <w:spacing w:line="240" w:lineRule="auto"/>
        <w:ind w:firstLineChars="0"/>
        <w:rPr>
          <w:rFonts w:ascii="Times New Roman" w:hAnsi="Times New Roman"/>
          <w:bCs/>
        </w:rPr>
      </w:pPr>
      <w:bookmarkStart w:id="312" w:name="_Hlk32936019"/>
      <w:r w:rsidRPr="007058C4">
        <w:rPr>
          <w:rFonts w:ascii="Times New Roman" w:hAnsi="Times New Roman"/>
          <w:bCs/>
        </w:rPr>
        <w:t>LTE-M</w:t>
      </w:r>
      <w:r w:rsidRPr="007058C4">
        <w:rPr>
          <w:rFonts w:ascii="Times New Roman" w:hAnsi="Times New Roman"/>
          <w:bCs/>
        </w:rPr>
        <w:t>服务质量</w:t>
      </w:r>
      <w:bookmarkEnd w:id="312"/>
      <w:r w:rsidRPr="007058C4">
        <w:rPr>
          <w:rFonts w:ascii="Times New Roman" w:hAnsi="Times New Roman"/>
          <w:bCs/>
        </w:rPr>
        <w:t>检测指标应符合</w:t>
      </w:r>
      <w:r w:rsidR="00FB3491" w:rsidRPr="007058C4">
        <w:rPr>
          <w:rFonts w:ascii="Times New Roman" w:hAnsi="Times New Roman"/>
          <w:bCs/>
        </w:rPr>
        <w:t>以下要求</w:t>
      </w:r>
      <w:r w:rsidR="00FB3491" w:rsidRPr="007058C4">
        <w:rPr>
          <w:rFonts w:ascii="Times New Roman" w:hAnsi="Times New Roman" w:hint="eastAsia"/>
          <w:bCs/>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单路单向传输延迟时间不超过</w:t>
      </w:r>
      <w:r w:rsidRPr="007058C4">
        <w:rPr>
          <w:rFonts w:ascii="Times New Roman" w:hAnsi="Times New Roman"/>
        </w:rPr>
        <w:t>150ms</w:t>
      </w:r>
      <w:r w:rsidRPr="007058C4">
        <w:rPr>
          <w:rFonts w:ascii="Times New Roman" w:hAnsi="Times New Roman" w:hint="eastAsia"/>
        </w:rPr>
        <w:t>的概率不小于</w:t>
      </w:r>
      <w:r w:rsidRPr="007058C4">
        <w:rPr>
          <w:rFonts w:ascii="Times New Roman" w:hAnsi="Times New Roman"/>
        </w:rPr>
        <w:t>98%</w:t>
      </w:r>
      <w:r w:rsidRPr="007058C4">
        <w:rPr>
          <w:rFonts w:ascii="Times New Roman" w:hAnsi="Times New Roman" w:hint="eastAsia"/>
        </w:rPr>
        <w:t>，不超过</w:t>
      </w:r>
      <w:r w:rsidRPr="007058C4">
        <w:rPr>
          <w:rFonts w:ascii="Times New Roman" w:hAnsi="Times New Roman"/>
        </w:rPr>
        <w:t>2s</w:t>
      </w:r>
      <w:r w:rsidRPr="007058C4">
        <w:rPr>
          <w:rFonts w:ascii="Times New Roman" w:hAnsi="Times New Roman" w:hint="eastAsia"/>
        </w:rPr>
        <w:t>的概率不小于</w:t>
      </w:r>
      <w:r w:rsidRPr="007058C4">
        <w:rPr>
          <w:rFonts w:ascii="Times New Roman" w:hAnsi="Times New Roman"/>
        </w:rPr>
        <w:t>99.92%</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列丢包率不超过</w:t>
      </w:r>
      <w:r w:rsidRPr="007058C4">
        <w:rPr>
          <w:rFonts w:ascii="Times New Roman" w:hAnsi="Times New Roman"/>
        </w:rPr>
        <w:t>1%</w:t>
      </w:r>
      <w:r w:rsidRPr="007058C4">
        <w:rPr>
          <w:rFonts w:ascii="Times New Roman" w:hAnsi="Times New Roman" w:hint="eastAsia"/>
        </w:rPr>
        <w:t>，通信中断时间不超过</w:t>
      </w:r>
      <w:r w:rsidRPr="007058C4">
        <w:rPr>
          <w:rFonts w:ascii="Times New Roman" w:hAnsi="Times New Roman"/>
        </w:rPr>
        <w:t>2s</w:t>
      </w:r>
      <w:r w:rsidRPr="007058C4">
        <w:rPr>
          <w:rFonts w:ascii="Times New Roman" w:hAnsi="Times New Roman" w:hint="eastAsia"/>
        </w:rPr>
        <w:t>的概率应不小于</w:t>
      </w:r>
      <w:r w:rsidRPr="007058C4">
        <w:rPr>
          <w:rFonts w:ascii="Times New Roman" w:hAnsi="Times New Roman"/>
        </w:rPr>
        <w:t>99.99%</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rPr>
        <w:t>GOA1/2</w:t>
      </w:r>
      <w:r w:rsidRPr="007058C4">
        <w:rPr>
          <w:rFonts w:ascii="Times New Roman" w:hAnsi="Times New Roman" w:hint="eastAsia"/>
        </w:rPr>
        <w:t>下列车控制业务数据周期性发送，上下行每路传输速率应分别不小于</w:t>
      </w:r>
      <w:r w:rsidRPr="007058C4">
        <w:rPr>
          <w:rFonts w:ascii="Times New Roman" w:hAnsi="Times New Roman"/>
        </w:rPr>
        <w:t>256kbit/s</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rPr>
        <w:t>GOA3/4</w:t>
      </w:r>
      <w:r w:rsidRPr="007058C4">
        <w:rPr>
          <w:rFonts w:ascii="Times New Roman" w:hAnsi="Times New Roman" w:hint="eastAsia"/>
        </w:rPr>
        <w:t>下列车控制业务数据周期性发送，上行每路传输速率应不小于</w:t>
      </w:r>
      <w:r w:rsidRPr="007058C4">
        <w:rPr>
          <w:rFonts w:ascii="Times New Roman" w:hAnsi="Times New Roman"/>
        </w:rPr>
        <w:t>512kbit/s</w:t>
      </w:r>
      <w:r w:rsidRPr="007058C4">
        <w:rPr>
          <w:rFonts w:ascii="Times New Roman" w:hAnsi="Times New Roman" w:hint="eastAsia"/>
        </w:rPr>
        <w:t>，下行每路传输速率应不小于</w:t>
      </w:r>
      <w:r w:rsidRPr="007058C4">
        <w:rPr>
          <w:rFonts w:ascii="Times New Roman" w:hAnsi="Times New Roman"/>
        </w:rPr>
        <w:t>512kbit/s</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承载</w:t>
      </w:r>
      <w:r w:rsidRPr="007058C4">
        <w:rPr>
          <w:rFonts w:ascii="Times New Roman" w:hAnsi="Times New Roman"/>
        </w:rPr>
        <w:t>CBTC</w:t>
      </w:r>
      <w:r w:rsidRPr="007058C4">
        <w:rPr>
          <w:rFonts w:ascii="Times New Roman" w:hAnsi="Times New Roman" w:hint="eastAsia"/>
        </w:rPr>
        <w:t>和调度语音业务的</w:t>
      </w:r>
      <w:r w:rsidRPr="007058C4">
        <w:rPr>
          <w:rFonts w:ascii="Times New Roman" w:hAnsi="Times New Roman"/>
        </w:rPr>
        <w:t>LTE</w:t>
      </w:r>
      <w:r w:rsidRPr="007058C4">
        <w:rPr>
          <w:rFonts w:ascii="Times New Roman" w:hAnsi="Times New Roman" w:hint="eastAsia"/>
        </w:rPr>
        <w:t>系统切换成功率应不小于</w:t>
      </w:r>
      <w:r w:rsidRPr="007058C4">
        <w:rPr>
          <w:rFonts w:ascii="Times New Roman" w:hAnsi="Times New Roman"/>
        </w:rPr>
        <w:t>99.92%</w:t>
      </w:r>
      <w:r w:rsidRPr="007058C4">
        <w:rPr>
          <w:rFonts w:ascii="Times New Roman" w:hAnsi="Times New Roman" w:hint="eastAsia"/>
        </w:rPr>
        <w:t>的概率，承载其它业务的</w:t>
      </w:r>
      <w:r w:rsidRPr="007058C4">
        <w:rPr>
          <w:rFonts w:ascii="Times New Roman" w:hAnsi="Times New Roman"/>
        </w:rPr>
        <w:t>LTE</w:t>
      </w:r>
      <w:r w:rsidRPr="007058C4">
        <w:rPr>
          <w:rFonts w:ascii="Times New Roman" w:hAnsi="Times New Roman" w:hint="eastAsia"/>
        </w:rPr>
        <w:t>系统设备切换成功率不小于</w:t>
      </w:r>
      <w:r w:rsidRPr="007058C4">
        <w:rPr>
          <w:rFonts w:ascii="Times New Roman" w:hAnsi="Times New Roman"/>
        </w:rPr>
        <w:t>95%</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越区切换造成的通信延时不超过</w:t>
      </w:r>
      <w:r w:rsidRPr="007058C4">
        <w:rPr>
          <w:rFonts w:ascii="Times New Roman" w:hAnsi="Times New Roman"/>
        </w:rPr>
        <w:t>150ms</w:t>
      </w:r>
      <w:r w:rsidRPr="007058C4">
        <w:rPr>
          <w:rFonts w:ascii="Times New Roman" w:hAnsi="Times New Roman" w:hint="eastAsia"/>
        </w:rPr>
        <w:t>的概率不小于</w:t>
      </w:r>
      <w:r w:rsidRPr="007058C4">
        <w:rPr>
          <w:rFonts w:ascii="Times New Roman" w:hAnsi="Times New Roman"/>
        </w:rPr>
        <w:t>98%</w:t>
      </w:r>
      <w:r w:rsidRPr="007058C4">
        <w:rPr>
          <w:rFonts w:ascii="Times New Roman" w:hAnsi="Times New Roman" w:hint="eastAsia"/>
        </w:rPr>
        <w:t>，承载</w:t>
      </w:r>
      <w:r w:rsidRPr="007058C4">
        <w:rPr>
          <w:rFonts w:ascii="Times New Roman" w:hAnsi="Times New Roman"/>
        </w:rPr>
        <w:t>CBTC</w:t>
      </w:r>
      <w:r w:rsidRPr="007058C4">
        <w:rPr>
          <w:rFonts w:ascii="Times New Roman" w:hAnsi="Times New Roman" w:hint="eastAsia"/>
        </w:rPr>
        <w:t>和调度语音业务的</w:t>
      </w:r>
      <w:r w:rsidRPr="007058C4">
        <w:rPr>
          <w:rFonts w:ascii="Times New Roman" w:hAnsi="Times New Roman"/>
        </w:rPr>
        <w:t>LTE</w:t>
      </w:r>
      <w:r w:rsidRPr="007058C4">
        <w:rPr>
          <w:rFonts w:ascii="Times New Roman" w:hAnsi="Times New Roman" w:hint="eastAsia"/>
        </w:rPr>
        <w:t>系统切换时延不超过</w:t>
      </w:r>
      <w:r w:rsidRPr="007058C4">
        <w:rPr>
          <w:rFonts w:ascii="Times New Roman" w:hAnsi="Times New Roman"/>
        </w:rPr>
        <w:t>2s</w:t>
      </w:r>
      <w:r w:rsidRPr="007058C4">
        <w:rPr>
          <w:rFonts w:ascii="Times New Roman" w:hAnsi="Times New Roman" w:hint="eastAsia"/>
        </w:rPr>
        <w:t>的概率不小于</w:t>
      </w:r>
      <w:r w:rsidRPr="007058C4">
        <w:rPr>
          <w:rFonts w:ascii="Times New Roman" w:hAnsi="Times New Roman"/>
        </w:rPr>
        <w:t>99.92%</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移动终端发起的连接建立时延小于</w:t>
      </w:r>
      <w:r w:rsidRPr="007058C4">
        <w:rPr>
          <w:rFonts w:ascii="Times New Roman" w:hAnsi="Times New Roman"/>
        </w:rPr>
        <w:t>500ms</w:t>
      </w:r>
      <w:r w:rsidRPr="007058C4">
        <w:rPr>
          <w:rFonts w:ascii="Times New Roman" w:hAnsi="Times New Roman" w:hint="eastAsia"/>
        </w:rPr>
        <w:t>的概率不低于</w:t>
      </w:r>
      <w:r w:rsidRPr="007058C4">
        <w:rPr>
          <w:rFonts w:ascii="Times New Roman" w:hAnsi="Times New Roman"/>
        </w:rPr>
        <w:t>95%</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移动终端发起的连接建立时延不超过</w:t>
      </w:r>
      <w:r w:rsidRPr="007058C4">
        <w:rPr>
          <w:rFonts w:ascii="Times New Roman" w:hAnsi="Times New Roman"/>
        </w:rPr>
        <w:t>1s</w:t>
      </w:r>
      <w:r w:rsidRPr="007058C4">
        <w:rPr>
          <w:rFonts w:ascii="Times New Roman" w:hAnsi="Times New Roman" w:hint="eastAsia"/>
        </w:rPr>
        <w:t>的概率为</w:t>
      </w:r>
      <w:r w:rsidRPr="007058C4">
        <w:rPr>
          <w:rFonts w:ascii="Times New Roman" w:hAnsi="Times New Roman"/>
        </w:rPr>
        <w:t>100%</w:t>
      </w:r>
      <w:r w:rsidRPr="007058C4">
        <w:rPr>
          <w:rFonts w:ascii="Times New Roman" w:hAnsi="Times New Roman" w:hint="eastAsia"/>
        </w:rPr>
        <w:t>，移动终端发起的连接建立时延大于</w:t>
      </w:r>
      <w:r w:rsidRPr="007058C4">
        <w:rPr>
          <w:rFonts w:ascii="Times New Roman" w:hAnsi="Times New Roman"/>
        </w:rPr>
        <w:t>1s</w:t>
      </w:r>
      <w:r w:rsidRPr="007058C4">
        <w:rPr>
          <w:rFonts w:ascii="Times New Roman" w:hAnsi="Times New Roman" w:hint="eastAsia"/>
        </w:rPr>
        <w:t>时，则认为连接建立失败；</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网络侧设备发起的连接建立时延小于</w:t>
      </w:r>
      <w:r w:rsidRPr="007058C4">
        <w:rPr>
          <w:rFonts w:ascii="Times New Roman" w:hAnsi="Times New Roman"/>
        </w:rPr>
        <w:t>500ms</w:t>
      </w:r>
      <w:r w:rsidRPr="007058C4">
        <w:rPr>
          <w:rFonts w:ascii="Times New Roman" w:hAnsi="Times New Roman" w:hint="eastAsia"/>
        </w:rPr>
        <w:t>的概率不低于</w:t>
      </w:r>
      <w:r w:rsidRPr="007058C4">
        <w:rPr>
          <w:rFonts w:ascii="Times New Roman" w:hAnsi="Times New Roman"/>
        </w:rPr>
        <w:t>95%</w:t>
      </w:r>
      <w:r w:rsidRPr="007058C4">
        <w:rPr>
          <w:rFonts w:ascii="Times New Roman" w:hAnsi="Times New Roman" w:hint="eastAsia"/>
        </w:rPr>
        <w:t>；</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网络侧设备发起的连接建立时延不超过</w:t>
      </w:r>
      <w:r w:rsidRPr="007058C4">
        <w:rPr>
          <w:rFonts w:ascii="Times New Roman" w:hAnsi="Times New Roman"/>
        </w:rPr>
        <w:t>1s</w:t>
      </w:r>
      <w:r w:rsidRPr="007058C4">
        <w:rPr>
          <w:rFonts w:ascii="Times New Roman" w:hAnsi="Times New Roman" w:hint="eastAsia"/>
        </w:rPr>
        <w:t>的概率为</w:t>
      </w:r>
      <w:r w:rsidRPr="007058C4">
        <w:rPr>
          <w:rFonts w:ascii="Times New Roman" w:hAnsi="Times New Roman"/>
        </w:rPr>
        <w:t>100%</w:t>
      </w:r>
      <w:r w:rsidRPr="007058C4">
        <w:rPr>
          <w:rFonts w:ascii="Times New Roman" w:hAnsi="Times New Roman" w:hint="eastAsia"/>
        </w:rPr>
        <w:t>，网络侧设备发起的连接建立时延大于</w:t>
      </w:r>
      <w:r w:rsidRPr="007058C4">
        <w:rPr>
          <w:rFonts w:ascii="Times New Roman" w:hAnsi="Times New Roman"/>
        </w:rPr>
        <w:t>1s</w:t>
      </w:r>
      <w:r w:rsidRPr="007058C4">
        <w:rPr>
          <w:rFonts w:ascii="Times New Roman" w:hAnsi="Times New Roman" w:hint="eastAsia"/>
        </w:rPr>
        <w:t>时，则认为连接建立失败；</w:t>
      </w:r>
    </w:p>
    <w:p w:rsidR="00FB3491"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连接建立失败概率应小于</w:t>
      </w:r>
      <w:r w:rsidRPr="007058C4">
        <w:rPr>
          <w:rFonts w:ascii="Times New Roman" w:hAnsi="Times New Roman"/>
        </w:rPr>
        <w:t>1%</w:t>
      </w:r>
      <w:r w:rsidRPr="007058C4">
        <w:rPr>
          <w:rFonts w:ascii="Times New Roman" w:hAnsi="Times New Roman" w:hint="eastAsia"/>
        </w:rPr>
        <w:t>；</w:t>
      </w:r>
    </w:p>
    <w:p w:rsidR="00D52496" w:rsidRPr="007058C4" w:rsidRDefault="00FB3491" w:rsidP="003900E9">
      <w:pPr>
        <w:pStyle w:val="aff3"/>
        <w:numPr>
          <w:ilvl w:val="0"/>
          <w:numId w:val="141"/>
        </w:numPr>
        <w:rPr>
          <w:rFonts w:ascii="Times New Roman" w:hAnsi="Times New Roman"/>
        </w:rPr>
      </w:pPr>
      <w:r w:rsidRPr="007058C4">
        <w:rPr>
          <w:rFonts w:ascii="Times New Roman" w:hAnsi="Times New Roman" w:hint="eastAsia"/>
        </w:rPr>
        <w:t>连接建立失败概率小于</w:t>
      </w:r>
      <w:r w:rsidRPr="007058C4">
        <w:rPr>
          <w:rFonts w:ascii="Times New Roman" w:hAnsi="Times New Roman"/>
        </w:rPr>
        <w:t>1%</w:t>
      </w:r>
      <w:r w:rsidRPr="007058C4">
        <w:rPr>
          <w:rFonts w:ascii="Times New Roman" w:hAnsi="Times New Roman" w:hint="eastAsia"/>
        </w:rPr>
        <w:t>的情况下，链路断开（失效）概率应小于</w:t>
      </w:r>
      <w:r w:rsidRPr="007058C4">
        <w:rPr>
          <w:rFonts w:ascii="Times New Roman" w:hAnsi="Times New Roman"/>
        </w:rPr>
        <w:t>1%</w:t>
      </w:r>
      <w:r w:rsidRPr="007058C4">
        <w:rPr>
          <w:rFonts w:ascii="Times New Roman" w:hAnsi="Times New Roman" w:hint="eastAsia"/>
        </w:rPr>
        <w:t>。</w:t>
      </w:r>
    </w:p>
    <w:p w:rsidR="006D60F7" w:rsidRPr="007058C4" w:rsidRDefault="006D60F7" w:rsidP="006E27BE">
      <w:pPr>
        <w:pStyle w:val="3"/>
        <w:spacing w:line="240" w:lineRule="auto"/>
      </w:pPr>
      <w:r w:rsidRPr="007058C4">
        <w:rPr>
          <w:rFonts w:hint="eastAsia"/>
        </w:rPr>
        <w:t>电磁环境干扰</w:t>
      </w:r>
    </w:p>
    <w:p w:rsidR="00803A09" w:rsidRPr="007058C4" w:rsidRDefault="00803A09" w:rsidP="006E27BE">
      <w:pPr>
        <w:pStyle w:val="4"/>
        <w:spacing w:line="240" w:lineRule="auto"/>
        <w:jc w:val="both"/>
      </w:pPr>
      <w:r w:rsidRPr="007058C4">
        <w:rPr>
          <w:rFonts w:hint="eastAsia"/>
        </w:rPr>
        <w:t>测试内容与方法应符合下列要求：</w:t>
      </w:r>
    </w:p>
    <w:p w:rsidR="006D60F7" w:rsidRPr="007058C4" w:rsidRDefault="00803A09" w:rsidP="003900E9">
      <w:pPr>
        <w:pStyle w:val="af4"/>
        <w:numPr>
          <w:ilvl w:val="0"/>
          <w:numId w:val="130"/>
        </w:numPr>
        <w:spacing w:line="240" w:lineRule="auto"/>
        <w:ind w:firstLineChars="0"/>
        <w:rPr>
          <w:rFonts w:ascii="Times New Roman" w:hAnsi="Times New Roman"/>
          <w:bCs/>
        </w:rPr>
      </w:pPr>
      <w:r w:rsidRPr="007058C4">
        <w:rPr>
          <w:rFonts w:ascii="Times New Roman" w:hAnsi="Times New Roman" w:hint="eastAsia"/>
          <w:bCs/>
        </w:rPr>
        <w:t>应采用装有电磁环境干扰检测装置的</w:t>
      </w:r>
      <w:r w:rsidR="00CD71D9">
        <w:rPr>
          <w:rFonts w:ascii="Times New Roman" w:hAnsi="Times New Roman" w:hint="eastAsia"/>
          <w:bCs/>
        </w:rPr>
        <w:t>测试列</w:t>
      </w:r>
      <w:r w:rsidRPr="007058C4">
        <w:rPr>
          <w:rFonts w:ascii="Times New Roman" w:hAnsi="Times New Roman" w:hint="eastAsia"/>
          <w:bCs/>
        </w:rPr>
        <w:t>车在正线上进行测试；</w:t>
      </w:r>
    </w:p>
    <w:p w:rsidR="00E834EB" w:rsidRPr="007058C4" w:rsidRDefault="00803A09" w:rsidP="003900E9">
      <w:pPr>
        <w:pStyle w:val="af4"/>
        <w:numPr>
          <w:ilvl w:val="0"/>
          <w:numId w:val="130"/>
        </w:numPr>
        <w:spacing w:line="240" w:lineRule="auto"/>
        <w:ind w:firstLineChars="0"/>
        <w:rPr>
          <w:rFonts w:ascii="Times New Roman" w:hAnsi="Times New Roman"/>
          <w:bCs/>
        </w:rPr>
      </w:pPr>
      <w:r w:rsidRPr="007058C4">
        <w:rPr>
          <w:rFonts w:ascii="Times New Roman" w:hAnsi="Times New Roman" w:hint="eastAsia"/>
          <w:bCs/>
        </w:rPr>
        <w:t>采用周期性时间触发的方式进行频谱扫描检测，提供所测频段频谱的功率最大值、最小值、瞬时值信息。</w:t>
      </w:r>
    </w:p>
    <w:p w:rsidR="00282C05" w:rsidRPr="007058C4" w:rsidRDefault="00282C05" w:rsidP="006E27BE">
      <w:pPr>
        <w:pStyle w:val="4"/>
        <w:spacing w:line="240" w:lineRule="auto"/>
      </w:pPr>
      <w:bookmarkStart w:id="313" w:name="_Toc7008069"/>
      <w:r w:rsidRPr="007058C4">
        <w:rPr>
          <w:rFonts w:hint="eastAsia"/>
        </w:rPr>
        <w:t>测试结果评价应符合下列要求：</w:t>
      </w:r>
    </w:p>
    <w:p w:rsidR="00E834EB" w:rsidRPr="007058C4" w:rsidRDefault="006D60F7" w:rsidP="006E27BE">
      <w:pPr>
        <w:pStyle w:val="4"/>
        <w:numPr>
          <w:ilvl w:val="0"/>
          <w:numId w:val="0"/>
        </w:numPr>
        <w:spacing w:line="240" w:lineRule="auto"/>
        <w:ind w:leftChars="134" w:left="281" w:firstLineChars="203" w:firstLine="426"/>
      </w:pPr>
      <w:r w:rsidRPr="007058C4">
        <w:rPr>
          <w:rFonts w:hint="eastAsia"/>
        </w:rPr>
        <w:t>电磁环境干扰检测结果应符合设计要求。</w:t>
      </w:r>
      <w:bookmarkEnd w:id="313"/>
    </w:p>
    <w:p w:rsidR="006D60F7" w:rsidRPr="003E6ACB" w:rsidRDefault="006D60F7" w:rsidP="006D60F7">
      <w:pPr>
        <w:pStyle w:val="2"/>
        <w:spacing w:before="156" w:after="156"/>
        <w:rPr>
          <w:b w:val="0"/>
        </w:rPr>
      </w:pPr>
      <w:bookmarkStart w:id="314" w:name="_Toc50620105"/>
      <w:r w:rsidRPr="003E6ACB">
        <w:rPr>
          <w:rFonts w:hint="eastAsia"/>
          <w:b w:val="0"/>
        </w:rPr>
        <w:t>信号防护</w:t>
      </w:r>
      <w:bookmarkEnd w:id="314"/>
    </w:p>
    <w:p w:rsidR="006D60F7" w:rsidRPr="003E6ACB" w:rsidRDefault="007E6AF0" w:rsidP="006E27BE">
      <w:pPr>
        <w:pStyle w:val="3"/>
        <w:spacing w:line="240" w:lineRule="auto"/>
      </w:pPr>
      <w:r w:rsidRPr="003E6ACB">
        <w:t>列车车门安全防护</w:t>
      </w:r>
    </w:p>
    <w:p w:rsidR="007E6AF0" w:rsidRPr="00AE0D59" w:rsidRDefault="007E6AF0" w:rsidP="006E27BE">
      <w:pPr>
        <w:pStyle w:val="4"/>
        <w:spacing w:line="240" w:lineRule="auto"/>
      </w:pPr>
      <w:r w:rsidRPr="00AE0D59">
        <w:t>测试内容与方法</w:t>
      </w:r>
      <w:r w:rsidRPr="00AE0D59">
        <w:rPr>
          <w:rFonts w:hint="eastAsia"/>
        </w:rPr>
        <w:t>应符合下列要求：</w:t>
      </w:r>
    </w:p>
    <w:p w:rsidR="007E6AF0" w:rsidRPr="00AE0D59" w:rsidRDefault="007E6AF0" w:rsidP="003900E9">
      <w:pPr>
        <w:pStyle w:val="af4"/>
        <w:numPr>
          <w:ilvl w:val="1"/>
          <w:numId w:val="98"/>
        </w:numPr>
        <w:spacing w:line="240" w:lineRule="auto"/>
        <w:ind w:left="851" w:firstLineChars="0"/>
        <w:rPr>
          <w:rFonts w:ascii="Times New Roman" w:hAnsi="Times New Roman"/>
        </w:rPr>
      </w:pP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防护模式行车，出站过程中但未完全离开站台区域时，激活客室内的</w:t>
      </w:r>
      <w:r w:rsidRPr="00AE0D59">
        <w:rPr>
          <w:rFonts w:ascii="Times New Roman" w:hAnsi="Times New Roman" w:hint="eastAsia"/>
        </w:rPr>
        <w:t>“</w:t>
      </w:r>
      <w:r w:rsidRPr="00AE0D59">
        <w:rPr>
          <w:rFonts w:ascii="Times New Roman" w:hAnsi="Times New Roman"/>
        </w:rPr>
        <w:t>车门紧急解锁装置</w:t>
      </w:r>
      <w:r w:rsidRPr="00AE0D59">
        <w:rPr>
          <w:rFonts w:ascii="Times New Roman" w:hAnsi="Times New Roman" w:hint="eastAsia"/>
        </w:rPr>
        <w:t>”</w:t>
      </w:r>
      <w:r w:rsidRPr="00AE0D59">
        <w:rPr>
          <w:rFonts w:ascii="Times New Roman" w:hAnsi="Times New Roman"/>
        </w:rPr>
        <w:t>，车辆配合人员通过拉力测试工具手动拉开车门，记录列车运行情况和车门拉开时的拉力值；</w:t>
      </w:r>
    </w:p>
    <w:p w:rsidR="007E6AF0" w:rsidRPr="00AE0D59" w:rsidRDefault="007E6AF0" w:rsidP="003900E9">
      <w:pPr>
        <w:pStyle w:val="af4"/>
        <w:numPr>
          <w:ilvl w:val="1"/>
          <w:numId w:val="98"/>
        </w:numPr>
        <w:spacing w:line="240" w:lineRule="auto"/>
        <w:ind w:left="851" w:firstLineChars="0"/>
        <w:rPr>
          <w:rFonts w:ascii="Times New Roman" w:hAnsi="Times New Roman"/>
        </w:rPr>
      </w:pPr>
      <w:r w:rsidRPr="00AE0D59">
        <w:rPr>
          <w:rFonts w:ascii="Times New Roman" w:hAnsi="Times New Roman"/>
        </w:rPr>
        <w:t>恢复</w:t>
      </w:r>
      <w:r w:rsidRPr="00AE0D59">
        <w:rPr>
          <w:rFonts w:ascii="Times New Roman" w:hAnsi="Times New Roman" w:hint="eastAsia"/>
        </w:rPr>
        <w:t>“</w:t>
      </w:r>
      <w:r w:rsidRPr="00AE0D59">
        <w:rPr>
          <w:rFonts w:ascii="Times New Roman" w:hAnsi="Times New Roman"/>
        </w:rPr>
        <w:t>车门紧急解锁装置</w:t>
      </w:r>
      <w:r w:rsidRPr="00AE0D59">
        <w:rPr>
          <w:rFonts w:ascii="Times New Roman" w:hAnsi="Times New Roman" w:hint="eastAsia"/>
        </w:rPr>
        <w:t>”</w:t>
      </w:r>
      <w:r w:rsidRPr="00AE0D59">
        <w:rPr>
          <w:rFonts w:ascii="Times New Roman" w:hAnsi="Times New Roman"/>
        </w:rPr>
        <w:t>，列车已出站并进入区间运行，再次激活客室内的</w:t>
      </w:r>
      <w:r w:rsidRPr="00AE0D59">
        <w:rPr>
          <w:rFonts w:ascii="Times New Roman" w:hAnsi="Times New Roman" w:hint="eastAsia"/>
        </w:rPr>
        <w:t>“</w:t>
      </w:r>
      <w:r w:rsidRPr="00AE0D59">
        <w:rPr>
          <w:rFonts w:ascii="Times New Roman" w:hAnsi="Times New Roman"/>
        </w:rPr>
        <w:t>车门紧急解锁装置</w:t>
      </w:r>
      <w:r w:rsidRPr="00AE0D59">
        <w:rPr>
          <w:rFonts w:ascii="Times New Roman" w:hAnsi="Times New Roman" w:hint="eastAsia"/>
        </w:rPr>
        <w:t>”</w:t>
      </w:r>
      <w:r w:rsidRPr="00AE0D59">
        <w:rPr>
          <w:rFonts w:ascii="Times New Roman" w:hAnsi="Times New Roman"/>
        </w:rPr>
        <w:t>，车辆配合人员打开车门，记录列车运行情况。</w:t>
      </w:r>
    </w:p>
    <w:p w:rsidR="007E6AF0" w:rsidRPr="00AE0D59" w:rsidRDefault="007E6AF0" w:rsidP="006E27BE">
      <w:pPr>
        <w:pStyle w:val="4"/>
        <w:spacing w:line="240" w:lineRule="auto"/>
      </w:pPr>
      <w:r w:rsidRPr="00AE0D59">
        <w:t>测试结果</w:t>
      </w:r>
      <w:r w:rsidRPr="00AE0D59">
        <w:rPr>
          <w:rFonts w:hint="eastAsia"/>
        </w:rPr>
        <w:t>评价应符合下列要求：</w:t>
      </w:r>
    </w:p>
    <w:p w:rsidR="007E6AF0" w:rsidRDefault="007E6AF0" w:rsidP="006E27BE">
      <w:pPr>
        <w:pStyle w:val="af4"/>
        <w:spacing w:line="240" w:lineRule="auto"/>
        <w:ind w:firstLine="420"/>
        <w:rPr>
          <w:rFonts w:ascii="Times New Roman" w:hAnsi="Times New Roman"/>
        </w:rPr>
      </w:pPr>
      <w:r w:rsidRPr="00AE0D59">
        <w:rPr>
          <w:rFonts w:ascii="Times New Roman" w:hAnsi="Times New Roman"/>
        </w:rPr>
        <w:t>列车在车站区域、区间区域运行时，激活客室</w:t>
      </w:r>
      <w:r w:rsidRPr="00AE0D59">
        <w:rPr>
          <w:rFonts w:ascii="Times New Roman" w:hAnsi="Times New Roman" w:hint="eastAsia"/>
        </w:rPr>
        <w:t>“</w:t>
      </w:r>
      <w:r w:rsidRPr="00AE0D59">
        <w:rPr>
          <w:rFonts w:ascii="Times New Roman" w:hAnsi="Times New Roman"/>
        </w:rPr>
        <w:t>车门紧急解锁装置</w:t>
      </w:r>
      <w:r w:rsidRPr="00AE0D59">
        <w:rPr>
          <w:rFonts w:ascii="Times New Roman" w:hAnsi="Times New Roman" w:hint="eastAsia"/>
        </w:rPr>
        <w:t>”</w:t>
      </w:r>
      <w:r w:rsidR="009A126A" w:rsidRPr="00AE0D59">
        <w:rPr>
          <w:rFonts w:ascii="Times New Roman" w:hAnsi="Times New Roman" w:hint="eastAsia"/>
        </w:rPr>
        <w:t>，</w:t>
      </w:r>
      <w:r w:rsidRPr="00AE0D59">
        <w:rPr>
          <w:rFonts w:ascii="Times New Roman" w:hAnsi="Times New Roman"/>
        </w:rPr>
        <w:t>打开列车车门，列车运行情况和车门拉开的拉力值应符合设计要求。</w:t>
      </w:r>
    </w:p>
    <w:p w:rsidR="006D60F7" w:rsidRPr="003E6ACB" w:rsidRDefault="007E6AF0" w:rsidP="006E27BE">
      <w:pPr>
        <w:pStyle w:val="3"/>
        <w:spacing w:line="240" w:lineRule="auto"/>
      </w:pPr>
      <w:bookmarkStart w:id="315" w:name="_Toc7008078"/>
      <w:r w:rsidRPr="003E6ACB">
        <w:lastRenderedPageBreak/>
        <w:t>站台紧急关闭按钮安全防护</w:t>
      </w:r>
      <w:bookmarkEnd w:id="315"/>
    </w:p>
    <w:p w:rsidR="007E6AF0" w:rsidRPr="00AE0D59" w:rsidRDefault="007E6AF0" w:rsidP="006E27BE">
      <w:pPr>
        <w:pStyle w:val="4"/>
        <w:spacing w:line="240" w:lineRule="auto"/>
      </w:pPr>
      <w:r w:rsidRPr="00AE0D59">
        <w:t>测试内容与方法</w:t>
      </w:r>
      <w:r w:rsidRPr="00AE0D59">
        <w:rPr>
          <w:rFonts w:hint="eastAsia"/>
        </w:rPr>
        <w:t>应符合下列要求：</w:t>
      </w:r>
    </w:p>
    <w:p w:rsidR="007E6AF0" w:rsidRPr="00AE0D59" w:rsidRDefault="007E6AF0" w:rsidP="003900E9">
      <w:pPr>
        <w:pStyle w:val="af4"/>
        <w:numPr>
          <w:ilvl w:val="0"/>
          <w:numId w:val="99"/>
        </w:numPr>
        <w:spacing w:line="240" w:lineRule="auto"/>
        <w:ind w:left="851" w:firstLineChars="0"/>
        <w:rPr>
          <w:rFonts w:ascii="Times New Roman" w:hAnsi="Times New Roman"/>
        </w:rPr>
      </w:pPr>
      <w:r w:rsidRPr="00AE0D59">
        <w:rPr>
          <w:rFonts w:ascii="Times New Roman" w:hAnsi="Times New Roman"/>
        </w:rPr>
        <w:t>列车运行接近车站但未到达车站站台安全防护区域前，触发站台紧急关闭按钮，记录列车进入站台区域情况；</w:t>
      </w:r>
    </w:p>
    <w:p w:rsidR="007E6AF0" w:rsidRPr="00AE0D59" w:rsidRDefault="007E6AF0" w:rsidP="003900E9">
      <w:pPr>
        <w:pStyle w:val="af4"/>
        <w:numPr>
          <w:ilvl w:val="0"/>
          <w:numId w:val="99"/>
        </w:numPr>
        <w:spacing w:line="240" w:lineRule="auto"/>
        <w:ind w:left="851" w:firstLineChars="0"/>
        <w:rPr>
          <w:rFonts w:ascii="Times New Roman" w:hAnsi="Times New Roman"/>
        </w:rPr>
      </w:pPr>
      <w:r w:rsidRPr="00AE0D59">
        <w:rPr>
          <w:rFonts w:ascii="Times New Roman" w:hAnsi="Times New Roman"/>
        </w:rPr>
        <w:t>列车在进站（已在车站站台安全防护区域内）过程中，触发站台紧急关闭按钮，记录列车触发紧急制动情况；</w:t>
      </w:r>
    </w:p>
    <w:p w:rsidR="007E6AF0" w:rsidRPr="00AE0D59" w:rsidRDefault="007E6AF0" w:rsidP="003900E9">
      <w:pPr>
        <w:pStyle w:val="af4"/>
        <w:numPr>
          <w:ilvl w:val="0"/>
          <w:numId w:val="99"/>
        </w:numPr>
        <w:spacing w:line="240" w:lineRule="auto"/>
        <w:ind w:left="851" w:firstLineChars="0"/>
        <w:rPr>
          <w:rFonts w:ascii="Times New Roman" w:hAnsi="Times New Roman"/>
        </w:rPr>
      </w:pPr>
      <w:r w:rsidRPr="00AE0D59">
        <w:rPr>
          <w:rFonts w:ascii="Times New Roman" w:hAnsi="Times New Roman"/>
        </w:rPr>
        <w:t>列车停在站台区域，触发站台紧急关闭按钮后，启动列车，记录列车启动离站情况；</w:t>
      </w:r>
    </w:p>
    <w:p w:rsidR="007E6AF0" w:rsidRPr="00AE0D59" w:rsidRDefault="007E6AF0" w:rsidP="003900E9">
      <w:pPr>
        <w:pStyle w:val="af4"/>
        <w:numPr>
          <w:ilvl w:val="0"/>
          <w:numId w:val="99"/>
        </w:numPr>
        <w:spacing w:line="240" w:lineRule="auto"/>
        <w:ind w:left="851" w:firstLineChars="0"/>
        <w:rPr>
          <w:rFonts w:ascii="Times New Roman" w:hAnsi="Times New Roman"/>
        </w:rPr>
      </w:pPr>
      <w:r w:rsidRPr="00AE0D59">
        <w:rPr>
          <w:rFonts w:ascii="Times New Roman" w:hAnsi="Times New Roman"/>
        </w:rPr>
        <w:t>列车出站（仍在车站站台安全防护区域内）时，触发站台紧急关闭按钮，记录列车触发紧急制动情况。</w:t>
      </w:r>
    </w:p>
    <w:p w:rsidR="007E6AF0" w:rsidRPr="00AE0D59" w:rsidRDefault="007E6AF0" w:rsidP="006E27BE">
      <w:pPr>
        <w:pStyle w:val="4"/>
        <w:spacing w:line="240" w:lineRule="auto"/>
      </w:pPr>
      <w:r w:rsidRPr="00AE0D59">
        <w:t>测试结果</w:t>
      </w:r>
      <w:r w:rsidRPr="00AE0D59">
        <w:rPr>
          <w:rFonts w:hint="eastAsia"/>
        </w:rPr>
        <w:t>评价应符合下列要求：</w:t>
      </w:r>
    </w:p>
    <w:p w:rsidR="007E6AF0" w:rsidRDefault="007E6AF0" w:rsidP="006E27BE">
      <w:pPr>
        <w:pStyle w:val="af4"/>
        <w:spacing w:line="240" w:lineRule="auto"/>
        <w:ind w:firstLine="420"/>
        <w:rPr>
          <w:rFonts w:ascii="Times New Roman" w:hAnsi="Times New Roman"/>
        </w:rPr>
      </w:pPr>
      <w:r w:rsidRPr="00AE0D59">
        <w:rPr>
          <w:rFonts w:ascii="Times New Roman" w:hAnsi="Times New Roman"/>
        </w:rPr>
        <w:t>列车接近进站前、进站中、停靠、出站时等不同情形下触发站台紧急关闭按钮，站台紧急关闭按钮安全防护和列车运行情况</w:t>
      </w:r>
      <w:r w:rsidRPr="00AE0D59">
        <w:rPr>
          <w:rFonts w:ascii="Times New Roman" w:hAnsi="Times New Roman" w:hint="eastAsia"/>
        </w:rPr>
        <w:t>应</w:t>
      </w:r>
      <w:r w:rsidRPr="00AE0D59">
        <w:rPr>
          <w:rFonts w:ascii="Times New Roman" w:hAnsi="Times New Roman"/>
        </w:rPr>
        <w:t>符合设计要求。</w:t>
      </w:r>
    </w:p>
    <w:p w:rsidR="007E6AF0" w:rsidRPr="003E6ACB" w:rsidRDefault="007E6AF0" w:rsidP="006E27BE">
      <w:pPr>
        <w:pStyle w:val="3"/>
        <w:spacing w:line="240" w:lineRule="auto"/>
      </w:pPr>
      <w:r w:rsidRPr="003E6ACB">
        <w:t>站台门安全防护</w:t>
      </w:r>
    </w:p>
    <w:p w:rsidR="007E6AF0" w:rsidRPr="00AE0D59" w:rsidRDefault="007E6AF0" w:rsidP="006E27BE">
      <w:pPr>
        <w:pStyle w:val="4"/>
        <w:spacing w:line="240" w:lineRule="auto"/>
      </w:pPr>
      <w:r w:rsidRPr="00AE0D59">
        <w:t>测试内容与方法</w:t>
      </w:r>
      <w:r w:rsidRPr="00AE0D59">
        <w:rPr>
          <w:rFonts w:hint="eastAsia"/>
        </w:rPr>
        <w:t>应符合下列要求：</w:t>
      </w:r>
    </w:p>
    <w:p w:rsidR="007E6AF0" w:rsidRPr="00AE0D59" w:rsidRDefault="007E6AF0" w:rsidP="003900E9">
      <w:pPr>
        <w:pStyle w:val="af4"/>
        <w:numPr>
          <w:ilvl w:val="0"/>
          <w:numId w:val="100"/>
        </w:numPr>
        <w:spacing w:line="240" w:lineRule="auto"/>
        <w:ind w:left="851" w:firstLineChars="0"/>
        <w:rPr>
          <w:rFonts w:ascii="Times New Roman" w:hAnsi="Times New Roman"/>
        </w:rPr>
      </w:pPr>
      <w:r w:rsidRPr="00AE0D59">
        <w:rPr>
          <w:rFonts w:ascii="Times New Roman" w:hAnsi="Times New Roman"/>
        </w:rPr>
        <w:t>列车以</w:t>
      </w:r>
      <w:r w:rsidRPr="00AE0D59">
        <w:rPr>
          <w:rFonts w:ascii="Times New Roman" w:hAnsi="Times New Roman"/>
        </w:rPr>
        <w:t>ATP</w:t>
      </w:r>
      <w:r w:rsidRPr="00AE0D59">
        <w:rPr>
          <w:rFonts w:ascii="Times New Roman" w:hAnsi="Times New Roman"/>
        </w:rPr>
        <w:t>防护模式行车；</w:t>
      </w:r>
    </w:p>
    <w:p w:rsidR="007E6AF0" w:rsidRPr="00AE0D59" w:rsidRDefault="007E6AF0" w:rsidP="003900E9">
      <w:pPr>
        <w:pStyle w:val="af4"/>
        <w:numPr>
          <w:ilvl w:val="0"/>
          <w:numId w:val="100"/>
        </w:numPr>
        <w:spacing w:line="240" w:lineRule="auto"/>
        <w:ind w:left="851" w:firstLineChars="0"/>
        <w:rPr>
          <w:rFonts w:ascii="Times New Roman" w:hAnsi="Times New Roman"/>
        </w:rPr>
      </w:pPr>
      <w:r w:rsidRPr="00AE0D59">
        <w:rPr>
          <w:rFonts w:ascii="Times New Roman" w:hAnsi="Times New Roman"/>
        </w:rPr>
        <w:t>列车在进站或出站（在进站和出站均在车站站台门安全防护区域内）过程中，站台门打开，记录列车触发紧急制动情况；</w:t>
      </w:r>
    </w:p>
    <w:p w:rsidR="007E6AF0" w:rsidRPr="00AE0D59" w:rsidRDefault="007E6AF0" w:rsidP="003900E9">
      <w:pPr>
        <w:pStyle w:val="af4"/>
        <w:numPr>
          <w:ilvl w:val="0"/>
          <w:numId w:val="100"/>
        </w:numPr>
        <w:spacing w:line="240" w:lineRule="auto"/>
        <w:ind w:left="851" w:firstLineChars="0"/>
        <w:rPr>
          <w:rFonts w:ascii="Times New Roman" w:hAnsi="Times New Roman"/>
        </w:rPr>
      </w:pPr>
      <w:r w:rsidRPr="00AE0D59">
        <w:rPr>
          <w:rFonts w:ascii="Times New Roman" w:hAnsi="Times New Roman"/>
        </w:rPr>
        <w:t>列车停在站台区域打开站台门，记录列车启动离站情况。</w:t>
      </w:r>
    </w:p>
    <w:p w:rsidR="007E6AF0" w:rsidRPr="00AE0D59" w:rsidRDefault="007E6AF0" w:rsidP="006E27BE">
      <w:pPr>
        <w:pStyle w:val="4"/>
        <w:spacing w:line="240" w:lineRule="auto"/>
      </w:pPr>
      <w:r w:rsidRPr="00AE0D59">
        <w:t>测试结果</w:t>
      </w:r>
      <w:r w:rsidRPr="00AE0D59">
        <w:rPr>
          <w:rFonts w:hint="eastAsia"/>
        </w:rPr>
        <w:t>评价应符合下列要求：</w:t>
      </w:r>
    </w:p>
    <w:p w:rsidR="007E6AF0" w:rsidRPr="00AE0D59" w:rsidRDefault="007E6AF0" w:rsidP="003900E9">
      <w:pPr>
        <w:pStyle w:val="af4"/>
        <w:numPr>
          <w:ilvl w:val="0"/>
          <w:numId w:val="101"/>
        </w:numPr>
        <w:spacing w:line="240" w:lineRule="auto"/>
        <w:ind w:firstLineChars="0"/>
        <w:rPr>
          <w:rFonts w:ascii="Times New Roman" w:hAnsi="Times New Roman"/>
        </w:rPr>
      </w:pPr>
      <w:r w:rsidRPr="00AE0D59">
        <w:rPr>
          <w:rFonts w:ascii="Times New Roman" w:hAnsi="Times New Roman"/>
        </w:rPr>
        <w:t>列车在进站或出站过程中，站台门打开，列车应施加常用或紧急制动；</w:t>
      </w:r>
    </w:p>
    <w:p w:rsidR="007E6AF0" w:rsidRDefault="007E6AF0" w:rsidP="003900E9">
      <w:pPr>
        <w:pStyle w:val="af4"/>
        <w:numPr>
          <w:ilvl w:val="0"/>
          <w:numId w:val="101"/>
        </w:numPr>
        <w:spacing w:line="240" w:lineRule="auto"/>
        <w:ind w:firstLineChars="0"/>
        <w:rPr>
          <w:rFonts w:ascii="Times New Roman" w:hAnsi="Times New Roman"/>
        </w:rPr>
      </w:pPr>
      <w:r w:rsidRPr="00AE0D59">
        <w:rPr>
          <w:rFonts w:ascii="Times New Roman" w:hAnsi="Times New Roman"/>
        </w:rPr>
        <w:t>列车停在站台区域打开站台门，列车</w:t>
      </w:r>
      <w:r w:rsidRPr="00AE0D59">
        <w:rPr>
          <w:rFonts w:ascii="Times New Roman" w:hAnsi="Times New Roman" w:hint="eastAsia"/>
        </w:rPr>
        <w:t>应</w:t>
      </w:r>
      <w:r w:rsidRPr="00AE0D59">
        <w:rPr>
          <w:rFonts w:ascii="Times New Roman" w:hAnsi="Times New Roman"/>
        </w:rPr>
        <w:t>无速度码，</w:t>
      </w:r>
      <w:r w:rsidRPr="00AE0D59">
        <w:rPr>
          <w:rFonts w:ascii="Times New Roman" w:hAnsi="Times New Roman" w:hint="eastAsia"/>
        </w:rPr>
        <w:t>且应</w:t>
      </w:r>
      <w:r w:rsidRPr="00AE0D59">
        <w:rPr>
          <w:rFonts w:ascii="Times New Roman" w:hAnsi="Times New Roman"/>
        </w:rPr>
        <w:t>不能启动离站。</w:t>
      </w:r>
    </w:p>
    <w:p w:rsidR="006D60F7" w:rsidRPr="003E6ACB" w:rsidRDefault="007E6AF0" w:rsidP="006E27BE">
      <w:pPr>
        <w:pStyle w:val="3"/>
        <w:spacing w:line="240" w:lineRule="auto"/>
      </w:pPr>
      <w:r w:rsidRPr="003E6ACB">
        <w:t>车门与站台门联动</w:t>
      </w:r>
    </w:p>
    <w:p w:rsidR="007E6AF0" w:rsidRPr="00AE0D59" w:rsidRDefault="007E6AF0" w:rsidP="006E27BE">
      <w:pPr>
        <w:pStyle w:val="4"/>
        <w:spacing w:line="240" w:lineRule="auto"/>
      </w:pPr>
      <w:r w:rsidRPr="00AE0D59">
        <w:t>测试内容与方法</w:t>
      </w:r>
      <w:r w:rsidRPr="00AE0D59">
        <w:rPr>
          <w:rFonts w:hint="eastAsia"/>
        </w:rPr>
        <w:t>应符合下列要求：</w:t>
      </w:r>
    </w:p>
    <w:p w:rsidR="007E6AF0" w:rsidRPr="00AE0D59" w:rsidRDefault="007E6AF0" w:rsidP="003900E9">
      <w:pPr>
        <w:pStyle w:val="af4"/>
        <w:numPr>
          <w:ilvl w:val="0"/>
          <w:numId w:val="102"/>
        </w:numPr>
        <w:spacing w:line="240" w:lineRule="auto"/>
        <w:ind w:firstLineChars="0"/>
        <w:rPr>
          <w:rFonts w:ascii="Times New Roman" w:hAnsi="Times New Roman"/>
        </w:rPr>
      </w:pPr>
      <w:r w:rsidRPr="00AE0D59">
        <w:rPr>
          <w:rFonts w:ascii="Times New Roman" w:hAnsi="Times New Roman"/>
        </w:rPr>
        <w:t>列车到站对标停车后，列车驾驶员打开车门，观察车门与站台门的站台门动作情况，记录列车车门和站台门打开过程联动情况、两门启动打开的时间差，判断列车车门和站台门打开的动作协同情况；</w:t>
      </w:r>
    </w:p>
    <w:p w:rsidR="007E6AF0" w:rsidRPr="00AE0D59" w:rsidRDefault="007E6AF0" w:rsidP="003900E9">
      <w:pPr>
        <w:pStyle w:val="af4"/>
        <w:numPr>
          <w:ilvl w:val="0"/>
          <w:numId w:val="102"/>
        </w:numPr>
        <w:spacing w:line="240" w:lineRule="auto"/>
        <w:ind w:firstLineChars="0"/>
        <w:rPr>
          <w:rFonts w:ascii="Times New Roman" w:hAnsi="Times New Roman"/>
        </w:rPr>
      </w:pPr>
      <w:r w:rsidRPr="00AE0D59">
        <w:rPr>
          <w:rFonts w:ascii="Times New Roman" w:hAnsi="Times New Roman"/>
        </w:rPr>
        <w:t>列车离站前，列车驾驶员关闭车门，观察列车车门与站台门的动作情况，记录列车车门和站台门关闭过程联动情况、两门关闭到位时间差，判断列车车门和站台门关闭的动作协同情况。</w:t>
      </w:r>
    </w:p>
    <w:p w:rsidR="007E6AF0" w:rsidRPr="00AE0D59" w:rsidRDefault="007E6AF0" w:rsidP="006E27BE">
      <w:pPr>
        <w:pStyle w:val="4"/>
        <w:spacing w:line="240" w:lineRule="auto"/>
      </w:pPr>
      <w:r w:rsidRPr="00AE0D59">
        <w:t>测试结果</w:t>
      </w:r>
      <w:r w:rsidRPr="00AE0D59">
        <w:rPr>
          <w:rFonts w:hint="eastAsia"/>
        </w:rPr>
        <w:t>评价应符合下列要求：</w:t>
      </w:r>
    </w:p>
    <w:p w:rsidR="007E6AF0" w:rsidRDefault="007E6AF0" w:rsidP="006E27BE">
      <w:pPr>
        <w:pStyle w:val="af4"/>
        <w:spacing w:line="240" w:lineRule="auto"/>
        <w:ind w:firstLine="420"/>
        <w:rPr>
          <w:rFonts w:ascii="Times New Roman" w:hAnsi="Times New Roman"/>
        </w:rPr>
      </w:pPr>
      <w:r w:rsidRPr="00AE0D59">
        <w:rPr>
          <w:rFonts w:ascii="Times New Roman" w:hAnsi="Times New Roman"/>
        </w:rPr>
        <w:t>列车车门和站台门开关过程联动功能</w:t>
      </w:r>
      <w:r w:rsidR="002B0036" w:rsidRPr="00AE0D59">
        <w:rPr>
          <w:rFonts w:ascii="Times New Roman" w:hAnsi="Times New Roman" w:hint="eastAsia"/>
        </w:rPr>
        <w:t>应</w:t>
      </w:r>
      <w:r w:rsidRPr="00AE0D59">
        <w:rPr>
          <w:rFonts w:ascii="Times New Roman" w:hAnsi="Times New Roman"/>
        </w:rPr>
        <w:t>正确，打开和关闭动作协同情况应满足有关设计和运营要求。</w:t>
      </w:r>
    </w:p>
    <w:p w:rsidR="006D60F7" w:rsidRPr="003E6ACB" w:rsidRDefault="006D60F7" w:rsidP="006E27BE">
      <w:pPr>
        <w:pStyle w:val="3"/>
        <w:spacing w:line="240" w:lineRule="auto"/>
        <w:rPr>
          <w:rFonts w:asciiTheme="minorEastAsia" w:eastAsiaTheme="minorEastAsia" w:hAnsiTheme="minorEastAsia"/>
        </w:rPr>
      </w:pPr>
      <w:bookmarkStart w:id="316" w:name="_Toc7008083"/>
      <w:r w:rsidRPr="003E6ACB">
        <w:rPr>
          <w:rFonts w:asciiTheme="minorEastAsia" w:eastAsiaTheme="minorEastAsia" w:hAnsiTheme="minorEastAsia"/>
        </w:rPr>
        <w:t>列车折返能力</w:t>
      </w:r>
      <w:bookmarkEnd w:id="316"/>
    </w:p>
    <w:p w:rsidR="006D60F7" w:rsidRPr="00AE0D59" w:rsidRDefault="006D60F7" w:rsidP="006E27BE">
      <w:pPr>
        <w:pStyle w:val="4"/>
        <w:spacing w:line="240" w:lineRule="auto"/>
        <w:rPr>
          <w:rFonts w:cs="Times New Roman"/>
        </w:rPr>
      </w:pPr>
      <w:r w:rsidRPr="00AE0D59">
        <w:rPr>
          <w:rFonts w:cs="Times New Roman"/>
        </w:rPr>
        <w:t>测试</w:t>
      </w:r>
      <w:r w:rsidRPr="00AE0D59">
        <w:rPr>
          <w:rFonts w:cs="Times New Roman" w:hint="eastAsia"/>
        </w:rPr>
        <w:t>内容与</w:t>
      </w:r>
      <w:r w:rsidRPr="00AE0D59">
        <w:rPr>
          <w:rStyle w:val="4Char"/>
          <w:rFonts w:cs="Times New Roman" w:hint="eastAsia"/>
        </w:rPr>
        <w:t>方法应符合下列要求</w:t>
      </w:r>
      <w:r w:rsidRPr="00AE0D59">
        <w:rPr>
          <w:rFonts w:cs="Times New Roman" w:hint="eastAsia"/>
        </w:rPr>
        <w:t>：</w:t>
      </w:r>
    </w:p>
    <w:p w:rsidR="006D60F7" w:rsidRPr="00AE0D59" w:rsidRDefault="006D60F7" w:rsidP="003900E9">
      <w:pPr>
        <w:pStyle w:val="af4"/>
        <w:numPr>
          <w:ilvl w:val="0"/>
          <w:numId w:val="131"/>
        </w:numPr>
        <w:spacing w:line="240" w:lineRule="auto"/>
        <w:ind w:left="851" w:firstLineChars="0"/>
        <w:rPr>
          <w:rFonts w:ascii="Times New Roman" w:hAnsi="Times New Roman"/>
        </w:rPr>
      </w:pPr>
      <w:r w:rsidRPr="00AE0D59">
        <w:rPr>
          <w:rFonts w:ascii="Times New Roman" w:hAnsi="Times New Roman"/>
        </w:rPr>
        <w:t>选取影响远期运输能力的车站折返线作为测试对象，核实测试所需要的各项条件。在测试前，具有由设计单位提供被测有关区间的供电能力核算报告，测试所必需的列车数量（一般至少</w:t>
      </w:r>
      <w:r w:rsidRPr="00AE0D59">
        <w:rPr>
          <w:rFonts w:ascii="Times New Roman" w:hAnsi="Times New Roman"/>
        </w:rPr>
        <w:t>6</w:t>
      </w:r>
      <w:r w:rsidRPr="00AE0D59">
        <w:rPr>
          <w:rFonts w:ascii="Times New Roman" w:hAnsi="Times New Roman" w:hint="eastAsia"/>
        </w:rPr>
        <w:t>列以上列车且运行状态良好）到位，为不影响换端作业，在各列车的头尾端均安排一位列车驾驶员；</w:t>
      </w:r>
    </w:p>
    <w:p w:rsidR="006D60F7" w:rsidRPr="00AE0D59" w:rsidRDefault="006D60F7" w:rsidP="003900E9">
      <w:pPr>
        <w:pStyle w:val="af4"/>
        <w:numPr>
          <w:ilvl w:val="0"/>
          <w:numId w:val="131"/>
        </w:numPr>
        <w:spacing w:line="240" w:lineRule="auto"/>
        <w:ind w:left="851" w:firstLineChars="0"/>
        <w:rPr>
          <w:rFonts w:ascii="Times New Roman" w:hAnsi="Times New Roman"/>
        </w:rPr>
      </w:pPr>
      <w:r w:rsidRPr="00AE0D59">
        <w:rPr>
          <w:rFonts w:ascii="Times New Roman" w:hAnsi="Times New Roman" w:hint="eastAsia"/>
        </w:rPr>
        <w:t>编制好列车折返能力测试列车运行图，列车驾驶员严格按图行车，并按照站台指示间隔发车，各车站站务人员应做好站台值守，及时处置站台门等故障</w:t>
      </w:r>
      <w:r w:rsidR="003E73BF">
        <w:rPr>
          <w:rFonts w:ascii="Times New Roman" w:hAnsi="Times New Roman" w:hint="eastAsia"/>
        </w:rPr>
        <w:t>，</w:t>
      </w:r>
      <w:r w:rsidRPr="00AE0D59">
        <w:rPr>
          <w:rFonts w:ascii="Times New Roman" w:hAnsi="Times New Roman" w:hint="eastAsia"/>
        </w:rPr>
        <w:t>有关技术人员在控制中心和设备房做技术保障</w:t>
      </w:r>
      <w:r w:rsidR="003E73BF">
        <w:rPr>
          <w:rFonts w:ascii="Times New Roman" w:hAnsi="Times New Roman" w:hint="eastAsia"/>
        </w:rPr>
        <w:t>；</w:t>
      </w:r>
    </w:p>
    <w:p w:rsidR="006D60F7" w:rsidRPr="00AE0D59" w:rsidRDefault="006D60F7" w:rsidP="003900E9">
      <w:pPr>
        <w:pStyle w:val="af4"/>
        <w:numPr>
          <w:ilvl w:val="0"/>
          <w:numId w:val="131"/>
        </w:numPr>
        <w:spacing w:line="240" w:lineRule="auto"/>
        <w:ind w:left="851" w:firstLineChars="0"/>
        <w:rPr>
          <w:rFonts w:ascii="Times New Roman" w:hAnsi="Times New Roman"/>
        </w:rPr>
      </w:pPr>
      <w:r w:rsidRPr="00AE0D59">
        <w:rPr>
          <w:rFonts w:ascii="Times New Roman" w:hAnsi="Times New Roman" w:hint="eastAsia"/>
        </w:rPr>
        <w:t>记录下行站台停车、下行站台出发、下行站台出站至折返点停车、换端后出发、折返出发至上行站台停车、上行站台出发等时刻，并记录列车行车出站至折返点、折返出发至上行站台</w:t>
      </w:r>
      <w:r w:rsidRPr="00AE0D59">
        <w:rPr>
          <w:rFonts w:ascii="Times New Roman" w:hAnsi="Times New Roman" w:hint="eastAsia"/>
        </w:rPr>
        <w:lastRenderedPageBreak/>
        <w:t>停车的过程中列车过岔最高运行速度等数据</w:t>
      </w:r>
      <w:r w:rsidR="003E73BF">
        <w:rPr>
          <w:rFonts w:ascii="Times New Roman" w:hAnsi="Times New Roman" w:hint="eastAsia"/>
        </w:rPr>
        <w:t>，</w:t>
      </w:r>
      <w:r w:rsidRPr="00AE0D59">
        <w:rPr>
          <w:rFonts w:ascii="Times New Roman" w:hAnsi="Times New Roman" w:hint="eastAsia"/>
        </w:rPr>
        <w:t>并根据实际情况进行列车运行多圈测试</w:t>
      </w:r>
      <w:r w:rsidR="00CA42B6">
        <w:rPr>
          <w:rFonts w:ascii="Times New Roman" w:hAnsi="Times New Roman" w:hint="eastAsia"/>
        </w:rPr>
        <w:t>；</w:t>
      </w:r>
    </w:p>
    <w:p w:rsidR="006D60F7" w:rsidRPr="00AE0D59" w:rsidRDefault="006D60F7" w:rsidP="003900E9">
      <w:pPr>
        <w:pStyle w:val="af4"/>
        <w:numPr>
          <w:ilvl w:val="0"/>
          <w:numId w:val="131"/>
        </w:numPr>
        <w:spacing w:line="240" w:lineRule="auto"/>
        <w:ind w:left="851" w:firstLineChars="0"/>
        <w:rPr>
          <w:rFonts w:ascii="Times New Roman" w:hAnsi="Times New Roman"/>
        </w:rPr>
      </w:pPr>
      <w:r w:rsidRPr="00AE0D59">
        <w:rPr>
          <w:rFonts w:ascii="Times New Roman" w:hAnsi="Times New Roman" w:hint="eastAsia"/>
        </w:rPr>
        <w:t>下载控制中心和车载有关记录数据，完成折返能力分析。</w:t>
      </w:r>
    </w:p>
    <w:p w:rsidR="002B0036" w:rsidRPr="00AE0D59" w:rsidRDefault="002B0036" w:rsidP="006E27BE">
      <w:pPr>
        <w:pStyle w:val="4"/>
        <w:spacing w:line="240" w:lineRule="auto"/>
      </w:pPr>
      <w:r w:rsidRPr="00AE0D59">
        <w:t>测试结果</w:t>
      </w:r>
      <w:r w:rsidRPr="00AE0D59">
        <w:rPr>
          <w:rFonts w:hint="eastAsia"/>
        </w:rPr>
        <w:t>评价应符合下列要求：</w:t>
      </w:r>
    </w:p>
    <w:p w:rsidR="006D60F7" w:rsidRDefault="006D60F7" w:rsidP="006E27BE">
      <w:pPr>
        <w:pStyle w:val="4"/>
        <w:numPr>
          <w:ilvl w:val="0"/>
          <w:numId w:val="0"/>
        </w:numPr>
        <w:spacing w:line="240" w:lineRule="auto"/>
        <w:ind w:leftChars="202" w:left="424"/>
      </w:pPr>
      <w:r w:rsidRPr="00AE0D59">
        <w:rPr>
          <w:rFonts w:hint="eastAsia"/>
        </w:rPr>
        <w:t>列车折返能力应符合设计要求。</w:t>
      </w:r>
    </w:p>
    <w:p w:rsidR="006D60F7" w:rsidRPr="006E27BE" w:rsidRDefault="006D60F7" w:rsidP="006D60F7">
      <w:pPr>
        <w:pStyle w:val="2"/>
        <w:spacing w:before="156" w:after="156"/>
        <w:rPr>
          <w:b w:val="0"/>
        </w:rPr>
      </w:pPr>
      <w:bookmarkStart w:id="317" w:name="_Toc50620106"/>
      <w:r w:rsidRPr="006E27BE">
        <w:rPr>
          <w:rFonts w:hint="eastAsia"/>
          <w:b w:val="0"/>
        </w:rPr>
        <w:t>防灾联动</w:t>
      </w:r>
      <w:bookmarkEnd w:id="317"/>
    </w:p>
    <w:p w:rsidR="006D60F7" w:rsidRPr="006E27BE" w:rsidRDefault="006D60F7" w:rsidP="00E62E43">
      <w:pPr>
        <w:pStyle w:val="3"/>
        <w:rPr>
          <w:rFonts w:asciiTheme="minorEastAsia" w:eastAsiaTheme="minorEastAsia" w:hAnsiTheme="minorEastAsia"/>
        </w:rPr>
      </w:pPr>
      <w:bookmarkStart w:id="318" w:name="_Toc7008090"/>
      <w:r w:rsidRPr="006E27BE">
        <w:rPr>
          <w:rFonts w:asciiTheme="minorEastAsia" w:eastAsiaTheme="minorEastAsia" w:hAnsiTheme="minorEastAsia"/>
        </w:rPr>
        <w:t>车站综合后备控制盘</w:t>
      </w:r>
      <w:bookmarkEnd w:id="318"/>
    </w:p>
    <w:p w:rsidR="002B0036" w:rsidRPr="006E27BE" w:rsidRDefault="002B0036" w:rsidP="006E27BE">
      <w:pPr>
        <w:pStyle w:val="4"/>
        <w:spacing w:line="240" w:lineRule="auto"/>
      </w:pPr>
      <w:r w:rsidRPr="006E27BE">
        <w:t>测试内容与方法</w:t>
      </w:r>
      <w:r w:rsidRPr="006E27BE">
        <w:rPr>
          <w:rStyle w:val="4Char"/>
          <w:rFonts w:cs="Times New Roman" w:hint="eastAsia"/>
        </w:rPr>
        <w:t>应符合下列要求</w:t>
      </w:r>
      <w:r w:rsidRPr="006E27BE">
        <w:rPr>
          <w:rFonts w:cs="Times New Roman" w:hint="eastAsia"/>
        </w:rPr>
        <w:t>：</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隧道火灾模式功能测试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盘人工执行隧道火灾模式指令，记录隧道防排烟设备动作情况；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专用防排烟风机测试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盘上人工进行排烟或加压送风机的启</w:t>
      </w:r>
      <w:r w:rsidRPr="006E27BE">
        <w:rPr>
          <w:rFonts w:ascii="Times New Roman" w:hAnsi="Times New Roman"/>
          <w:bCs/>
        </w:rPr>
        <w:t>/</w:t>
      </w:r>
      <w:r w:rsidRPr="006E27BE">
        <w:rPr>
          <w:rFonts w:ascii="Times New Roman" w:hAnsi="Times New Roman"/>
          <w:bCs/>
        </w:rPr>
        <w:t>停操作，记录相关设备动作情况；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车站站台门应急操作测试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盘上人工执行上行或下行站台门开关门操作，记录站台门动作情况；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车站紧急停车操作测试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盘上进行紧急停车操作，记录车站紧急停车功能控制范围内的列车运行状态变化情况；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车站闸机紧急模式测试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盘上进行闸机紧急释放操作，记录车站闸机通道阻挡装置动作情况；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车站门禁紧急释放测试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盘上进行门禁系统紧急释放功能操作，记录门禁系统动作情况；</w:t>
      </w:r>
    </w:p>
    <w:p w:rsidR="002B0036" w:rsidRPr="006E27BE" w:rsidRDefault="002B0036" w:rsidP="003900E9">
      <w:pPr>
        <w:pStyle w:val="af4"/>
        <w:numPr>
          <w:ilvl w:val="0"/>
          <w:numId w:val="132"/>
        </w:numPr>
        <w:spacing w:line="240" w:lineRule="auto"/>
        <w:ind w:firstLineChars="0"/>
        <w:rPr>
          <w:rFonts w:ascii="Times New Roman" w:hAnsi="Times New Roman"/>
          <w:bCs/>
        </w:rPr>
      </w:pPr>
      <w:r w:rsidRPr="006E27BE">
        <w:rPr>
          <w:rFonts w:ascii="Times New Roman" w:hAnsi="Times New Roman"/>
          <w:bCs/>
        </w:rPr>
        <w:t>车站消防水泵启</w:t>
      </w:r>
      <w:r w:rsidRPr="006E27BE">
        <w:rPr>
          <w:rFonts w:ascii="Times New Roman" w:hAnsi="Times New Roman"/>
          <w:bCs/>
        </w:rPr>
        <w:t>/</w:t>
      </w:r>
      <w:r w:rsidRPr="006E27BE">
        <w:rPr>
          <w:rFonts w:ascii="Times New Roman" w:hAnsi="Times New Roman"/>
          <w:bCs/>
        </w:rPr>
        <w:t>停测试</w:t>
      </w:r>
      <w:r w:rsidRPr="006E27BE">
        <w:rPr>
          <w:rFonts w:ascii="Times New Roman" w:hAnsi="Times New Roman" w:hint="eastAsia"/>
          <w:bCs/>
        </w:rPr>
        <w:t>：</w:t>
      </w:r>
      <w:r w:rsidRPr="006E27BE">
        <w:rPr>
          <w:rFonts w:ascii="Times New Roman" w:hAnsi="Times New Roman"/>
          <w:bCs/>
        </w:rPr>
        <w:t>在车站</w:t>
      </w:r>
      <w:r w:rsidRPr="006E27BE">
        <w:rPr>
          <w:rFonts w:ascii="Times New Roman" w:hAnsi="Times New Roman"/>
          <w:bCs/>
        </w:rPr>
        <w:t>IBP</w:t>
      </w:r>
      <w:r w:rsidRPr="006E27BE">
        <w:rPr>
          <w:rFonts w:ascii="Times New Roman" w:hAnsi="Times New Roman"/>
          <w:bCs/>
        </w:rPr>
        <w:t>盘上进行</w:t>
      </w:r>
      <w:r w:rsidRPr="006E27BE">
        <w:rPr>
          <w:rFonts w:ascii="Times New Roman" w:hAnsi="Times New Roman"/>
          <w:bCs/>
        </w:rPr>
        <w:t>A</w:t>
      </w:r>
      <w:r w:rsidRPr="006E27BE">
        <w:rPr>
          <w:rFonts w:ascii="Times New Roman" w:hAnsi="Times New Roman"/>
          <w:bCs/>
        </w:rPr>
        <w:t>泵启</w:t>
      </w:r>
      <w:r w:rsidRPr="006E27BE">
        <w:rPr>
          <w:rFonts w:ascii="Times New Roman" w:hAnsi="Times New Roman"/>
          <w:bCs/>
        </w:rPr>
        <w:t>/</w:t>
      </w:r>
      <w:r w:rsidRPr="006E27BE">
        <w:rPr>
          <w:rFonts w:ascii="Times New Roman" w:hAnsi="Times New Roman"/>
          <w:bCs/>
        </w:rPr>
        <w:t>停操作，记录</w:t>
      </w:r>
      <w:r w:rsidRPr="006E27BE">
        <w:rPr>
          <w:rFonts w:ascii="Times New Roman" w:hAnsi="Times New Roman"/>
          <w:bCs/>
        </w:rPr>
        <w:t>A</w:t>
      </w:r>
      <w:r w:rsidRPr="006E27BE">
        <w:rPr>
          <w:rFonts w:ascii="Times New Roman" w:hAnsi="Times New Roman"/>
          <w:bCs/>
        </w:rPr>
        <w:t>泵启动</w:t>
      </w:r>
      <w:r w:rsidRPr="006E27BE">
        <w:rPr>
          <w:rFonts w:ascii="Times New Roman" w:hAnsi="Times New Roman"/>
          <w:bCs/>
        </w:rPr>
        <w:t>/</w:t>
      </w:r>
      <w:r w:rsidRPr="006E27BE">
        <w:rPr>
          <w:rFonts w:ascii="Times New Roman" w:hAnsi="Times New Roman"/>
          <w:bCs/>
        </w:rPr>
        <w:t>停、指示灯点亮和关闭情况。</w:t>
      </w:r>
    </w:p>
    <w:p w:rsidR="002B0036" w:rsidRPr="006E27BE" w:rsidRDefault="002B0036" w:rsidP="006E27BE">
      <w:pPr>
        <w:pStyle w:val="4"/>
        <w:spacing w:line="240" w:lineRule="auto"/>
      </w:pPr>
      <w:r w:rsidRPr="006E27BE">
        <w:t>测试结果</w:t>
      </w:r>
      <w:r w:rsidRPr="006E27BE">
        <w:rPr>
          <w:rFonts w:hint="eastAsia"/>
        </w:rPr>
        <w:t>评价</w:t>
      </w:r>
      <w:r w:rsidRPr="006E27BE">
        <w:rPr>
          <w:rStyle w:val="4Char"/>
          <w:rFonts w:cs="Times New Roman" w:hint="eastAsia"/>
        </w:rPr>
        <w:t>应符合下列要求</w:t>
      </w:r>
      <w:r w:rsidRPr="006E27BE">
        <w:rPr>
          <w:rFonts w:cs="Times New Roman" w:hint="eastAsia"/>
        </w:rPr>
        <w:t>：</w:t>
      </w:r>
    </w:p>
    <w:p w:rsidR="006D60F7" w:rsidRDefault="002B0036" w:rsidP="006E27BE">
      <w:pPr>
        <w:pStyle w:val="af4"/>
        <w:spacing w:line="240" w:lineRule="auto"/>
        <w:ind w:leftChars="337" w:left="708" w:firstLineChars="0" w:firstLine="0"/>
        <w:rPr>
          <w:rFonts w:ascii="Times New Roman" w:hAnsi="Times New Roman"/>
        </w:rPr>
      </w:pPr>
      <w:r w:rsidRPr="006E27BE">
        <w:rPr>
          <w:rFonts w:ascii="Times New Roman" w:hAnsi="Times New Roman" w:hint="eastAsia"/>
        </w:rPr>
        <w:t>各相关设备系统运行模式和动作情况应符合设计要求。</w:t>
      </w:r>
    </w:p>
    <w:p w:rsidR="006D60F7" w:rsidRPr="006E27BE" w:rsidRDefault="006D60F7" w:rsidP="00E62E43">
      <w:pPr>
        <w:pStyle w:val="3"/>
        <w:rPr>
          <w:rFonts w:asciiTheme="minorEastAsia" w:eastAsiaTheme="minorEastAsia" w:hAnsiTheme="minorEastAsia"/>
        </w:rPr>
      </w:pPr>
      <w:bookmarkStart w:id="319" w:name="_Toc7008091"/>
      <w:r w:rsidRPr="006E27BE">
        <w:rPr>
          <w:rFonts w:asciiTheme="minorEastAsia" w:eastAsiaTheme="minorEastAsia" w:hAnsiTheme="minorEastAsia"/>
        </w:rPr>
        <w:t>车站公共区火灾工况</w:t>
      </w:r>
      <w:bookmarkEnd w:id="319"/>
    </w:p>
    <w:p w:rsidR="006D60F7" w:rsidRPr="006E27BE" w:rsidRDefault="006D60F7" w:rsidP="006E27BE">
      <w:pPr>
        <w:pStyle w:val="4"/>
        <w:spacing w:line="240" w:lineRule="auto"/>
        <w:rPr>
          <w:rFonts w:cs="Times New Roman"/>
        </w:rPr>
      </w:pPr>
      <w:r w:rsidRPr="006E27BE">
        <w:rPr>
          <w:rFonts w:cs="Times New Roman"/>
        </w:rPr>
        <w:t>测试</w:t>
      </w:r>
      <w:r w:rsidRPr="006E27BE">
        <w:rPr>
          <w:rFonts w:cs="Times New Roman" w:hint="eastAsia"/>
        </w:rPr>
        <w:t>内容与方法</w:t>
      </w:r>
      <w:r w:rsidRPr="006E27BE">
        <w:rPr>
          <w:rStyle w:val="4Char"/>
          <w:rFonts w:cs="Times New Roman" w:hint="eastAsia"/>
        </w:rPr>
        <w:t>应符合下列要求</w:t>
      </w:r>
      <w:r w:rsidRPr="006E27BE">
        <w:rPr>
          <w:rFonts w:cs="Times New Roman" w:hint="eastAsia"/>
        </w:rPr>
        <w:t>：</w:t>
      </w:r>
    </w:p>
    <w:p w:rsidR="006D60F7" w:rsidRPr="006E27BE" w:rsidRDefault="006D60F7" w:rsidP="00282604">
      <w:pPr>
        <w:pStyle w:val="af4"/>
        <w:numPr>
          <w:ilvl w:val="1"/>
          <w:numId w:val="9"/>
        </w:numPr>
        <w:spacing w:line="240" w:lineRule="auto"/>
        <w:ind w:left="851" w:firstLineChars="0"/>
        <w:rPr>
          <w:rFonts w:ascii="Times New Roman" w:hAnsi="Times New Roman"/>
        </w:rPr>
      </w:pPr>
      <w:r w:rsidRPr="006E27BE">
        <w:rPr>
          <w:rFonts w:ascii="Times New Roman" w:hAnsi="Times New Roman"/>
        </w:rPr>
        <w:t>以地下车站站台或站厅为测试对象，在测试前核实车站</w:t>
      </w:r>
      <w:r w:rsidR="001335D7" w:rsidRPr="006E27BE">
        <w:rPr>
          <w:rFonts w:ascii="Times New Roman" w:hAnsi="Times New Roman" w:hint="eastAsia"/>
        </w:rPr>
        <w:t>环控、火灾自动报警、</w:t>
      </w:r>
      <w:r w:rsidRPr="006E27BE">
        <w:rPr>
          <w:rFonts w:ascii="Times New Roman" w:hAnsi="Times New Roman"/>
        </w:rPr>
        <w:t>自动售检票、</w:t>
      </w:r>
      <w:r w:rsidR="001335D7" w:rsidRPr="006E27BE">
        <w:rPr>
          <w:rFonts w:ascii="Times New Roman" w:hAnsi="Times New Roman" w:hint="eastAsia"/>
        </w:rPr>
        <w:t>自动扶梯、垂直电梯、动力照明、</w:t>
      </w:r>
      <w:r w:rsidRPr="006E27BE">
        <w:rPr>
          <w:rFonts w:ascii="Times New Roman" w:hAnsi="Times New Roman"/>
        </w:rPr>
        <w:t>广播、门禁、</w:t>
      </w:r>
      <w:r w:rsidR="001335D7" w:rsidRPr="006E27BE">
        <w:rPr>
          <w:rFonts w:ascii="Times New Roman" w:hAnsi="Times New Roman" w:hint="eastAsia"/>
        </w:rPr>
        <w:t>站台门、</w:t>
      </w:r>
      <w:r w:rsidRPr="006E27BE">
        <w:rPr>
          <w:rFonts w:ascii="Times New Roman" w:hAnsi="Times New Roman"/>
        </w:rPr>
        <w:t>乘客信息、视频监视等系统设备应处于正常运行模式</w:t>
      </w:r>
      <w:r w:rsidR="001335D7" w:rsidRPr="006E27BE">
        <w:rPr>
          <w:rFonts w:ascii="Times New Roman" w:hAnsi="Times New Roman" w:hint="eastAsia"/>
        </w:rPr>
        <w:t>，有关风机、风阀等设备应处于自动控制状态</w:t>
      </w:r>
      <w:r w:rsidRPr="006E27BE">
        <w:rPr>
          <w:rFonts w:ascii="Times New Roman" w:hAnsi="Times New Roman"/>
        </w:rPr>
        <w:t>；</w:t>
      </w:r>
    </w:p>
    <w:p w:rsidR="006D60F7" w:rsidRPr="006E27BE" w:rsidRDefault="006D60F7" w:rsidP="00282604">
      <w:pPr>
        <w:pStyle w:val="af4"/>
        <w:numPr>
          <w:ilvl w:val="1"/>
          <w:numId w:val="9"/>
        </w:numPr>
        <w:spacing w:line="240" w:lineRule="auto"/>
        <w:ind w:left="851" w:firstLineChars="0"/>
        <w:rPr>
          <w:rFonts w:ascii="Times New Roman" w:hAnsi="Times New Roman"/>
        </w:rPr>
      </w:pPr>
      <w:r w:rsidRPr="006E27BE">
        <w:rPr>
          <w:rFonts w:ascii="Times New Roman" w:hAnsi="Times New Roman" w:hint="eastAsia"/>
        </w:rPr>
        <w:t>在车站站台或站厅指定位置点燃烟饼，连续释放烟气（一般持续释烟时间不小于</w:t>
      </w:r>
      <w:r w:rsidRPr="006E27BE">
        <w:rPr>
          <w:rFonts w:ascii="Times New Roman" w:hAnsi="Times New Roman"/>
        </w:rPr>
        <w:t>10min</w:t>
      </w:r>
      <w:r w:rsidRPr="006E27BE">
        <w:rPr>
          <w:rFonts w:ascii="Times New Roman" w:hAnsi="Times New Roman" w:hint="eastAsia"/>
        </w:rPr>
        <w:t>），或对火灾探测装置模拟站台或站厅火灾工况，现场监视有关监控工作站，记录火灾自动报警系统是否收到火灾报警信息情况；</w:t>
      </w:r>
    </w:p>
    <w:p w:rsidR="006D60F7" w:rsidRPr="00DD6602" w:rsidRDefault="006D60F7" w:rsidP="00282604">
      <w:pPr>
        <w:pStyle w:val="af4"/>
        <w:numPr>
          <w:ilvl w:val="1"/>
          <w:numId w:val="9"/>
        </w:numPr>
        <w:spacing w:line="240" w:lineRule="auto"/>
        <w:ind w:left="851" w:firstLineChars="0"/>
        <w:rPr>
          <w:rFonts w:ascii="Times New Roman" w:hAnsi="Times New Roman"/>
        </w:rPr>
      </w:pPr>
      <w:r w:rsidRPr="00DD6602">
        <w:rPr>
          <w:rFonts w:ascii="Times New Roman" w:hAnsi="Times New Roman" w:hint="eastAsia"/>
        </w:rPr>
        <w:t>现场测试和检查记录</w:t>
      </w:r>
      <w:r w:rsidR="001335D7" w:rsidRPr="00DD6602">
        <w:rPr>
          <w:rFonts w:ascii="Times New Roman" w:hAnsi="Times New Roman" w:hint="eastAsia"/>
        </w:rPr>
        <w:t>站厅和站台风口风向、梯口风速、非消防电源切除、</w:t>
      </w:r>
      <w:r w:rsidRPr="00DD6602">
        <w:rPr>
          <w:rFonts w:ascii="Times New Roman" w:hAnsi="Times New Roman" w:hint="eastAsia"/>
        </w:rPr>
        <w:t>自动售检票、门禁、广播、乘客信息、</w:t>
      </w:r>
      <w:r w:rsidR="001335D7" w:rsidRPr="00DD6602">
        <w:rPr>
          <w:rFonts w:ascii="Times New Roman" w:hAnsi="Times New Roman" w:hint="eastAsia"/>
        </w:rPr>
        <w:t>垂直电梯、</w:t>
      </w:r>
      <w:r w:rsidRPr="00DD6602">
        <w:rPr>
          <w:rFonts w:ascii="Times New Roman" w:hAnsi="Times New Roman" w:hint="eastAsia"/>
        </w:rPr>
        <w:t>视频监视等系统设备运行和动作情况</w:t>
      </w:r>
      <w:r w:rsidR="001335D7" w:rsidRPr="00DD6602">
        <w:rPr>
          <w:rFonts w:ascii="Times New Roman" w:hAnsi="Times New Roman" w:hint="eastAsia"/>
        </w:rPr>
        <w:t>；</w:t>
      </w:r>
    </w:p>
    <w:p w:rsidR="001335D7" w:rsidRPr="00DD6602" w:rsidRDefault="001335D7" w:rsidP="00282604">
      <w:pPr>
        <w:pStyle w:val="af4"/>
        <w:numPr>
          <w:ilvl w:val="1"/>
          <w:numId w:val="9"/>
        </w:numPr>
        <w:spacing w:line="240" w:lineRule="auto"/>
        <w:ind w:left="851" w:firstLineChars="0"/>
        <w:rPr>
          <w:rFonts w:ascii="Times New Roman" w:hAnsi="Times New Roman"/>
        </w:rPr>
      </w:pPr>
      <w:r w:rsidRPr="00DD6602">
        <w:rPr>
          <w:rFonts w:ascii="Times New Roman" w:hAnsi="Times New Roman"/>
        </w:rPr>
        <w:t>发生火灾，触发火灾模式指令后</w:t>
      </w:r>
      <w:r w:rsidRPr="00DD6602">
        <w:rPr>
          <w:rFonts w:ascii="Times New Roman" w:hAnsi="Times New Roman" w:hint="eastAsia"/>
        </w:rPr>
        <w:t>，记录</w:t>
      </w:r>
      <w:r w:rsidR="009C3DE7" w:rsidRPr="00DD6602">
        <w:rPr>
          <w:rFonts w:ascii="Times New Roman" w:hAnsi="Times New Roman" w:hint="eastAsia"/>
        </w:rPr>
        <w:t>火灾自动报警系统关联系统运行和动作情况。</w:t>
      </w:r>
    </w:p>
    <w:p w:rsidR="006D60F7" w:rsidRPr="006E27BE" w:rsidRDefault="001335D7" w:rsidP="006E27BE">
      <w:pPr>
        <w:pStyle w:val="4"/>
        <w:spacing w:line="240" w:lineRule="auto"/>
        <w:rPr>
          <w:rFonts w:cs="Times New Roman"/>
        </w:rPr>
      </w:pPr>
      <w:r w:rsidRPr="006E27BE">
        <w:t>测试结果</w:t>
      </w:r>
      <w:r w:rsidRPr="006E27BE">
        <w:rPr>
          <w:rFonts w:hint="eastAsia"/>
        </w:rPr>
        <w:t>评价</w:t>
      </w:r>
      <w:r w:rsidR="006D60F7" w:rsidRPr="006E27BE">
        <w:rPr>
          <w:rFonts w:cs="Times New Roman" w:hint="eastAsia"/>
        </w:rPr>
        <w:t>应符合下列要求：</w:t>
      </w:r>
    </w:p>
    <w:p w:rsidR="006D60F7" w:rsidRPr="006E27BE" w:rsidRDefault="006D60F7" w:rsidP="00282604">
      <w:pPr>
        <w:pStyle w:val="af4"/>
        <w:numPr>
          <w:ilvl w:val="1"/>
          <w:numId w:val="10"/>
        </w:numPr>
        <w:spacing w:line="240" w:lineRule="auto"/>
        <w:ind w:firstLineChars="0"/>
        <w:rPr>
          <w:rFonts w:ascii="Times New Roman" w:hAnsi="Times New Roman"/>
        </w:rPr>
      </w:pPr>
      <w:r w:rsidRPr="006E27BE">
        <w:rPr>
          <w:rFonts w:ascii="Times New Roman" w:hAnsi="Times New Roman"/>
        </w:rPr>
        <w:t>火灾自动报警系统主机和环控系统工作站显示火灾报警，报警显示信息与现场设备实际位置和状态保持一致</w:t>
      </w:r>
      <w:r w:rsidRPr="006E27BE">
        <w:rPr>
          <w:rFonts w:ascii="Times New Roman" w:hAnsi="Times New Roman" w:hint="eastAsia"/>
        </w:rPr>
        <w:t>；</w:t>
      </w:r>
    </w:p>
    <w:p w:rsidR="006D60F7" w:rsidRPr="006E27BE" w:rsidRDefault="006D60F7" w:rsidP="00282604">
      <w:pPr>
        <w:pStyle w:val="af4"/>
        <w:numPr>
          <w:ilvl w:val="1"/>
          <w:numId w:val="10"/>
        </w:numPr>
        <w:spacing w:line="240" w:lineRule="auto"/>
        <w:ind w:firstLineChars="0"/>
        <w:rPr>
          <w:rFonts w:ascii="Times New Roman" w:hAnsi="Times New Roman"/>
        </w:rPr>
      </w:pPr>
      <w:r w:rsidRPr="006E27BE">
        <w:rPr>
          <w:rFonts w:ascii="Times New Roman" w:hAnsi="Times New Roman"/>
        </w:rPr>
        <w:t>触发火灾模式指令后，环控系统</w:t>
      </w:r>
      <w:r w:rsidR="002674B7">
        <w:rPr>
          <w:rFonts w:ascii="Times New Roman" w:hAnsi="Times New Roman" w:hint="eastAsia"/>
        </w:rPr>
        <w:t>应</w:t>
      </w:r>
      <w:r w:rsidRPr="006E27BE">
        <w:rPr>
          <w:rFonts w:ascii="Times New Roman" w:hAnsi="Times New Roman"/>
        </w:rPr>
        <w:t>执行火灾模式并显示执行火灾模式状态</w:t>
      </w:r>
      <w:r w:rsidR="00F21B55">
        <w:rPr>
          <w:rFonts w:ascii="Times New Roman" w:hAnsi="Times New Roman" w:hint="eastAsia"/>
        </w:rPr>
        <w:t>。</w:t>
      </w:r>
      <w:r w:rsidR="009C3DE7" w:rsidRPr="006E27BE">
        <w:rPr>
          <w:rFonts w:ascii="Times New Roman" w:hAnsi="Times New Roman"/>
        </w:rPr>
        <w:t>FAS</w:t>
      </w:r>
      <w:r w:rsidR="009C3DE7" w:rsidRPr="006E27BE">
        <w:rPr>
          <w:rFonts w:ascii="Times New Roman" w:hAnsi="Times New Roman"/>
        </w:rPr>
        <w:t>系统</w:t>
      </w:r>
      <w:r w:rsidR="009C3DE7" w:rsidRPr="006E27BE">
        <w:rPr>
          <w:rFonts w:ascii="Times New Roman" w:hAnsi="Times New Roman" w:hint="eastAsia"/>
        </w:rPr>
        <w:t>应</w:t>
      </w:r>
      <w:r w:rsidR="009C3DE7" w:rsidRPr="006E27BE">
        <w:rPr>
          <w:rFonts w:ascii="Times New Roman" w:hAnsi="Times New Roman"/>
        </w:rPr>
        <w:t>自动或人工检测到火警，发出火灾报警信号</w:t>
      </w:r>
      <w:r w:rsidR="009C3DE7" w:rsidRPr="006E27BE">
        <w:rPr>
          <w:rFonts w:ascii="Times New Roman" w:hAnsi="Times New Roman" w:hint="eastAsia"/>
        </w:rPr>
        <w:t>；</w:t>
      </w:r>
    </w:p>
    <w:p w:rsidR="006D60F7" w:rsidRPr="00DD6602" w:rsidRDefault="006D60F7" w:rsidP="00282604">
      <w:pPr>
        <w:pStyle w:val="af4"/>
        <w:numPr>
          <w:ilvl w:val="1"/>
          <w:numId w:val="10"/>
        </w:numPr>
        <w:spacing w:line="240" w:lineRule="auto"/>
        <w:ind w:firstLineChars="0"/>
        <w:rPr>
          <w:rFonts w:ascii="Times New Roman" w:hAnsi="Times New Roman"/>
        </w:rPr>
      </w:pPr>
      <w:r w:rsidRPr="006E27BE">
        <w:rPr>
          <w:rFonts w:ascii="Times New Roman" w:hAnsi="Times New Roman" w:hint="eastAsia"/>
        </w:rPr>
        <w:t>站厅和站台风口风向、梯口风速应符合设计要求</w:t>
      </w:r>
      <w:r w:rsidR="00F21B55">
        <w:rPr>
          <w:rFonts w:ascii="Times New Roman" w:hAnsi="Times New Roman" w:hint="eastAsia"/>
        </w:rPr>
        <w:t>。</w:t>
      </w:r>
      <w:r w:rsidRPr="006E27BE">
        <w:rPr>
          <w:rFonts w:ascii="Times New Roman" w:hAnsi="Times New Roman" w:hint="eastAsia"/>
        </w:rPr>
        <w:t>防、排烟系统正确启动，排烟模式的稳定</w:t>
      </w:r>
      <w:r w:rsidRPr="00DD6602">
        <w:rPr>
          <w:rFonts w:ascii="Times New Roman" w:hAnsi="Times New Roman" w:hint="eastAsia"/>
        </w:rPr>
        <w:t>性和排烟效果良好</w:t>
      </w:r>
      <w:r w:rsidR="00F21B55">
        <w:rPr>
          <w:rFonts w:ascii="Times New Roman" w:hAnsi="Times New Roman" w:hint="eastAsia"/>
        </w:rPr>
        <w:t>。</w:t>
      </w:r>
      <w:r w:rsidRPr="00DD6602">
        <w:rPr>
          <w:rFonts w:ascii="Times New Roman" w:hAnsi="Times New Roman" w:hint="eastAsia"/>
        </w:rPr>
        <w:t>车站应急照明启动、非消防电源切除正确</w:t>
      </w:r>
      <w:r w:rsidR="00F21B55">
        <w:rPr>
          <w:rFonts w:ascii="Times New Roman" w:hAnsi="Times New Roman" w:hint="eastAsia"/>
        </w:rPr>
        <w:t>。</w:t>
      </w:r>
      <w:r w:rsidRPr="00DD6602">
        <w:rPr>
          <w:rFonts w:ascii="Times New Roman" w:hAnsi="Times New Roman" w:hint="eastAsia"/>
        </w:rPr>
        <w:t>与火灾模式联动有关的车站</w:t>
      </w:r>
      <w:r w:rsidRPr="00DD6602">
        <w:rPr>
          <w:rFonts w:ascii="Times New Roman" w:hAnsi="Times New Roman" w:hint="eastAsia"/>
        </w:rPr>
        <w:lastRenderedPageBreak/>
        <w:t>自动检票机、相关区域门禁、广播、乘客信息系统、车站疏散指示、垂直电梯等切换和动作，以及视频监视系统、防火卷帘等动作均应符合设计要求；</w:t>
      </w:r>
    </w:p>
    <w:p w:rsidR="006D60F7" w:rsidRPr="00DD6602" w:rsidRDefault="009C3DE7" w:rsidP="00282604">
      <w:pPr>
        <w:pStyle w:val="af4"/>
        <w:numPr>
          <w:ilvl w:val="1"/>
          <w:numId w:val="10"/>
        </w:numPr>
        <w:spacing w:line="240" w:lineRule="auto"/>
        <w:ind w:firstLineChars="0"/>
        <w:rPr>
          <w:rFonts w:ascii="Times New Roman" w:hAnsi="Times New Roman"/>
        </w:rPr>
      </w:pPr>
      <w:r w:rsidRPr="00DD6602">
        <w:rPr>
          <w:rFonts w:ascii="Times New Roman" w:hAnsi="Times New Roman"/>
        </w:rPr>
        <w:t>报警信号</w:t>
      </w:r>
      <w:r w:rsidRPr="00DD6602">
        <w:rPr>
          <w:rFonts w:ascii="Times New Roman" w:hAnsi="Times New Roman" w:hint="eastAsia"/>
        </w:rPr>
        <w:t>在</w:t>
      </w:r>
      <w:r w:rsidRPr="00DD6602">
        <w:rPr>
          <w:rFonts w:ascii="Times New Roman" w:hAnsi="Times New Roman"/>
        </w:rPr>
        <w:t>FAS</w:t>
      </w:r>
      <w:r w:rsidRPr="00DD6602">
        <w:rPr>
          <w:rFonts w:ascii="Times New Roman" w:hAnsi="Times New Roman"/>
        </w:rPr>
        <w:t>系统自动或人工确认后</w:t>
      </w:r>
      <w:r w:rsidRPr="00DD6602">
        <w:rPr>
          <w:rFonts w:ascii="Times New Roman" w:hAnsi="Times New Roman" w:hint="eastAsia"/>
        </w:rPr>
        <w:t>应</w:t>
      </w:r>
      <w:r w:rsidRPr="00DD6602">
        <w:rPr>
          <w:rFonts w:ascii="Times New Roman" w:hAnsi="Times New Roman"/>
        </w:rPr>
        <w:t>上送至控制中心</w:t>
      </w:r>
      <w:r w:rsidRPr="00DD6602">
        <w:rPr>
          <w:rFonts w:ascii="Times New Roman" w:hAnsi="Times New Roman" w:hint="eastAsia"/>
        </w:rPr>
        <w:t>，</w:t>
      </w:r>
      <w:r w:rsidRPr="00DD6602">
        <w:rPr>
          <w:rFonts w:ascii="Times New Roman" w:hAnsi="Times New Roman"/>
        </w:rPr>
        <w:t>并启动通风系统防排烟模式、启动消防给水设备、切除非消防电源</w:t>
      </w:r>
      <w:r w:rsidR="00F21B55">
        <w:rPr>
          <w:rFonts w:ascii="Times New Roman" w:hAnsi="Times New Roman" w:hint="eastAsia"/>
        </w:rPr>
        <w:t>。</w:t>
      </w:r>
      <w:r w:rsidRPr="00DD6602">
        <w:rPr>
          <w:rFonts w:ascii="Times New Roman" w:hAnsi="Times New Roman"/>
        </w:rPr>
        <w:t>FAS</w:t>
      </w:r>
      <w:r w:rsidRPr="00DD6602">
        <w:rPr>
          <w:rFonts w:ascii="Times New Roman" w:hAnsi="Times New Roman" w:hint="eastAsia"/>
        </w:rPr>
        <w:t>系统应联动广播系统进入应急广播状态，自动触发或人工广播火警提示及疏散信息</w:t>
      </w:r>
      <w:r w:rsidR="00F21B55">
        <w:rPr>
          <w:rFonts w:ascii="Times New Roman" w:hAnsi="Times New Roman" w:hint="eastAsia"/>
        </w:rPr>
        <w:t>。</w:t>
      </w:r>
      <w:r w:rsidRPr="00DD6602">
        <w:rPr>
          <w:rFonts w:ascii="Times New Roman" w:hAnsi="Times New Roman"/>
        </w:rPr>
        <w:t>FAS</w:t>
      </w:r>
      <w:r w:rsidRPr="00DD6602">
        <w:rPr>
          <w:rFonts w:ascii="Times New Roman" w:hAnsi="Times New Roman" w:hint="eastAsia"/>
        </w:rPr>
        <w:t>系统应联动常开防火门，实现常开防火门自动关闭功能</w:t>
      </w:r>
      <w:r w:rsidR="00F21B55">
        <w:rPr>
          <w:rFonts w:ascii="Times New Roman" w:hAnsi="Times New Roman" w:hint="eastAsia"/>
        </w:rPr>
        <w:t>。</w:t>
      </w:r>
      <w:r w:rsidRPr="00DD6602">
        <w:rPr>
          <w:rFonts w:ascii="Times New Roman" w:hAnsi="Times New Roman"/>
        </w:rPr>
        <w:t>FAS</w:t>
      </w:r>
      <w:r w:rsidR="000D1A2E" w:rsidRPr="00DD6602">
        <w:rPr>
          <w:rFonts w:ascii="Times New Roman" w:hAnsi="Times New Roman" w:hint="eastAsia"/>
        </w:rPr>
        <w:t>系统应联动</w:t>
      </w:r>
      <w:r w:rsidRPr="00DD6602">
        <w:rPr>
          <w:rFonts w:ascii="Times New Roman" w:hAnsi="Times New Roman"/>
        </w:rPr>
        <w:t>AFC</w:t>
      </w:r>
      <w:r w:rsidRPr="00DD6602">
        <w:rPr>
          <w:rFonts w:ascii="Times New Roman" w:hAnsi="Times New Roman" w:hint="eastAsia"/>
        </w:rPr>
        <w:t>、</w:t>
      </w:r>
      <w:r w:rsidRPr="00DD6602">
        <w:rPr>
          <w:rFonts w:ascii="Times New Roman" w:hAnsi="Times New Roman"/>
        </w:rPr>
        <w:t>ACS</w:t>
      </w:r>
      <w:r w:rsidRPr="00DD6602">
        <w:rPr>
          <w:rFonts w:ascii="Times New Roman" w:hAnsi="Times New Roman" w:hint="eastAsia"/>
        </w:rPr>
        <w:t>，释放</w:t>
      </w:r>
      <w:r w:rsidRPr="00DD6602">
        <w:rPr>
          <w:rFonts w:ascii="Times New Roman" w:hAnsi="Times New Roman"/>
        </w:rPr>
        <w:t>AFC</w:t>
      </w:r>
      <w:r w:rsidRPr="00DD6602">
        <w:rPr>
          <w:rFonts w:ascii="Times New Roman" w:hAnsi="Times New Roman" w:hint="eastAsia"/>
        </w:rPr>
        <w:t>闸机及门禁门锁电源。</w:t>
      </w:r>
    </w:p>
    <w:p w:rsidR="00DC78B9" w:rsidRPr="007058C4" w:rsidRDefault="00DC78B9" w:rsidP="00DC78B9">
      <w:pPr>
        <w:pStyle w:val="3"/>
        <w:rPr>
          <w:rFonts w:asciiTheme="minorEastAsia" w:eastAsiaTheme="minorEastAsia" w:hAnsiTheme="minorEastAsia"/>
        </w:rPr>
      </w:pPr>
      <w:r w:rsidRPr="007058C4">
        <w:rPr>
          <w:rFonts w:asciiTheme="minorEastAsia" w:eastAsiaTheme="minorEastAsia" w:hAnsiTheme="minorEastAsia"/>
        </w:rPr>
        <w:t>车站</w:t>
      </w:r>
      <w:r w:rsidRPr="007058C4">
        <w:rPr>
          <w:rFonts w:asciiTheme="minorEastAsia" w:eastAsiaTheme="minorEastAsia" w:hAnsiTheme="minorEastAsia" w:hint="eastAsia"/>
        </w:rPr>
        <w:t>设备</w:t>
      </w:r>
      <w:r w:rsidRPr="007058C4">
        <w:rPr>
          <w:rFonts w:asciiTheme="minorEastAsia" w:eastAsiaTheme="minorEastAsia" w:hAnsiTheme="minorEastAsia"/>
        </w:rPr>
        <w:t xml:space="preserve">区火灾工况 </w:t>
      </w:r>
    </w:p>
    <w:p w:rsidR="00DC78B9" w:rsidRPr="007058C4" w:rsidRDefault="00DC78B9" w:rsidP="00DC78B9">
      <w:pPr>
        <w:pStyle w:val="4"/>
        <w:spacing w:line="240" w:lineRule="auto"/>
        <w:rPr>
          <w:rFonts w:cs="Times New Roman"/>
        </w:rPr>
      </w:pPr>
      <w:r w:rsidRPr="007058C4">
        <w:rPr>
          <w:rFonts w:cs="Times New Roman" w:hint="eastAsia"/>
        </w:rPr>
        <w:t>测试内容与方法</w:t>
      </w:r>
      <w:r w:rsidRPr="007058C4">
        <w:rPr>
          <w:rStyle w:val="4Char"/>
          <w:rFonts w:cs="Times New Roman" w:hint="eastAsia"/>
        </w:rPr>
        <w:t>应符合下列要求</w:t>
      </w:r>
      <w:r w:rsidRPr="007058C4">
        <w:rPr>
          <w:rFonts w:cs="Times New Roman" w:hint="eastAsia"/>
        </w:rPr>
        <w:t>：</w:t>
      </w:r>
    </w:p>
    <w:p w:rsidR="00DC78B9" w:rsidRPr="007058C4" w:rsidRDefault="00DC78B9" w:rsidP="003900E9">
      <w:pPr>
        <w:pStyle w:val="af4"/>
        <w:numPr>
          <w:ilvl w:val="1"/>
          <w:numId w:val="157"/>
        </w:numPr>
        <w:spacing w:line="240" w:lineRule="auto"/>
        <w:ind w:firstLineChars="0"/>
        <w:rPr>
          <w:rFonts w:ascii="Times New Roman" w:hAnsi="Times New Roman"/>
        </w:rPr>
      </w:pPr>
      <w:r w:rsidRPr="007058C4">
        <w:rPr>
          <w:rFonts w:ascii="Times New Roman" w:hAnsi="Times New Roman" w:hint="eastAsia"/>
        </w:rPr>
        <w:t>以地下车站设备区（系统设备用房、管理用房等）为测试对象，并在测试前，核实车站环控、火灾自动报警、自动扶梯、垂直电梯、动力照明、广播、门禁、乘客信息、视频监控、防火卷帘、喷淋泵等系统设备应处于正常运行模式，有关风机、风阀等设备应处于自动控制状态；</w:t>
      </w:r>
    </w:p>
    <w:p w:rsidR="00DC78B9" w:rsidRPr="007058C4" w:rsidRDefault="00DC78B9" w:rsidP="003900E9">
      <w:pPr>
        <w:pStyle w:val="af4"/>
        <w:numPr>
          <w:ilvl w:val="1"/>
          <w:numId w:val="157"/>
        </w:numPr>
        <w:spacing w:line="240" w:lineRule="auto"/>
        <w:ind w:firstLineChars="0"/>
        <w:rPr>
          <w:rFonts w:ascii="Times New Roman" w:hAnsi="Times New Roman"/>
        </w:rPr>
      </w:pPr>
      <w:r w:rsidRPr="007058C4">
        <w:rPr>
          <w:rFonts w:ascii="Times New Roman" w:hAnsi="Times New Roman" w:hint="eastAsia"/>
        </w:rPr>
        <w:t>在车站站台或站厅设备区指定位置点燃烟饼，连续释放烟气（一般持续释烟时间不小于</w:t>
      </w:r>
      <w:r w:rsidRPr="007058C4">
        <w:rPr>
          <w:rFonts w:ascii="Times New Roman" w:hAnsi="Times New Roman"/>
        </w:rPr>
        <w:t>10min</w:t>
      </w:r>
      <w:r w:rsidRPr="007058C4">
        <w:rPr>
          <w:rFonts w:ascii="Times New Roman" w:hAnsi="Times New Roman" w:hint="eastAsia"/>
        </w:rPr>
        <w:t>），或对火灾探测装置模拟站台或站厅设备区火灾工况，现场监视有关监控工作站，记录火灾自动报警系统是否收到火灾报警信息情况；</w:t>
      </w:r>
    </w:p>
    <w:p w:rsidR="00DC78B9" w:rsidRPr="007058C4" w:rsidRDefault="00DC78B9" w:rsidP="003900E9">
      <w:pPr>
        <w:pStyle w:val="af4"/>
        <w:numPr>
          <w:ilvl w:val="1"/>
          <w:numId w:val="157"/>
        </w:numPr>
        <w:spacing w:line="240" w:lineRule="auto"/>
        <w:ind w:firstLineChars="0"/>
        <w:rPr>
          <w:rFonts w:ascii="Times New Roman" w:hAnsi="Times New Roman"/>
        </w:rPr>
      </w:pPr>
      <w:r w:rsidRPr="007058C4">
        <w:rPr>
          <w:rFonts w:ascii="Times New Roman" w:hAnsi="Times New Roman" w:hint="eastAsia"/>
        </w:rPr>
        <w:t>现场测试和检测记录站台或站厅设备区非消防电源切除、门禁、广播、视频监控、防火卷帘等系统设备运行和动作情况。</w:t>
      </w:r>
    </w:p>
    <w:p w:rsidR="00DC78B9" w:rsidRPr="007058C4" w:rsidRDefault="00DC78B9" w:rsidP="00DC78B9">
      <w:pPr>
        <w:pStyle w:val="4"/>
        <w:spacing w:line="240" w:lineRule="auto"/>
        <w:rPr>
          <w:rFonts w:cs="Times New Roman"/>
        </w:rPr>
      </w:pPr>
      <w:r w:rsidRPr="007058C4">
        <w:rPr>
          <w:rFonts w:hint="eastAsia"/>
        </w:rPr>
        <w:t>测试结果评价</w:t>
      </w:r>
      <w:r w:rsidRPr="007058C4">
        <w:rPr>
          <w:rFonts w:cs="Times New Roman" w:hint="eastAsia"/>
        </w:rPr>
        <w:t>应符合下列要求：</w:t>
      </w:r>
    </w:p>
    <w:p w:rsidR="00DC78B9" w:rsidRPr="007058C4" w:rsidRDefault="00DC78B9" w:rsidP="003900E9">
      <w:pPr>
        <w:pStyle w:val="af4"/>
        <w:numPr>
          <w:ilvl w:val="1"/>
          <w:numId w:val="158"/>
        </w:numPr>
        <w:spacing w:line="240" w:lineRule="auto"/>
        <w:ind w:firstLineChars="0"/>
        <w:rPr>
          <w:rFonts w:ascii="Times New Roman" w:hAnsi="Times New Roman"/>
        </w:rPr>
      </w:pPr>
      <w:r w:rsidRPr="007058C4">
        <w:rPr>
          <w:rFonts w:ascii="Times New Roman" w:hAnsi="Times New Roman" w:hint="eastAsia"/>
        </w:rPr>
        <w:t>火灾自动报警系统主机和环控系统工作站显示火灾报警，报警显示信息与现场设备实际位置和状态保持一致；</w:t>
      </w:r>
    </w:p>
    <w:p w:rsidR="00DC78B9" w:rsidRPr="007058C4" w:rsidRDefault="00DC78B9" w:rsidP="003900E9">
      <w:pPr>
        <w:pStyle w:val="af4"/>
        <w:numPr>
          <w:ilvl w:val="1"/>
          <w:numId w:val="158"/>
        </w:numPr>
        <w:spacing w:line="240" w:lineRule="auto"/>
        <w:ind w:firstLineChars="0"/>
        <w:rPr>
          <w:rFonts w:ascii="Times New Roman" w:hAnsi="Times New Roman"/>
        </w:rPr>
      </w:pPr>
      <w:r w:rsidRPr="007058C4">
        <w:rPr>
          <w:rFonts w:ascii="Times New Roman" w:hAnsi="Times New Roman" w:hint="eastAsia"/>
        </w:rPr>
        <w:t>触发火灾模式指令后，环控系统执行火灾模式并显示执行火灾模式状态；</w:t>
      </w:r>
    </w:p>
    <w:p w:rsidR="00DC78B9" w:rsidRPr="007058C4" w:rsidRDefault="00DC78B9" w:rsidP="003900E9">
      <w:pPr>
        <w:pStyle w:val="af4"/>
        <w:numPr>
          <w:ilvl w:val="1"/>
          <w:numId w:val="158"/>
        </w:numPr>
        <w:spacing w:line="240" w:lineRule="auto"/>
        <w:ind w:firstLineChars="0"/>
        <w:rPr>
          <w:rFonts w:ascii="Times New Roman" w:hAnsi="Times New Roman"/>
        </w:rPr>
      </w:pPr>
      <w:r w:rsidRPr="007058C4">
        <w:rPr>
          <w:rFonts w:ascii="Times New Roman" w:hAnsi="Times New Roman" w:hint="eastAsia"/>
        </w:rPr>
        <w:t>设气体自动灭火的房间气灭控制盘及“放气勿入”指示灯等设备显示及动作正常，其他区域防、排烟系统正确启动，排烟模式的稳定性和排烟效果良好；车站应急照明启动、非消防电源切除正确；与火灾模式联动有关的车站相关区域门禁、广播、喷淋泵等切换和动作，以及视频监控系统、防火卷帘等动作均应符合设计要求。</w:t>
      </w:r>
    </w:p>
    <w:p w:rsidR="006D60F7" w:rsidRPr="006E27BE" w:rsidRDefault="006D60F7" w:rsidP="008E2C94">
      <w:pPr>
        <w:pStyle w:val="3"/>
        <w:rPr>
          <w:rFonts w:eastAsia="黑体"/>
        </w:rPr>
      </w:pPr>
      <w:bookmarkStart w:id="320" w:name="_Toc7008092"/>
      <w:r w:rsidRPr="006E27BE">
        <w:rPr>
          <w:rFonts w:ascii="宋体" w:hAnsi="宋体"/>
        </w:rPr>
        <w:t>列车区间事故工况</w:t>
      </w:r>
      <w:bookmarkEnd w:id="320"/>
    </w:p>
    <w:p w:rsidR="006D60F7" w:rsidRPr="006E27BE" w:rsidRDefault="006D60F7" w:rsidP="006E27BE">
      <w:pPr>
        <w:pStyle w:val="4"/>
        <w:spacing w:line="240" w:lineRule="auto"/>
        <w:rPr>
          <w:rFonts w:cs="Times New Roman"/>
        </w:rPr>
      </w:pPr>
      <w:r w:rsidRPr="006E27BE">
        <w:rPr>
          <w:rFonts w:cs="Times New Roman"/>
        </w:rPr>
        <w:t>测试</w:t>
      </w:r>
      <w:r w:rsidRPr="006E27BE">
        <w:rPr>
          <w:rFonts w:cs="Times New Roman" w:hint="eastAsia"/>
        </w:rPr>
        <w:t>内容与方法</w:t>
      </w:r>
      <w:r w:rsidRPr="006E27BE">
        <w:rPr>
          <w:rStyle w:val="4Char"/>
          <w:rFonts w:cs="Times New Roman" w:hint="eastAsia"/>
        </w:rPr>
        <w:t>应符合下列要求</w:t>
      </w:r>
      <w:r w:rsidRPr="006E27BE">
        <w:rPr>
          <w:rFonts w:cs="Times New Roman" w:hint="eastAsia"/>
        </w:rPr>
        <w:t>：</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选取地下区间作为测试对象，检验过程中被检区间及相邻区间、对侧区间应无列车行驶；</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在测试之前，综合监控系统和被检区间两端相关车站的动力照明、广播、站台门、乘客信息系统等等设备应处于正常运行模式，通风空调系统处于当季正常运行模式；</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检验阻塞工况时，列车从车站驶出，停在被检区间指定位置，停留时间超过信号系统阻塞报警设定时间，在控制中心现场检查阻塞信息的上报和处理过程；</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检验列车着火停在区间工况时，可在区间阻塞工况基础上，现场模拟列车着火，观察火灾信息上报及处理过程，检测区间的风速、风向，检查疏散指示标识的指向；</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检测列车着火进站疏散工况时，可在区间阻塞工况基础上，现场模拟列车着火、开动列车继续前行至前方车站，检验车站相关设备联动、烟气控制效果和事故处理过程；</w:t>
      </w:r>
    </w:p>
    <w:p w:rsidR="009C3DE7" w:rsidRPr="00DD6602" w:rsidRDefault="009C3DE7" w:rsidP="003900E9">
      <w:pPr>
        <w:pStyle w:val="af4"/>
        <w:numPr>
          <w:ilvl w:val="1"/>
          <w:numId w:val="103"/>
        </w:numPr>
        <w:spacing w:line="240" w:lineRule="auto"/>
        <w:ind w:firstLineChars="0"/>
        <w:rPr>
          <w:rFonts w:ascii="Times New Roman" w:hAnsi="Times New Roman"/>
        </w:rPr>
      </w:pPr>
      <w:r w:rsidRPr="00DD6602">
        <w:rPr>
          <w:rFonts w:ascii="Times New Roman" w:hAnsi="Times New Roman"/>
        </w:rPr>
        <w:t>检验完毕后，设备复位。</w:t>
      </w:r>
    </w:p>
    <w:p w:rsidR="009031DE" w:rsidRPr="006E27BE" w:rsidRDefault="009031DE" w:rsidP="006E27BE">
      <w:pPr>
        <w:pStyle w:val="4"/>
        <w:spacing w:line="240" w:lineRule="auto"/>
        <w:rPr>
          <w:color w:val="000000"/>
          <w:kern w:val="0"/>
          <w:szCs w:val="21"/>
        </w:rPr>
      </w:pPr>
      <w:r w:rsidRPr="006E27BE">
        <w:t>测试结果</w:t>
      </w:r>
      <w:r w:rsidRPr="006E27BE">
        <w:rPr>
          <w:rFonts w:hint="eastAsia"/>
        </w:rPr>
        <w:t>评价</w:t>
      </w:r>
      <w:r w:rsidRPr="006E27BE">
        <w:rPr>
          <w:rFonts w:cs="Times New Roman" w:hint="eastAsia"/>
        </w:rPr>
        <w:t>应符合下列要求：</w:t>
      </w:r>
    </w:p>
    <w:p w:rsidR="006D60F7" w:rsidRDefault="009C3DE7" w:rsidP="006E27BE">
      <w:pPr>
        <w:pStyle w:val="4"/>
        <w:numPr>
          <w:ilvl w:val="0"/>
          <w:numId w:val="0"/>
        </w:numPr>
        <w:spacing w:line="240" w:lineRule="auto"/>
        <w:ind w:firstLineChars="200" w:firstLine="420"/>
        <w:jc w:val="both"/>
      </w:pPr>
      <w:r w:rsidRPr="006E27BE">
        <w:rPr>
          <w:rFonts w:hint="eastAsia"/>
        </w:rPr>
        <w:t>在</w:t>
      </w:r>
      <w:r w:rsidR="006D60F7" w:rsidRPr="006E27BE">
        <w:rPr>
          <w:rFonts w:hint="eastAsia"/>
        </w:rPr>
        <w:t>区间阻塞</w:t>
      </w:r>
      <w:r w:rsidRPr="006E27BE">
        <w:rPr>
          <w:rFonts w:hint="eastAsia"/>
        </w:rPr>
        <w:t>/</w:t>
      </w:r>
      <w:r w:rsidRPr="006E27BE">
        <w:rPr>
          <w:rFonts w:hint="eastAsia"/>
        </w:rPr>
        <w:t>火灾联动</w:t>
      </w:r>
      <w:r w:rsidR="006D60F7" w:rsidRPr="006E27BE">
        <w:rPr>
          <w:rFonts w:hint="eastAsia"/>
        </w:rPr>
        <w:t>工况下，区间两端车站</w:t>
      </w:r>
      <w:r w:rsidRPr="006E27BE">
        <w:rPr>
          <w:rFonts w:hint="eastAsia"/>
        </w:rPr>
        <w:t>环控设备、</w:t>
      </w:r>
      <w:r w:rsidR="006D60F7" w:rsidRPr="006E27BE">
        <w:rPr>
          <w:rFonts w:hint="eastAsia"/>
        </w:rPr>
        <w:t>区间风速、风向、区间疏散指示标识、疏散车站站台门等动作情况</w:t>
      </w:r>
      <w:r w:rsidRPr="006E27BE">
        <w:rPr>
          <w:rFonts w:hint="eastAsia"/>
        </w:rPr>
        <w:t>满足</w:t>
      </w:r>
      <w:r w:rsidR="006D60F7" w:rsidRPr="006E27BE">
        <w:rPr>
          <w:rFonts w:hint="eastAsia"/>
        </w:rPr>
        <w:t>设计要求。</w:t>
      </w:r>
    </w:p>
    <w:p w:rsidR="00DC78B9" w:rsidRPr="007058C4" w:rsidRDefault="00DC78B9" w:rsidP="00DC78B9">
      <w:pPr>
        <w:pStyle w:val="3"/>
        <w:rPr>
          <w:rFonts w:ascii="宋体" w:hAnsi="宋体"/>
        </w:rPr>
      </w:pPr>
      <w:r w:rsidRPr="007058C4">
        <w:rPr>
          <w:rFonts w:ascii="宋体" w:hAnsi="宋体" w:hint="eastAsia"/>
        </w:rPr>
        <w:t>主变电所火灾工况</w:t>
      </w:r>
    </w:p>
    <w:p w:rsidR="00DC78B9" w:rsidRPr="007058C4" w:rsidRDefault="00DC78B9" w:rsidP="00DC78B9">
      <w:pPr>
        <w:pStyle w:val="4"/>
        <w:spacing w:line="240" w:lineRule="auto"/>
        <w:rPr>
          <w:rFonts w:cs="Times New Roman"/>
        </w:rPr>
      </w:pPr>
      <w:r w:rsidRPr="007058C4">
        <w:rPr>
          <w:rFonts w:cs="Times New Roman" w:hint="eastAsia"/>
        </w:rPr>
        <w:t>测试内容与方法</w:t>
      </w:r>
      <w:r w:rsidRPr="007058C4">
        <w:rPr>
          <w:rStyle w:val="4Char"/>
          <w:rFonts w:cs="Times New Roman" w:hint="eastAsia"/>
        </w:rPr>
        <w:t>应符合下列要求</w:t>
      </w:r>
      <w:r w:rsidRPr="007058C4">
        <w:rPr>
          <w:rFonts w:cs="Times New Roman" w:hint="eastAsia"/>
        </w:rPr>
        <w:t>：</w:t>
      </w:r>
    </w:p>
    <w:p w:rsidR="00DC78B9" w:rsidRPr="007058C4" w:rsidRDefault="004F4852" w:rsidP="003900E9">
      <w:pPr>
        <w:pStyle w:val="af4"/>
        <w:numPr>
          <w:ilvl w:val="1"/>
          <w:numId w:val="156"/>
        </w:numPr>
        <w:spacing w:line="240" w:lineRule="auto"/>
        <w:ind w:firstLineChars="0"/>
        <w:rPr>
          <w:rFonts w:ascii="Times New Roman" w:hAnsi="Times New Roman"/>
        </w:rPr>
      </w:pPr>
      <w:r w:rsidRPr="007058C4">
        <w:rPr>
          <w:rFonts w:hint="eastAsia"/>
        </w:rPr>
        <w:lastRenderedPageBreak/>
        <w:t>以主变电所为测试对象，在测试前核实主变电所火灾自动报警、动力照明、广播、门禁、专用排烟风机等系统设备应处于正常运行模式，有关风机、风阀等设备应处于自动控制状态</w:t>
      </w:r>
      <w:r w:rsidR="00DC78B9" w:rsidRPr="007058C4">
        <w:rPr>
          <w:rFonts w:ascii="Times New Roman" w:hAnsi="Times New Roman" w:hint="eastAsia"/>
        </w:rPr>
        <w:t>；</w:t>
      </w:r>
    </w:p>
    <w:p w:rsidR="00DC78B9" w:rsidRPr="007058C4" w:rsidRDefault="004F4852" w:rsidP="003900E9">
      <w:pPr>
        <w:pStyle w:val="af4"/>
        <w:numPr>
          <w:ilvl w:val="1"/>
          <w:numId w:val="156"/>
        </w:numPr>
        <w:spacing w:line="240" w:lineRule="auto"/>
        <w:ind w:firstLineChars="0"/>
        <w:rPr>
          <w:rFonts w:ascii="Times New Roman" w:hAnsi="Times New Roman"/>
        </w:rPr>
      </w:pPr>
      <w:r w:rsidRPr="007058C4">
        <w:rPr>
          <w:rFonts w:hint="eastAsia"/>
        </w:rPr>
        <w:t>在公共区点燃烟饼，连续释放烟气（一般持续释烟时间不小于</w:t>
      </w:r>
      <w:r w:rsidRPr="007058C4">
        <w:t>10min</w:t>
      </w:r>
      <w:r w:rsidRPr="007058C4">
        <w:rPr>
          <w:rFonts w:hint="eastAsia"/>
        </w:rPr>
        <w:t>），或对火灾探测装置模拟公共区或气灭保护区火灾工况，现场监视有关监控工作站，记录火灾自动报警系统是否收到火灾报警信息情况</w:t>
      </w:r>
      <w:r w:rsidR="00DC78B9" w:rsidRPr="007058C4">
        <w:rPr>
          <w:rFonts w:ascii="Times New Roman" w:hAnsi="Times New Roman" w:hint="eastAsia"/>
        </w:rPr>
        <w:t>；</w:t>
      </w:r>
    </w:p>
    <w:p w:rsidR="00DC78B9" w:rsidRPr="007058C4" w:rsidRDefault="004F4852" w:rsidP="003900E9">
      <w:pPr>
        <w:pStyle w:val="af4"/>
        <w:numPr>
          <w:ilvl w:val="1"/>
          <w:numId w:val="156"/>
        </w:numPr>
        <w:spacing w:line="240" w:lineRule="auto"/>
        <w:ind w:firstLineChars="0"/>
        <w:rPr>
          <w:rFonts w:ascii="Times New Roman" w:hAnsi="Times New Roman"/>
        </w:rPr>
      </w:pPr>
      <w:r w:rsidRPr="007058C4">
        <w:rPr>
          <w:rFonts w:hint="eastAsia"/>
        </w:rPr>
        <w:t>现场测试和检查记录非消防电源切除、门禁、广播、专用排烟风机等系统设备运行和动作情况</w:t>
      </w:r>
      <w:r w:rsidR="00DC78B9" w:rsidRPr="007058C4">
        <w:rPr>
          <w:rFonts w:ascii="Times New Roman" w:hAnsi="Times New Roman" w:hint="eastAsia"/>
        </w:rPr>
        <w:t>。</w:t>
      </w:r>
    </w:p>
    <w:p w:rsidR="004F4852" w:rsidRPr="007058C4" w:rsidRDefault="004F4852" w:rsidP="004F4852">
      <w:pPr>
        <w:pStyle w:val="4"/>
        <w:spacing w:line="240" w:lineRule="auto"/>
        <w:rPr>
          <w:rFonts w:cs="Times New Roman"/>
        </w:rPr>
      </w:pPr>
      <w:r w:rsidRPr="007058C4">
        <w:rPr>
          <w:rFonts w:hint="eastAsia"/>
        </w:rPr>
        <w:t>测试结果评价应符合下列要求</w:t>
      </w:r>
      <w:r w:rsidRPr="007058C4">
        <w:rPr>
          <w:rFonts w:cs="Times New Roman" w:hint="eastAsia"/>
        </w:rPr>
        <w:t>：</w:t>
      </w:r>
    </w:p>
    <w:p w:rsidR="004F4852" w:rsidRPr="007058C4" w:rsidRDefault="004F4852" w:rsidP="003900E9">
      <w:pPr>
        <w:pStyle w:val="af4"/>
        <w:numPr>
          <w:ilvl w:val="1"/>
          <w:numId w:val="160"/>
        </w:numPr>
        <w:spacing w:line="240" w:lineRule="auto"/>
        <w:ind w:firstLineChars="0"/>
        <w:rPr>
          <w:rFonts w:ascii="Times New Roman" w:hAnsi="Times New Roman"/>
        </w:rPr>
      </w:pPr>
      <w:r w:rsidRPr="007058C4">
        <w:rPr>
          <w:rFonts w:hint="eastAsia"/>
        </w:rPr>
        <w:t>火灾自动报警系统主机显示火灾报警，报警显示信息与现场设备实际位置和状态保持一致</w:t>
      </w:r>
      <w:r w:rsidRPr="007058C4">
        <w:rPr>
          <w:rFonts w:ascii="Times New Roman" w:hAnsi="Times New Roman" w:hint="eastAsia"/>
        </w:rPr>
        <w:t>；</w:t>
      </w:r>
    </w:p>
    <w:p w:rsidR="004F4852" w:rsidRPr="007058C4" w:rsidRDefault="004F4852" w:rsidP="003900E9">
      <w:pPr>
        <w:pStyle w:val="af4"/>
        <w:numPr>
          <w:ilvl w:val="1"/>
          <w:numId w:val="160"/>
        </w:numPr>
        <w:spacing w:line="240" w:lineRule="auto"/>
        <w:ind w:firstLineChars="0"/>
        <w:rPr>
          <w:rFonts w:ascii="Times New Roman" w:hAnsi="Times New Roman"/>
        </w:rPr>
      </w:pPr>
      <w:r w:rsidRPr="007058C4">
        <w:rPr>
          <w:rFonts w:hint="eastAsia"/>
        </w:rPr>
        <w:t>触发火灾模式指令后，</w:t>
      </w:r>
      <w:r w:rsidRPr="007058C4">
        <w:t>FAS</w:t>
      </w:r>
      <w:r w:rsidRPr="007058C4">
        <w:rPr>
          <w:rFonts w:hint="eastAsia"/>
        </w:rPr>
        <w:t>系统应自动或人工检测到火警，发出火灾报警信号</w:t>
      </w:r>
      <w:r w:rsidRPr="007058C4">
        <w:rPr>
          <w:rFonts w:ascii="Times New Roman" w:hAnsi="Times New Roman" w:hint="eastAsia"/>
        </w:rPr>
        <w:t>；</w:t>
      </w:r>
    </w:p>
    <w:p w:rsidR="002674B7" w:rsidRPr="007058C4" w:rsidRDefault="004F4852" w:rsidP="003900E9">
      <w:pPr>
        <w:pStyle w:val="af4"/>
        <w:numPr>
          <w:ilvl w:val="1"/>
          <w:numId w:val="160"/>
        </w:numPr>
        <w:spacing w:line="240" w:lineRule="auto"/>
        <w:ind w:firstLineChars="0"/>
        <w:rPr>
          <w:rFonts w:ascii="Times New Roman" w:hAnsi="Times New Roman"/>
        </w:rPr>
      </w:pPr>
      <w:r w:rsidRPr="007058C4">
        <w:rPr>
          <w:rFonts w:hint="eastAsia"/>
        </w:rPr>
        <w:t>防、排烟系统正确启动，排烟模式的稳定性和排烟效果良好。车站应急照明启动、非消防电源切除正确。与火灾模式联动有关的相关区域门禁、广播动作，以及气体灭火装置等动作均应符合设计要求。</w:t>
      </w:r>
    </w:p>
    <w:p w:rsidR="006D60F7" w:rsidRPr="006E27BE" w:rsidRDefault="00E35943" w:rsidP="006D60F7">
      <w:pPr>
        <w:pStyle w:val="2"/>
        <w:spacing w:before="156" w:after="156"/>
        <w:rPr>
          <w:rFonts w:cs="Times New Roman"/>
          <w:b w:val="0"/>
        </w:rPr>
      </w:pPr>
      <w:bookmarkStart w:id="321" w:name="_Toc50620107"/>
      <w:r w:rsidRPr="006E27BE">
        <w:rPr>
          <w:rFonts w:cs="Times New Roman" w:hint="eastAsia"/>
          <w:b w:val="0"/>
        </w:rPr>
        <w:t>电磁环境</w:t>
      </w:r>
      <w:bookmarkEnd w:id="321"/>
    </w:p>
    <w:p w:rsidR="007058C4" w:rsidRPr="007058C4" w:rsidRDefault="007058C4" w:rsidP="006E27BE">
      <w:pPr>
        <w:pStyle w:val="3"/>
        <w:spacing w:line="240" w:lineRule="auto"/>
      </w:pPr>
      <w:bookmarkStart w:id="322" w:name="_Toc529958773"/>
      <w:bookmarkStart w:id="323" w:name="_Toc529958776"/>
      <w:bookmarkStart w:id="324" w:name="_Toc529958784"/>
      <w:bookmarkStart w:id="325" w:name="_Toc529958775"/>
      <w:bookmarkStart w:id="326" w:name="_Toc529958778"/>
      <w:bookmarkStart w:id="327" w:name="_Toc529958770"/>
      <w:bookmarkStart w:id="328" w:name="_Toc529958771"/>
      <w:bookmarkStart w:id="329" w:name="_Toc529958780"/>
      <w:bookmarkStart w:id="330" w:name="_Toc529958779"/>
      <w:bookmarkStart w:id="331" w:name="_Toc529958781"/>
      <w:bookmarkStart w:id="332" w:name="_Toc529958777"/>
      <w:bookmarkStart w:id="333" w:name="_Toc529958782"/>
      <w:bookmarkStart w:id="334" w:name="_Toc529958772"/>
      <w:bookmarkStart w:id="335" w:name="_Toc529958783"/>
      <w:bookmarkStart w:id="336" w:name="_Toc529958774"/>
      <w:bookmarkEnd w:id="292"/>
      <w:bookmarkEnd w:id="293"/>
      <w:bookmarkEnd w:id="294"/>
      <w:bookmarkEnd w:id="295"/>
      <w:bookmarkEnd w:id="296"/>
      <w:bookmarkEnd w:id="297"/>
      <w:bookmarkEnd w:id="300"/>
      <w:bookmarkEnd w:id="301"/>
      <w:bookmarkEnd w:id="302"/>
      <w:bookmarkEnd w:id="303"/>
      <w:bookmarkEnd w:id="304"/>
      <w:bookmarkEnd w:id="305"/>
      <w:bookmarkEnd w:id="306"/>
      <w:bookmarkEnd w:id="307"/>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r w:rsidRPr="007058C4">
        <w:t>测试内容与方法</w:t>
      </w:r>
      <w:r w:rsidRPr="007058C4">
        <w:rPr>
          <w:rFonts w:hint="eastAsia"/>
        </w:rPr>
        <w:t>应符合下列要求：</w:t>
      </w:r>
    </w:p>
    <w:p w:rsidR="007058C4" w:rsidRPr="007058C4" w:rsidRDefault="007058C4" w:rsidP="007058C4">
      <w:pPr>
        <w:pStyle w:val="4"/>
        <w:numPr>
          <w:ilvl w:val="0"/>
          <w:numId w:val="135"/>
        </w:numPr>
        <w:spacing w:line="240" w:lineRule="auto"/>
        <w:ind w:leftChars="204" w:left="848"/>
      </w:pPr>
      <w:r w:rsidRPr="007058C4">
        <w:rPr>
          <w:rFonts w:hint="eastAsia"/>
        </w:rPr>
        <w:t>应包括列车通过时的电磁辐射与</w:t>
      </w:r>
      <w:r w:rsidRPr="007058C4">
        <w:t>列车电气电子设备产生低频磁感应强度</w:t>
      </w:r>
      <w:r w:rsidRPr="007058C4">
        <w:rPr>
          <w:rFonts w:hint="eastAsia"/>
        </w:rPr>
        <w:t>等测试内容；</w:t>
      </w:r>
    </w:p>
    <w:p w:rsidR="007058C4" w:rsidRPr="007058C4" w:rsidRDefault="007058C4" w:rsidP="007058C4">
      <w:pPr>
        <w:pStyle w:val="4"/>
        <w:numPr>
          <w:ilvl w:val="0"/>
          <w:numId w:val="135"/>
        </w:numPr>
        <w:spacing w:line="240" w:lineRule="auto"/>
        <w:ind w:leftChars="204" w:left="848"/>
        <w:jc w:val="both"/>
      </w:pPr>
      <w:r w:rsidRPr="007058C4">
        <w:rPr>
          <w:rFonts w:cs="Times New Roman" w:hint="eastAsia"/>
        </w:rPr>
        <w:t>列车通过时的电磁辐射检测应在周围较开阔且无其它无线电干扰源的区段选择一个检测点，各频点关键速度等级应不少于</w:t>
      </w:r>
      <w:r w:rsidRPr="007058C4">
        <w:rPr>
          <w:rFonts w:cs="Times New Roman"/>
        </w:rPr>
        <w:t>3</w:t>
      </w:r>
      <w:r w:rsidRPr="007058C4">
        <w:rPr>
          <w:rFonts w:cs="Times New Roman" w:hint="eastAsia"/>
        </w:rPr>
        <w:t>次数据。电气电子设备产生低频磁感应强度检测宜选择站台或者公众可以接近的地面供电装置附近进行，各频点关键速度等级应不少于</w:t>
      </w:r>
      <w:r w:rsidRPr="007058C4">
        <w:rPr>
          <w:rFonts w:cs="Times New Roman"/>
        </w:rPr>
        <w:t>3</w:t>
      </w:r>
      <w:r w:rsidRPr="007058C4">
        <w:rPr>
          <w:rFonts w:cs="Times New Roman" w:hint="eastAsia"/>
        </w:rPr>
        <w:t>次数据</w:t>
      </w:r>
      <w:r w:rsidRPr="007058C4">
        <w:rPr>
          <w:rFonts w:hint="eastAsia"/>
        </w:rPr>
        <w:t>；</w:t>
      </w:r>
    </w:p>
    <w:p w:rsidR="007058C4" w:rsidRPr="007058C4" w:rsidRDefault="007058C4" w:rsidP="007058C4">
      <w:pPr>
        <w:pStyle w:val="af4"/>
        <w:numPr>
          <w:ilvl w:val="0"/>
          <w:numId w:val="135"/>
        </w:numPr>
        <w:spacing w:line="240" w:lineRule="auto"/>
        <w:ind w:firstLineChars="0"/>
        <w:rPr>
          <w:rStyle w:val="Char7"/>
          <w:rFonts w:ascii="Times New Roman" w:hAnsi="Times New Roman"/>
          <w:szCs w:val="22"/>
        </w:rPr>
      </w:pPr>
      <w:bookmarkStart w:id="337" w:name="_Toc9618"/>
      <w:bookmarkStart w:id="338" w:name="_Toc20101"/>
      <w:bookmarkStart w:id="339" w:name="_Toc22168"/>
      <w:bookmarkStart w:id="340" w:name="_Toc23054"/>
      <w:r w:rsidRPr="007058C4">
        <w:rPr>
          <w:rStyle w:val="Char7"/>
          <w:rFonts w:ascii="Times New Roman" w:hAnsi="Times New Roman" w:hint="eastAsia"/>
          <w:szCs w:val="22"/>
        </w:rPr>
        <w:t>天线中心距外轨中心线</w:t>
      </w:r>
      <w:r w:rsidRPr="007058C4">
        <w:rPr>
          <w:rStyle w:val="Char7"/>
          <w:rFonts w:ascii="Times New Roman" w:hAnsi="Times New Roman"/>
          <w:szCs w:val="22"/>
        </w:rPr>
        <w:t>10m</w:t>
      </w:r>
      <w:r w:rsidRPr="007058C4">
        <w:rPr>
          <w:rStyle w:val="Char7"/>
          <w:rFonts w:ascii="Times New Roman" w:hAnsi="Times New Roman" w:hint="eastAsia"/>
          <w:szCs w:val="22"/>
        </w:rPr>
        <w:t>，测量接收机设置为峰值检波方式，测点布设位置如下：</w:t>
      </w:r>
    </w:p>
    <w:p w:rsidR="007058C4" w:rsidRPr="007058C4" w:rsidRDefault="007058C4" w:rsidP="007058C4">
      <w:pPr>
        <w:pStyle w:val="aff3"/>
        <w:numPr>
          <w:ilvl w:val="0"/>
          <w:numId w:val="136"/>
        </w:numPr>
        <w:rPr>
          <w:rFonts w:ascii="Times New Roman" w:hAnsi="Times New Roman"/>
          <w:szCs w:val="21"/>
        </w:rPr>
      </w:pPr>
      <w:r w:rsidRPr="007058C4">
        <w:rPr>
          <w:rFonts w:ascii="Times New Roman" w:hAnsi="Times New Roman" w:hint="eastAsia"/>
          <w:szCs w:val="21"/>
        </w:rPr>
        <w:t>环天线环面平行于线路，架高距地面</w:t>
      </w:r>
      <w:r w:rsidRPr="007058C4">
        <w:rPr>
          <w:rFonts w:ascii="Times New Roman" w:hAnsi="Times New Roman"/>
          <w:szCs w:val="21"/>
        </w:rPr>
        <w:t>1m</w:t>
      </w:r>
      <w:r w:rsidRPr="007058C4">
        <w:rPr>
          <w:rFonts w:ascii="Times New Roman" w:hAnsi="Times New Roman" w:hint="eastAsia"/>
          <w:szCs w:val="21"/>
        </w:rPr>
        <w:t>～</w:t>
      </w:r>
      <w:r w:rsidRPr="007058C4">
        <w:rPr>
          <w:rFonts w:ascii="Times New Roman" w:hAnsi="Times New Roman"/>
          <w:szCs w:val="21"/>
        </w:rPr>
        <w:t>2m</w:t>
      </w:r>
      <w:r w:rsidRPr="007058C4">
        <w:rPr>
          <w:rFonts w:ascii="Times New Roman" w:hAnsi="Times New Roman" w:hint="eastAsia"/>
          <w:szCs w:val="21"/>
        </w:rPr>
        <w:t>，</w:t>
      </w:r>
      <w:r w:rsidRPr="007058C4">
        <w:rPr>
          <w:rFonts w:ascii="Times New Roman" w:hAnsi="Times New Roman"/>
          <w:szCs w:val="21"/>
        </w:rPr>
        <w:t>20MHz</w:t>
      </w:r>
      <w:r w:rsidRPr="007058C4">
        <w:rPr>
          <w:rFonts w:ascii="Times New Roman" w:hAnsi="Times New Roman"/>
          <w:szCs w:val="21"/>
        </w:rPr>
        <w:t>～</w:t>
      </w:r>
      <w:r w:rsidRPr="007058C4">
        <w:rPr>
          <w:rFonts w:ascii="Times New Roman" w:hAnsi="Times New Roman"/>
          <w:szCs w:val="21"/>
        </w:rPr>
        <w:t>1000MHz</w:t>
      </w:r>
      <w:r w:rsidRPr="007058C4">
        <w:rPr>
          <w:rFonts w:ascii="Times New Roman" w:hAnsi="Times New Roman"/>
          <w:szCs w:val="21"/>
        </w:rPr>
        <w:t>频段双锥和对数周期天线垂直极化，指向线路，架高距地面</w:t>
      </w:r>
      <w:r w:rsidRPr="007058C4">
        <w:rPr>
          <w:rFonts w:ascii="Times New Roman" w:hAnsi="Times New Roman"/>
          <w:szCs w:val="21"/>
        </w:rPr>
        <w:t>2.5m</w:t>
      </w:r>
      <w:r w:rsidRPr="007058C4">
        <w:rPr>
          <w:rFonts w:ascii="Times New Roman" w:hAnsi="Times New Roman" w:hint="eastAsia"/>
          <w:szCs w:val="21"/>
        </w:rPr>
        <w:t>～</w:t>
      </w:r>
      <w:r w:rsidRPr="007058C4">
        <w:rPr>
          <w:rFonts w:ascii="Times New Roman" w:hAnsi="Times New Roman"/>
          <w:szCs w:val="21"/>
        </w:rPr>
        <w:t>3.5m</w:t>
      </w:r>
      <w:r w:rsidRPr="007058C4">
        <w:rPr>
          <w:rFonts w:ascii="Times New Roman" w:hAnsi="Times New Roman" w:hint="eastAsia"/>
          <w:szCs w:val="21"/>
        </w:rPr>
        <w:t>；</w:t>
      </w:r>
    </w:p>
    <w:p w:rsidR="007058C4" w:rsidRPr="007058C4" w:rsidRDefault="007058C4" w:rsidP="007058C4">
      <w:pPr>
        <w:pStyle w:val="aff3"/>
        <w:numPr>
          <w:ilvl w:val="0"/>
          <w:numId w:val="136"/>
        </w:numPr>
        <w:rPr>
          <w:rFonts w:ascii="Times New Roman" w:hAnsi="Times New Roman"/>
          <w:szCs w:val="21"/>
        </w:rPr>
      </w:pPr>
      <w:r w:rsidRPr="007058C4">
        <w:rPr>
          <w:rFonts w:ascii="Times New Roman" w:hAnsi="Times New Roman" w:hint="eastAsia"/>
          <w:szCs w:val="21"/>
        </w:rPr>
        <w:t>站台测试选择测试高度为</w:t>
      </w:r>
      <w:r w:rsidRPr="007058C4">
        <w:rPr>
          <w:rFonts w:ascii="Times New Roman" w:hAnsi="Times New Roman"/>
          <w:szCs w:val="21"/>
        </w:rPr>
        <w:t>0.5m</w:t>
      </w:r>
      <w:r w:rsidRPr="007058C4">
        <w:rPr>
          <w:rFonts w:ascii="Times New Roman" w:hAnsi="Times New Roman" w:hint="eastAsia"/>
          <w:szCs w:val="21"/>
        </w:rPr>
        <w:t>、</w:t>
      </w:r>
      <w:r w:rsidRPr="007058C4">
        <w:rPr>
          <w:rFonts w:ascii="Times New Roman" w:hAnsi="Times New Roman"/>
          <w:szCs w:val="21"/>
        </w:rPr>
        <w:t>1.0m</w:t>
      </w:r>
      <w:r w:rsidRPr="007058C4">
        <w:rPr>
          <w:rFonts w:ascii="Times New Roman" w:hAnsi="Times New Roman" w:hint="eastAsia"/>
          <w:szCs w:val="21"/>
        </w:rPr>
        <w:t>和</w:t>
      </w:r>
      <w:r w:rsidRPr="007058C4">
        <w:rPr>
          <w:rFonts w:ascii="Times New Roman" w:hAnsi="Times New Roman"/>
          <w:szCs w:val="21"/>
        </w:rPr>
        <w:t>1.5m</w:t>
      </w:r>
      <w:r w:rsidRPr="007058C4">
        <w:rPr>
          <w:rFonts w:ascii="Times New Roman" w:hAnsi="Times New Roman" w:hint="eastAsia"/>
          <w:szCs w:val="21"/>
        </w:rPr>
        <w:t>，</w:t>
      </w:r>
      <w:r w:rsidRPr="007058C4">
        <w:rPr>
          <w:rFonts w:ascii="Times New Roman" w:hAnsi="Times New Roman"/>
          <w:szCs w:val="21"/>
        </w:rPr>
        <w:t>距离站台边缘水平距离</w:t>
      </w:r>
      <w:r w:rsidRPr="007058C4">
        <w:rPr>
          <w:rFonts w:ascii="Times New Roman" w:hAnsi="Times New Roman"/>
          <w:szCs w:val="21"/>
        </w:rPr>
        <w:t>0.3m</w:t>
      </w:r>
      <w:r w:rsidRPr="007058C4">
        <w:rPr>
          <w:rFonts w:ascii="Times New Roman" w:hAnsi="Times New Roman"/>
          <w:szCs w:val="21"/>
        </w:rPr>
        <w:t>或为能达到的最小距离（大于</w:t>
      </w:r>
      <w:r w:rsidRPr="007058C4">
        <w:rPr>
          <w:rFonts w:ascii="Times New Roman" w:hAnsi="Times New Roman"/>
          <w:szCs w:val="21"/>
        </w:rPr>
        <w:t>0.3m</w:t>
      </w:r>
      <w:r w:rsidRPr="007058C4">
        <w:rPr>
          <w:rFonts w:ascii="Times New Roman" w:hAnsi="Times New Roman" w:hint="eastAsia"/>
          <w:szCs w:val="21"/>
        </w:rPr>
        <w:t>）；</w:t>
      </w:r>
    </w:p>
    <w:p w:rsidR="007058C4" w:rsidRPr="007058C4" w:rsidRDefault="007058C4" w:rsidP="007058C4">
      <w:pPr>
        <w:pStyle w:val="aff3"/>
        <w:numPr>
          <w:ilvl w:val="0"/>
          <w:numId w:val="136"/>
        </w:numPr>
        <w:rPr>
          <w:rFonts w:ascii="Times New Roman" w:hAnsi="Times New Roman"/>
          <w:szCs w:val="21"/>
        </w:rPr>
      </w:pPr>
      <w:r w:rsidRPr="007058C4">
        <w:rPr>
          <w:rFonts w:ascii="Times New Roman" w:hAnsi="Times New Roman" w:hint="eastAsia"/>
          <w:szCs w:val="21"/>
        </w:rPr>
        <w:t>地面供电装置测试高度为</w:t>
      </w:r>
      <w:r w:rsidRPr="007058C4">
        <w:rPr>
          <w:rFonts w:ascii="Times New Roman" w:hAnsi="Times New Roman"/>
          <w:szCs w:val="21"/>
        </w:rPr>
        <w:t>0.3m</w:t>
      </w:r>
      <w:r w:rsidRPr="007058C4">
        <w:rPr>
          <w:rFonts w:ascii="Times New Roman" w:hAnsi="Times New Roman" w:hint="eastAsia"/>
          <w:szCs w:val="21"/>
        </w:rPr>
        <w:t>、</w:t>
      </w:r>
      <w:r w:rsidRPr="007058C4">
        <w:rPr>
          <w:rFonts w:ascii="Times New Roman" w:hAnsi="Times New Roman"/>
          <w:szCs w:val="21"/>
        </w:rPr>
        <w:t>0.9m</w:t>
      </w:r>
      <w:r w:rsidRPr="007058C4">
        <w:rPr>
          <w:rFonts w:ascii="Times New Roman" w:hAnsi="Times New Roman" w:hint="eastAsia"/>
          <w:szCs w:val="21"/>
        </w:rPr>
        <w:t>和</w:t>
      </w:r>
      <w:r w:rsidRPr="007058C4">
        <w:rPr>
          <w:rFonts w:ascii="Times New Roman" w:hAnsi="Times New Roman"/>
          <w:szCs w:val="21"/>
        </w:rPr>
        <w:t>1.5m</w:t>
      </w:r>
      <w:r w:rsidRPr="007058C4">
        <w:rPr>
          <w:rFonts w:ascii="Times New Roman" w:hAnsi="Times New Roman" w:hint="eastAsia"/>
          <w:szCs w:val="21"/>
        </w:rPr>
        <w:t>，</w:t>
      </w:r>
      <w:r w:rsidRPr="007058C4">
        <w:rPr>
          <w:rFonts w:ascii="Times New Roman" w:hAnsi="Times New Roman"/>
          <w:szCs w:val="21"/>
        </w:rPr>
        <w:t>距离供电设施边缘水平距离</w:t>
      </w:r>
      <w:r w:rsidRPr="007058C4">
        <w:rPr>
          <w:rFonts w:ascii="Times New Roman" w:hAnsi="Times New Roman"/>
          <w:szCs w:val="21"/>
        </w:rPr>
        <w:t>0.3m</w:t>
      </w:r>
      <w:r w:rsidRPr="007058C4">
        <w:rPr>
          <w:rFonts w:ascii="Times New Roman" w:hAnsi="Times New Roman"/>
          <w:szCs w:val="21"/>
        </w:rPr>
        <w:t>或为能达到的最小距离（大于</w:t>
      </w:r>
      <w:r w:rsidRPr="007058C4">
        <w:rPr>
          <w:rFonts w:ascii="Times New Roman" w:hAnsi="Times New Roman"/>
          <w:szCs w:val="21"/>
        </w:rPr>
        <w:t>0.3m</w:t>
      </w:r>
      <w:r w:rsidRPr="007058C4">
        <w:rPr>
          <w:rFonts w:ascii="Times New Roman" w:hAnsi="Times New Roman" w:hint="eastAsia"/>
          <w:szCs w:val="21"/>
        </w:rPr>
        <w:t>）。</w:t>
      </w:r>
    </w:p>
    <w:bookmarkEnd w:id="337"/>
    <w:bookmarkEnd w:id="338"/>
    <w:bookmarkEnd w:id="339"/>
    <w:bookmarkEnd w:id="340"/>
    <w:p w:rsidR="007058C4" w:rsidRPr="007058C4" w:rsidRDefault="007058C4" w:rsidP="007058C4">
      <w:pPr>
        <w:pStyle w:val="af4"/>
        <w:numPr>
          <w:ilvl w:val="0"/>
          <w:numId w:val="135"/>
        </w:numPr>
        <w:spacing w:line="240" w:lineRule="auto"/>
        <w:ind w:firstLineChars="0"/>
        <w:rPr>
          <w:rFonts w:ascii="Times New Roman" w:hAnsi="Times New Roman"/>
          <w:bCs/>
        </w:rPr>
      </w:pPr>
      <w:r w:rsidRPr="007058C4">
        <w:rPr>
          <w:rStyle w:val="Char7"/>
          <w:rFonts w:ascii="Times New Roman" w:hAnsi="Times New Roman" w:hint="eastAsia"/>
          <w:szCs w:val="22"/>
        </w:rPr>
        <w:t>应以一次列车通过产生的无线电骚扰场强峰值检波最大值为该次测量代表值。</w:t>
      </w:r>
    </w:p>
    <w:p w:rsidR="0066603B" w:rsidRPr="007058C4" w:rsidRDefault="007058C4" w:rsidP="006E27BE">
      <w:pPr>
        <w:pStyle w:val="3"/>
        <w:spacing w:line="240" w:lineRule="auto"/>
      </w:pPr>
      <w:r w:rsidRPr="007058C4">
        <w:t>测试结果</w:t>
      </w:r>
      <w:r w:rsidRPr="007058C4">
        <w:rPr>
          <w:rFonts w:hint="eastAsia"/>
        </w:rPr>
        <w:t>评价应符合下列要求：</w:t>
      </w:r>
    </w:p>
    <w:p w:rsidR="007058C4" w:rsidRPr="007058C4" w:rsidRDefault="007058C4" w:rsidP="00691FB7">
      <w:pPr>
        <w:pStyle w:val="af4"/>
        <w:numPr>
          <w:ilvl w:val="0"/>
          <w:numId w:val="137"/>
        </w:numPr>
        <w:spacing w:afterLines="100" w:line="240" w:lineRule="auto"/>
        <w:ind w:firstLineChars="0"/>
        <w:rPr>
          <w:rStyle w:val="Char7"/>
          <w:rFonts w:ascii="Times New Roman" w:hAnsi="Times New Roman"/>
          <w:szCs w:val="22"/>
        </w:rPr>
      </w:pPr>
      <w:r w:rsidRPr="007058C4">
        <w:rPr>
          <w:rStyle w:val="Char7"/>
          <w:rFonts w:ascii="Times New Roman" w:hAnsi="Times New Roman" w:hint="eastAsia"/>
          <w:szCs w:val="22"/>
        </w:rPr>
        <w:t>列车通过时的电磁辐射不应大于图</w:t>
      </w:r>
      <w:r w:rsidRPr="007058C4">
        <w:rPr>
          <w:rStyle w:val="Char7"/>
          <w:rFonts w:ascii="Times New Roman" w:hAnsi="Times New Roman"/>
          <w:szCs w:val="22"/>
        </w:rPr>
        <w:t>1</w:t>
      </w:r>
      <w:r w:rsidRPr="007058C4">
        <w:rPr>
          <w:rStyle w:val="Char7"/>
          <w:rFonts w:ascii="Times New Roman" w:hAnsi="Times New Roman"/>
          <w:szCs w:val="22"/>
        </w:rPr>
        <w:t>所示的限值。代表性频点</w:t>
      </w:r>
      <w:r w:rsidRPr="007058C4">
        <w:rPr>
          <w:rStyle w:val="Char7"/>
          <w:rFonts w:ascii="Times New Roman" w:hAnsi="Times New Roman"/>
          <w:szCs w:val="22"/>
        </w:rPr>
        <w:t>150MHz</w:t>
      </w:r>
      <w:r w:rsidRPr="007058C4">
        <w:rPr>
          <w:rStyle w:val="Char7"/>
          <w:rFonts w:ascii="Times New Roman" w:hAnsi="Times New Roman"/>
          <w:szCs w:val="22"/>
        </w:rPr>
        <w:t>限值为</w:t>
      </w:r>
      <w:r w:rsidRPr="007058C4">
        <w:rPr>
          <w:rStyle w:val="Char7"/>
          <w:rFonts w:ascii="Times New Roman" w:hAnsi="Times New Roman"/>
          <w:szCs w:val="22"/>
        </w:rPr>
        <w:t>88dBμV/m</w:t>
      </w:r>
      <w:r w:rsidRPr="007058C4">
        <w:rPr>
          <w:rStyle w:val="Char7"/>
          <w:rFonts w:ascii="Times New Roman" w:hAnsi="Times New Roman" w:hint="eastAsia"/>
          <w:szCs w:val="22"/>
        </w:rPr>
        <w:t>，</w:t>
      </w:r>
      <w:r w:rsidRPr="007058C4">
        <w:rPr>
          <w:rStyle w:val="Char7"/>
          <w:rFonts w:ascii="Times New Roman" w:hAnsi="Times New Roman"/>
          <w:szCs w:val="22"/>
        </w:rPr>
        <w:t>1MH</w:t>
      </w:r>
      <w:r w:rsidRPr="007058C4">
        <w:rPr>
          <w:rStyle w:val="Char7"/>
          <w:rFonts w:ascii="Times New Roman" w:hAnsi="Times New Roman" w:hint="eastAsia"/>
          <w:szCs w:val="22"/>
        </w:rPr>
        <w:t>电场强度限值应不超过</w:t>
      </w:r>
      <w:r w:rsidRPr="007058C4">
        <w:rPr>
          <w:rStyle w:val="Char7"/>
          <w:rFonts w:ascii="Times New Roman" w:hAnsi="Times New Roman"/>
          <w:szCs w:val="22"/>
        </w:rPr>
        <w:t>110dBμV/m</w:t>
      </w:r>
      <w:r w:rsidRPr="007058C4">
        <w:rPr>
          <w:rStyle w:val="Char7"/>
          <w:rFonts w:ascii="Times New Roman" w:hAnsi="Times New Roman" w:hint="eastAsia"/>
          <w:szCs w:val="22"/>
        </w:rPr>
        <w:t>。</w:t>
      </w:r>
    </w:p>
    <w:p w:rsidR="007058C4" w:rsidRPr="00AE0D59" w:rsidRDefault="007058C4" w:rsidP="007058C4">
      <w:pPr>
        <w:jc w:val="center"/>
        <w:rPr>
          <w:rFonts w:ascii="Times New Roman" w:hAnsi="Times New Roman"/>
        </w:rPr>
      </w:pPr>
      <w:r w:rsidRPr="00AE0D59">
        <w:rPr>
          <w:rFonts w:ascii="Times New Roman" w:hAnsi="Times New Roman"/>
        </w:rPr>
        <w:object w:dxaOrig="12764" w:dyaOrig="6457">
          <v:shape id="_x0000_i1058" type="#_x0000_t75" style="width:5in;height:180pt" o:ole="">
            <v:imagedata r:id="rId79" o:title=""/>
          </v:shape>
          <o:OLEObject Type="Embed" ProgID="Origin50.Graph" ShapeID="_x0000_i1058" DrawAspect="Content" ObjectID="_1677333942" r:id="rId80"/>
        </w:object>
      </w:r>
    </w:p>
    <w:p w:rsidR="007058C4" w:rsidRPr="00AE0D59" w:rsidRDefault="007058C4" w:rsidP="007058C4">
      <w:pPr>
        <w:jc w:val="center"/>
        <w:rPr>
          <w:rFonts w:ascii="Times New Roman" w:eastAsia="黑体" w:hAnsi="Times New Roman"/>
          <w:sz w:val="18"/>
          <w:szCs w:val="21"/>
        </w:rPr>
      </w:pPr>
      <w:r w:rsidRPr="00AE0D59">
        <w:rPr>
          <w:rFonts w:ascii="Times New Roman" w:eastAsia="黑体" w:hAnsi="Times New Roman"/>
          <w:sz w:val="18"/>
          <w:szCs w:val="21"/>
        </w:rPr>
        <w:t>图</w:t>
      </w:r>
      <w:r w:rsidRPr="00AE0D59">
        <w:rPr>
          <w:rFonts w:ascii="Times New Roman" w:eastAsia="黑体" w:hAnsi="Times New Roman"/>
          <w:sz w:val="18"/>
          <w:szCs w:val="21"/>
        </w:rPr>
        <w:t xml:space="preserve">1 </w:t>
      </w:r>
      <w:r w:rsidRPr="00AE0D59">
        <w:rPr>
          <w:rFonts w:ascii="Times New Roman" w:eastAsia="黑体" w:hAnsi="Times New Roman"/>
          <w:sz w:val="18"/>
          <w:szCs w:val="21"/>
        </w:rPr>
        <w:t>城市轨道交通系统外部的电磁辐射限值</w:t>
      </w:r>
    </w:p>
    <w:p w:rsidR="007058C4" w:rsidRPr="007058C4" w:rsidRDefault="007058C4" w:rsidP="007058C4">
      <w:pPr>
        <w:pStyle w:val="af4"/>
        <w:numPr>
          <w:ilvl w:val="0"/>
          <w:numId w:val="137"/>
        </w:numPr>
        <w:ind w:firstLineChars="0"/>
        <w:rPr>
          <w:rStyle w:val="Char7"/>
          <w:rFonts w:ascii="Times New Roman" w:hAnsi="Times New Roman"/>
          <w:szCs w:val="22"/>
        </w:rPr>
      </w:pPr>
      <w:r w:rsidRPr="007058C4">
        <w:rPr>
          <w:rStyle w:val="Char7"/>
          <w:rFonts w:ascii="Times New Roman" w:hAnsi="Times New Roman"/>
          <w:szCs w:val="22"/>
        </w:rPr>
        <w:t>列车电气电子设备产生低频磁感应强度不应大于图</w:t>
      </w:r>
      <w:r w:rsidRPr="007058C4">
        <w:rPr>
          <w:rStyle w:val="Char7"/>
          <w:rFonts w:ascii="Times New Roman" w:hAnsi="Times New Roman" w:hint="eastAsia"/>
          <w:szCs w:val="22"/>
        </w:rPr>
        <w:t>2</w:t>
      </w:r>
      <w:r w:rsidRPr="007058C4">
        <w:rPr>
          <w:rStyle w:val="Char7"/>
          <w:rFonts w:ascii="Times New Roman" w:hAnsi="Times New Roman"/>
          <w:szCs w:val="22"/>
        </w:rPr>
        <w:t>所示的限值。</w:t>
      </w:r>
    </w:p>
    <w:p w:rsidR="007058C4" w:rsidRPr="00AE0D59" w:rsidRDefault="007058C4" w:rsidP="007058C4">
      <w:pPr>
        <w:jc w:val="center"/>
      </w:pPr>
      <w:r w:rsidRPr="00AE0D59">
        <w:rPr>
          <w:rFonts w:ascii="Times New Roman" w:hAnsi="Times New Roman"/>
        </w:rPr>
        <w:object w:dxaOrig="5040" w:dyaOrig="3285">
          <v:shape id="_x0000_i1059" type="#_x0000_t75" style="width:252pt;height:158.25pt" o:ole="">
            <v:imagedata r:id="rId81" o:title=""/>
          </v:shape>
          <o:OLEObject Type="Embed" ProgID="Origin50.Graph" ShapeID="_x0000_i1059" DrawAspect="Content" ObjectID="_1677333943" r:id="rId82"/>
        </w:object>
      </w:r>
    </w:p>
    <w:p w:rsidR="007058C4" w:rsidRPr="007058C4" w:rsidRDefault="007058C4" w:rsidP="007058C4">
      <w:pPr>
        <w:jc w:val="center"/>
      </w:pPr>
      <w:r w:rsidRPr="00AE0D59">
        <w:rPr>
          <w:rFonts w:ascii="Times New Roman" w:eastAsia="黑体" w:hAnsi="Times New Roman"/>
          <w:sz w:val="18"/>
          <w:szCs w:val="21"/>
        </w:rPr>
        <w:t>图</w:t>
      </w:r>
      <w:r w:rsidRPr="00AE0D59">
        <w:rPr>
          <w:rFonts w:ascii="Times New Roman" w:eastAsia="黑体" w:hAnsi="Times New Roman" w:hint="eastAsia"/>
          <w:sz w:val="18"/>
          <w:szCs w:val="21"/>
        </w:rPr>
        <w:t>2</w:t>
      </w:r>
      <w:r w:rsidRPr="00AE0D59">
        <w:rPr>
          <w:rFonts w:ascii="Times New Roman" w:eastAsia="黑体" w:hAnsi="Times New Roman"/>
          <w:sz w:val="18"/>
          <w:szCs w:val="21"/>
        </w:rPr>
        <w:t>公众暴露低频磁感应强度控制限值（１</w:t>
      </w:r>
      <w:r w:rsidRPr="00AE0D59">
        <w:rPr>
          <w:rFonts w:ascii="Times New Roman" w:eastAsia="黑体" w:hAnsi="Times New Roman"/>
          <w:sz w:val="18"/>
          <w:szCs w:val="21"/>
        </w:rPr>
        <w:t>Hz</w:t>
      </w:r>
      <w:r w:rsidRPr="00AE0D59">
        <w:rPr>
          <w:rFonts w:ascii="Times New Roman" w:eastAsia="黑体" w:hAnsi="Times New Roman"/>
          <w:sz w:val="18"/>
          <w:szCs w:val="21"/>
        </w:rPr>
        <w:t>～</w:t>
      </w:r>
      <w:r w:rsidRPr="00AE0D59">
        <w:rPr>
          <w:rFonts w:ascii="Times New Roman" w:eastAsia="黑体" w:hAnsi="Times New Roman"/>
          <w:sz w:val="18"/>
          <w:szCs w:val="21"/>
        </w:rPr>
        <w:t>20kHz</w:t>
      </w:r>
      <w:r w:rsidRPr="00AE0D59">
        <w:rPr>
          <w:rFonts w:ascii="Times New Roman" w:eastAsia="黑体" w:hAnsi="Times New Roman" w:hint="eastAsia"/>
          <w:sz w:val="18"/>
          <w:szCs w:val="21"/>
        </w:rPr>
        <w:t>）</w:t>
      </w:r>
    </w:p>
    <w:p w:rsidR="0066603B" w:rsidRPr="006E27BE" w:rsidRDefault="00F05FBD" w:rsidP="00E3429D">
      <w:pPr>
        <w:pStyle w:val="a3"/>
        <w:spacing w:before="312" w:after="312"/>
        <w:ind w:left="0"/>
        <w:jc w:val="both"/>
        <w:rPr>
          <w:rFonts w:cs="Times New Roman"/>
        </w:rPr>
      </w:pPr>
      <w:bookmarkStart w:id="341" w:name="_Toc50620108"/>
      <w:bookmarkEnd w:id="308"/>
      <w:r w:rsidRPr="006E27BE">
        <w:rPr>
          <w:rFonts w:cs="Times New Roman"/>
        </w:rPr>
        <w:t>运营准备</w:t>
      </w:r>
      <w:r w:rsidR="00781462" w:rsidRPr="006E27BE">
        <w:rPr>
          <w:rFonts w:cs="Times New Roman" w:hint="eastAsia"/>
        </w:rPr>
        <w:t>评估</w:t>
      </w:r>
      <w:bookmarkEnd w:id="341"/>
    </w:p>
    <w:p w:rsidR="0066603B" w:rsidRPr="006E27BE" w:rsidRDefault="00F05FBD" w:rsidP="00282604">
      <w:pPr>
        <w:pStyle w:val="2"/>
        <w:numPr>
          <w:ilvl w:val="1"/>
          <w:numId w:val="11"/>
        </w:numPr>
        <w:spacing w:before="156" w:after="156"/>
        <w:ind w:left="0"/>
        <w:rPr>
          <w:b w:val="0"/>
        </w:rPr>
      </w:pPr>
      <w:bookmarkStart w:id="342" w:name="_Toc530571395"/>
      <w:bookmarkStart w:id="343" w:name="_Toc50620109"/>
      <w:r w:rsidRPr="006E27BE">
        <w:rPr>
          <w:rFonts w:hint="eastAsia"/>
          <w:b w:val="0"/>
        </w:rPr>
        <w:t>组织架构</w:t>
      </w:r>
      <w:bookmarkEnd w:id="342"/>
      <w:bookmarkEnd w:id="343"/>
    </w:p>
    <w:p w:rsidR="002861F7" w:rsidRDefault="00F05FBD" w:rsidP="006E27BE">
      <w:pPr>
        <w:pStyle w:val="3"/>
        <w:spacing w:line="240" w:lineRule="auto"/>
      </w:pPr>
      <w:bookmarkStart w:id="344" w:name="_Toc7008119"/>
      <w:bookmarkStart w:id="345" w:name="_Toc530571396"/>
      <w:r w:rsidRPr="00AE0D59">
        <w:rPr>
          <w:rFonts w:hint="eastAsia"/>
        </w:rPr>
        <w:t>运营单位应具有与运营管理模式和管理任务相适应的组织架构，并设置行车组织、客运服务、设施设备维护、安全生产管理等部门。</w:t>
      </w:r>
      <w:bookmarkEnd w:id="344"/>
    </w:p>
    <w:p w:rsidR="002861F7" w:rsidRDefault="00F05FBD" w:rsidP="006E27BE">
      <w:pPr>
        <w:pStyle w:val="3"/>
        <w:spacing w:line="240" w:lineRule="auto"/>
      </w:pPr>
      <w:bookmarkStart w:id="346" w:name="_Toc7008120"/>
      <w:r w:rsidRPr="00AE0D59">
        <w:rPr>
          <w:rFonts w:hint="eastAsia"/>
        </w:rPr>
        <w:t>运营单位应建立从安全生产委员会（或安全生产领导小组）至基层班组的安全生产管理组织架构，安全生产责任制分解到岗位和人员，并配备专职安全生产管理人员。</w:t>
      </w:r>
      <w:bookmarkEnd w:id="346"/>
    </w:p>
    <w:p w:rsidR="002861F7" w:rsidRDefault="00F05FBD" w:rsidP="006E27BE">
      <w:pPr>
        <w:pStyle w:val="3"/>
        <w:spacing w:line="240" w:lineRule="auto"/>
      </w:pPr>
      <w:bookmarkStart w:id="347" w:name="_Toc7008121"/>
      <w:r w:rsidRPr="00AE0D59">
        <w:rPr>
          <w:rFonts w:hint="eastAsia"/>
        </w:rPr>
        <w:t>运营单位应具有受理和处理乘客投诉的部门。</w:t>
      </w:r>
      <w:bookmarkEnd w:id="347"/>
    </w:p>
    <w:p w:rsidR="0066603B" w:rsidRPr="006E27BE" w:rsidRDefault="00F05FBD" w:rsidP="00282604">
      <w:pPr>
        <w:pStyle w:val="2"/>
        <w:numPr>
          <w:ilvl w:val="1"/>
          <w:numId w:val="11"/>
        </w:numPr>
        <w:spacing w:before="156" w:after="156"/>
        <w:ind w:left="0"/>
        <w:rPr>
          <w:rFonts w:cs="Times New Roman"/>
          <w:b w:val="0"/>
        </w:rPr>
      </w:pPr>
      <w:bookmarkStart w:id="348" w:name="_Toc50620110"/>
      <w:r w:rsidRPr="006E27BE">
        <w:rPr>
          <w:rFonts w:cs="Times New Roman" w:hint="eastAsia"/>
          <w:b w:val="0"/>
        </w:rPr>
        <w:t>岗位与人员</w:t>
      </w:r>
      <w:bookmarkEnd w:id="345"/>
      <w:bookmarkEnd w:id="348"/>
    </w:p>
    <w:p w:rsidR="002861F7" w:rsidRDefault="00F05FBD" w:rsidP="006E27BE">
      <w:pPr>
        <w:pStyle w:val="3"/>
        <w:spacing w:line="240" w:lineRule="auto"/>
      </w:pPr>
      <w:bookmarkStart w:id="349" w:name="_Toc7008123"/>
      <w:bookmarkStart w:id="350" w:name="_Toc530571397"/>
      <w:r w:rsidRPr="00AE0D59">
        <w:rPr>
          <w:rFonts w:hint="eastAsia"/>
        </w:rPr>
        <w:t>运营单位应合理设置岗位，行车组织、客运服务、设施设备维护和安全生产管理部门按运营需求配齐人员。</w:t>
      </w:r>
      <w:bookmarkEnd w:id="349"/>
    </w:p>
    <w:p w:rsidR="002861F7" w:rsidRDefault="00F05FBD" w:rsidP="006E27BE">
      <w:pPr>
        <w:pStyle w:val="3"/>
        <w:spacing w:line="240" w:lineRule="auto"/>
      </w:pPr>
      <w:bookmarkStart w:id="351" w:name="_Toc7008124"/>
      <w:r w:rsidRPr="00AE0D59">
        <w:rPr>
          <w:rFonts w:hint="eastAsia"/>
        </w:rPr>
        <w:t>运营单位主要负责人和安全生产管理人员应按规定接受安全培训，初次安全培训时间不少于</w:t>
      </w:r>
      <w:r w:rsidRPr="00AE0D59">
        <w:t>32</w:t>
      </w:r>
      <w:r w:rsidRPr="00AE0D59">
        <w:rPr>
          <w:rFonts w:hint="eastAsia"/>
        </w:rPr>
        <w:t>学时。列车驾驶员、行车调度员、行车值班员、信号工、通信工等重点岗位人员应通过安全背景审</w:t>
      </w:r>
      <w:r w:rsidRPr="00AE0D59">
        <w:rPr>
          <w:rFonts w:hint="eastAsia"/>
        </w:rPr>
        <w:lastRenderedPageBreak/>
        <w:t>查，列车驾驶员还应通过心理测试。</w:t>
      </w:r>
      <w:bookmarkEnd w:id="351"/>
    </w:p>
    <w:p w:rsidR="0066603B" w:rsidRPr="00AE0D59" w:rsidRDefault="00F05FBD" w:rsidP="006E27BE">
      <w:pPr>
        <w:pStyle w:val="3"/>
        <w:spacing w:line="240" w:lineRule="auto"/>
      </w:pPr>
      <w:bookmarkStart w:id="352" w:name="_Toc7008125"/>
      <w:r w:rsidRPr="00AE0D59">
        <w:rPr>
          <w:rFonts w:hint="eastAsia"/>
        </w:rPr>
        <w:t>列车驾驶员应符合以下要求：</w:t>
      </w:r>
      <w:bookmarkEnd w:id="352"/>
    </w:p>
    <w:p w:rsidR="0066603B" w:rsidRPr="00AE0D59" w:rsidRDefault="00F05FBD" w:rsidP="00282604">
      <w:pPr>
        <w:pStyle w:val="4"/>
        <w:numPr>
          <w:ilvl w:val="3"/>
          <w:numId w:val="12"/>
        </w:numPr>
        <w:spacing w:line="240" w:lineRule="auto"/>
        <w:ind w:leftChars="204" w:left="850" w:hangingChars="201" w:hanging="422"/>
        <w:jc w:val="both"/>
        <w:rPr>
          <w:rFonts w:cs="Times New Roman"/>
        </w:rPr>
      </w:pPr>
      <w:r w:rsidRPr="00AE0D59">
        <w:rPr>
          <w:rFonts w:cs="Times New Roman" w:hint="eastAsia"/>
        </w:rPr>
        <w:t>接受不少于</w:t>
      </w:r>
      <w:r w:rsidRPr="00AE0D59">
        <w:rPr>
          <w:rFonts w:cs="Times New Roman"/>
        </w:rPr>
        <w:t>300</w:t>
      </w:r>
      <w:r w:rsidRPr="00AE0D59">
        <w:rPr>
          <w:rFonts w:cs="Times New Roman" w:hint="eastAsia"/>
        </w:rPr>
        <w:t>学时的理论知识培训和不少于</w:t>
      </w:r>
      <w:r w:rsidRPr="00AE0D59">
        <w:rPr>
          <w:rFonts w:cs="Times New Roman"/>
        </w:rPr>
        <w:t>2</w:t>
      </w:r>
      <w:r w:rsidRPr="00AE0D59">
        <w:rPr>
          <w:rFonts w:cs="Times New Roman" w:hint="eastAsia"/>
        </w:rPr>
        <w:t>个月的岗位技能培训，培训包括出退勤作业、列车整备和出入场作业、正线和车辆基地作业、列车设备基本操作、正常和非正常情况下行车、列车故障应急处置和救援、乘客紧急疏散等；</w:t>
      </w:r>
    </w:p>
    <w:p w:rsidR="0066603B" w:rsidRPr="00AE0D59" w:rsidRDefault="00F05FBD" w:rsidP="00282604">
      <w:pPr>
        <w:pStyle w:val="4"/>
        <w:numPr>
          <w:ilvl w:val="3"/>
          <w:numId w:val="12"/>
        </w:numPr>
        <w:spacing w:line="240" w:lineRule="auto"/>
        <w:ind w:leftChars="204" w:left="850" w:hangingChars="201" w:hanging="422"/>
        <w:jc w:val="both"/>
        <w:rPr>
          <w:rFonts w:cs="Times New Roman"/>
        </w:rPr>
      </w:pPr>
      <w:r w:rsidRPr="00AE0D59">
        <w:rPr>
          <w:rFonts w:cs="Times New Roman" w:hint="eastAsia"/>
        </w:rPr>
        <w:t>通过理论知识考试和岗位技能考试；</w:t>
      </w:r>
    </w:p>
    <w:p w:rsidR="0066603B" w:rsidRDefault="00F05FBD" w:rsidP="00282604">
      <w:pPr>
        <w:pStyle w:val="4"/>
        <w:numPr>
          <w:ilvl w:val="3"/>
          <w:numId w:val="12"/>
        </w:numPr>
        <w:spacing w:line="240" w:lineRule="auto"/>
        <w:ind w:leftChars="204" w:left="850" w:hangingChars="201" w:hanging="422"/>
        <w:jc w:val="both"/>
        <w:rPr>
          <w:rFonts w:cs="Times New Roman"/>
        </w:rPr>
      </w:pPr>
      <w:r w:rsidRPr="00AE0D59">
        <w:rPr>
          <w:rFonts w:cs="Times New Roman" w:hint="eastAsia"/>
        </w:rPr>
        <w:t>在经验丰富的列车驾驶员指导和监督下驾驶，驾驶里程不少于</w:t>
      </w:r>
      <w:r w:rsidRPr="00AE0D59">
        <w:rPr>
          <w:rFonts w:cs="Times New Roman"/>
        </w:rPr>
        <w:t>5000km</w:t>
      </w:r>
      <w:r w:rsidRPr="00AE0D59">
        <w:rPr>
          <w:rFonts w:cs="Times New Roman" w:hint="eastAsia"/>
        </w:rPr>
        <w:t>，其中在本线上的里程不少于</w:t>
      </w:r>
      <w:r w:rsidRPr="00AE0D59">
        <w:rPr>
          <w:rFonts w:cs="Times New Roman"/>
        </w:rPr>
        <w:t>1000km</w:t>
      </w:r>
      <w:r w:rsidRPr="00AE0D59">
        <w:rPr>
          <w:rFonts w:cs="Times New Roman" w:hint="eastAsia"/>
        </w:rPr>
        <w:t>。</w:t>
      </w:r>
    </w:p>
    <w:p w:rsidR="0066603B" w:rsidRPr="00AE0D59" w:rsidRDefault="00F05FBD" w:rsidP="006E27BE">
      <w:pPr>
        <w:pStyle w:val="3"/>
        <w:spacing w:line="240" w:lineRule="auto"/>
      </w:pPr>
      <w:bookmarkStart w:id="353" w:name="_Toc7008126"/>
      <w:r w:rsidRPr="00AE0D59">
        <w:rPr>
          <w:rFonts w:hint="eastAsia"/>
        </w:rPr>
        <w:t>行车调度员、电力调度员和环控调度员应符合以下要求：</w:t>
      </w:r>
      <w:bookmarkEnd w:id="353"/>
    </w:p>
    <w:p w:rsidR="00781462" w:rsidRPr="00AE0D59" w:rsidRDefault="00F05FBD" w:rsidP="00282604">
      <w:pPr>
        <w:pStyle w:val="4"/>
        <w:numPr>
          <w:ilvl w:val="3"/>
          <w:numId w:val="13"/>
        </w:numPr>
        <w:spacing w:line="240" w:lineRule="auto"/>
        <w:ind w:leftChars="204" w:left="850" w:hangingChars="201" w:hanging="422"/>
        <w:jc w:val="both"/>
        <w:rPr>
          <w:rFonts w:cs="Times New Roman"/>
        </w:rPr>
      </w:pPr>
      <w:r w:rsidRPr="00AE0D59">
        <w:rPr>
          <w:rFonts w:cs="Times New Roman" w:hint="eastAsia"/>
        </w:rPr>
        <w:t>接受不少于</w:t>
      </w:r>
      <w:r w:rsidRPr="00AE0D59">
        <w:rPr>
          <w:rFonts w:cs="Times New Roman"/>
        </w:rPr>
        <w:t>300</w:t>
      </w:r>
      <w:r w:rsidRPr="00AE0D59">
        <w:rPr>
          <w:rFonts w:cs="Times New Roman" w:hint="eastAsia"/>
        </w:rPr>
        <w:t>学时的理论知识培训和不少于</w:t>
      </w:r>
      <w:r w:rsidRPr="00AE0D59">
        <w:rPr>
          <w:rFonts w:cs="Times New Roman"/>
        </w:rPr>
        <w:t>3</w:t>
      </w:r>
      <w:r w:rsidRPr="00AE0D59">
        <w:rPr>
          <w:rFonts w:cs="Times New Roman" w:hint="eastAsia"/>
        </w:rPr>
        <w:t>个月的岗位技能培训</w:t>
      </w:r>
      <w:r w:rsidR="00781462" w:rsidRPr="00AE0D59">
        <w:rPr>
          <w:rFonts w:cs="Times New Roman" w:hint="eastAsia"/>
        </w:rPr>
        <w:t>，培训内容包括：</w:t>
      </w:r>
    </w:p>
    <w:p w:rsidR="00781462" w:rsidRPr="00AE0D59" w:rsidRDefault="00F05FBD" w:rsidP="003900E9">
      <w:pPr>
        <w:pStyle w:val="4"/>
        <w:numPr>
          <w:ilvl w:val="0"/>
          <w:numId w:val="88"/>
        </w:numPr>
        <w:spacing w:line="240" w:lineRule="auto"/>
        <w:ind w:left="993" w:hanging="284"/>
        <w:jc w:val="both"/>
        <w:rPr>
          <w:rFonts w:cs="Times New Roman"/>
        </w:rPr>
      </w:pPr>
      <w:r w:rsidRPr="00AE0D59">
        <w:rPr>
          <w:rFonts w:cs="Times New Roman" w:hint="eastAsia"/>
        </w:rPr>
        <w:t>行车调度员培训包括调度工作规则、行车组织规程、客运组织规程、施工管理规程等；</w:t>
      </w:r>
    </w:p>
    <w:p w:rsidR="00781462" w:rsidRPr="00AE0D59" w:rsidRDefault="00F05FBD" w:rsidP="003900E9">
      <w:pPr>
        <w:pStyle w:val="4"/>
        <w:numPr>
          <w:ilvl w:val="0"/>
          <w:numId w:val="88"/>
        </w:numPr>
        <w:spacing w:line="240" w:lineRule="auto"/>
        <w:ind w:left="993" w:hanging="284"/>
        <w:jc w:val="both"/>
        <w:rPr>
          <w:rFonts w:cs="Times New Roman"/>
        </w:rPr>
      </w:pPr>
      <w:r w:rsidRPr="00AE0D59">
        <w:rPr>
          <w:rFonts w:cs="Times New Roman" w:hint="eastAsia"/>
        </w:rPr>
        <w:t>电力调度员培训包括电力作业安全规则、电力操作规程和电力故障和事故应急处置等；</w:t>
      </w:r>
    </w:p>
    <w:p w:rsidR="0066603B" w:rsidRPr="00AE0D59" w:rsidRDefault="00F05FBD" w:rsidP="003900E9">
      <w:pPr>
        <w:pStyle w:val="4"/>
        <w:numPr>
          <w:ilvl w:val="0"/>
          <w:numId w:val="88"/>
        </w:numPr>
        <w:spacing w:line="240" w:lineRule="auto"/>
        <w:ind w:left="993" w:hanging="284"/>
        <w:jc w:val="both"/>
        <w:rPr>
          <w:rFonts w:cs="Times New Roman"/>
        </w:rPr>
      </w:pPr>
      <w:r w:rsidRPr="00AE0D59">
        <w:rPr>
          <w:rFonts w:cs="Times New Roman" w:hint="eastAsia"/>
        </w:rPr>
        <w:t>环控调度员培训包括环控、站台门、防灾报警等机电设备的规程、有关环控设备故障和事故应急处置等；</w:t>
      </w:r>
    </w:p>
    <w:p w:rsidR="0066603B" w:rsidRPr="00AE0D59" w:rsidRDefault="00F05FBD" w:rsidP="00282604">
      <w:pPr>
        <w:pStyle w:val="4"/>
        <w:numPr>
          <w:ilvl w:val="3"/>
          <w:numId w:val="13"/>
        </w:numPr>
        <w:spacing w:line="240" w:lineRule="auto"/>
        <w:ind w:leftChars="204" w:left="850" w:hangingChars="201" w:hanging="422"/>
        <w:jc w:val="both"/>
        <w:rPr>
          <w:rFonts w:cs="Times New Roman"/>
        </w:rPr>
      </w:pPr>
      <w:r w:rsidRPr="00AE0D59">
        <w:rPr>
          <w:rFonts w:cs="Times New Roman" w:hint="eastAsia"/>
        </w:rPr>
        <w:t>通过理论知识考试和岗位技能考试；</w:t>
      </w:r>
    </w:p>
    <w:p w:rsidR="0066603B" w:rsidRDefault="00F05FBD" w:rsidP="00282604">
      <w:pPr>
        <w:pStyle w:val="4"/>
        <w:numPr>
          <w:ilvl w:val="3"/>
          <w:numId w:val="13"/>
        </w:numPr>
        <w:spacing w:line="240" w:lineRule="auto"/>
        <w:ind w:leftChars="204" w:left="850" w:hangingChars="201" w:hanging="422"/>
        <w:jc w:val="both"/>
        <w:rPr>
          <w:rFonts w:cs="Times New Roman"/>
        </w:rPr>
      </w:pPr>
      <w:r w:rsidRPr="00AE0D59">
        <w:rPr>
          <w:rFonts w:cs="Times New Roman" w:hint="eastAsia"/>
        </w:rPr>
        <w:t>在经验丰富的调度员指导和监督下进行操作，时间不少于</w:t>
      </w:r>
      <w:r w:rsidRPr="00AE0D59">
        <w:rPr>
          <w:rFonts w:cs="Times New Roman"/>
        </w:rPr>
        <w:t>1</w:t>
      </w:r>
      <w:r w:rsidRPr="00AE0D59">
        <w:rPr>
          <w:rFonts w:cs="Times New Roman" w:hint="eastAsia"/>
        </w:rPr>
        <w:t>个月。</w:t>
      </w:r>
    </w:p>
    <w:p w:rsidR="0066603B" w:rsidRPr="00AE0D59" w:rsidRDefault="00F05FBD" w:rsidP="006E27BE">
      <w:pPr>
        <w:pStyle w:val="3"/>
        <w:spacing w:line="240" w:lineRule="auto"/>
      </w:pPr>
      <w:bookmarkStart w:id="354" w:name="_Toc7008127"/>
      <w:r w:rsidRPr="00AE0D59">
        <w:rPr>
          <w:rFonts w:hint="eastAsia"/>
        </w:rPr>
        <w:t>行车值班员应符合以下要求：</w:t>
      </w:r>
      <w:bookmarkEnd w:id="354"/>
    </w:p>
    <w:p w:rsidR="0066603B" w:rsidRPr="00AE0D59" w:rsidRDefault="00F05FBD" w:rsidP="00282604">
      <w:pPr>
        <w:pStyle w:val="4"/>
        <w:numPr>
          <w:ilvl w:val="3"/>
          <w:numId w:val="14"/>
        </w:numPr>
        <w:spacing w:line="240" w:lineRule="auto"/>
        <w:ind w:leftChars="204" w:left="850" w:hangingChars="201" w:hanging="422"/>
        <w:jc w:val="both"/>
        <w:rPr>
          <w:rFonts w:cs="Times New Roman"/>
        </w:rPr>
      </w:pPr>
      <w:r w:rsidRPr="00AE0D59">
        <w:rPr>
          <w:rFonts w:cs="Times New Roman" w:hint="eastAsia"/>
        </w:rPr>
        <w:t>接受不少于</w:t>
      </w:r>
      <w:r w:rsidRPr="00AE0D59">
        <w:rPr>
          <w:rFonts w:cs="Times New Roman"/>
        </w:rPr>
        <w:t>150</w:t>
      </w:r>
      <w:r w:rsidRPr="00AE0D59">
        <w:rPr>
          <w:rFonts w:cs="Times New Roman" w:hint="eastAsia"/>
        </w:rPr>
        <w:t>学时的理论知识培训和不少于</w:t>
      </w:r>
      <w:r w:rsidRPr="00AE0D59">
        <w:rPr>
          <w:rFonts w:cs="Times New Roman"/>
        </w:rPr>
        <w:t>1</w:t>
      </w:r>
      <w:r w:rsidRPr="00AE0D59">
        <w:rPr>
          <w:rFonts w:cs="Times New Roman" w:hint="eastAsia"/>
        </w:rPr>
        <w:t>个月的岗位技能培训，培训包括车站行车作业、客运服务、票务管理、检修施工、设备基本操作和突发事件应急处置等；</w:t>
      </w:r>
    </w:p>
    <w:p w:rsidR="0066603B" w:rsidRPr="00AE0D59" w:rsidRDefault="00F05FBD" w:rsidP="00282604">
      <w:pPr>
        <w:pStyle w:val="4"/>
        <w:numPr>
          <w:ilvl w:val="3"/>
          <w:numId w:val="14"/>
        </w:numPr>
        <w:spacing w:line="240" w:lineRule="auto"/>
        <w:ind w:leftChars="204" w:left="850" w:hangingChars="201" w:hanging="422"/>
        <w:jc w:val="both"/>
        <w:rPr>
          <w:rFonts w:cs="Times New Roman"/>
        </w:rPr>
      </w:pPr>
      <w:r w:rsidRPr="00AE0D59">
        <w:rPr>
          <w:rFonts w:cs="Times New Roman" w:hint="eastAsia"/>
        </w:rPr>
        <w:t>通过理论知识考试和岗位技能考试；</w:t>
      </w:r>
    </w:p>
    <w:p w:rsidR="0066603B" w:rsidRDefault="00F05FBD" w:rsidP="00282604">
      <w:pPr>
        <w:pStyle w:val="4"/>
        <w:numPr>
          <w:ilvl w:val="3"/>
          <w:numId w:val="14"/>
        </w:numPr>
        <w:spacing w:line="240" w:lineRule="auto"/>
        <w:ind w:leftChars="204" w:left="850" w:hangingChars="201" w:hanging="422"/>
        <w:jc w:val="both"/>
        <w:rPr>
          <w:rFonts w:cs="Times New Roman"/>
        </w:rPr>
      </w:pPr>
      <w:r w:rsidRPr="00AE0D59">
        <w:rPr>
          <w:rFonts w:cs="Times New Roman" w:hint="eastAsia"/>
        </w:rPr>
        <w:t>在经验丰富的行车值班员指导和监督下进行操作，时间不少于</w:t>
      </w:r>
      <w:r w:rsidRPr="00AE0D59">
        <w:rPr>
          <w:rFonts w:cs="Times New Roman"/>
        </w:rPr>
        <w:t>1</w:t>
      </w:r>
      <w:r w:rsidRPr="00AE0D59">
        <w:rPr>
          <w:rFonts w:cs="Times New Roman" w:hint="eastAsia"/>
        </w:rPr>
        <w:t>个月。</w:t>
      </w:r>
    </w:p>
    <w:p w:rsidR="002861F7" w:rsidRPr="005A33D2" w:rsidRDefault="00F05FBD" w:rsidP="006E27BE">
      <w:pPr>
        <w:pStyle w:val="3"/>
        <w:spacing w:line="240" w:lineRule="auto"/>
      </w:pPr>
      <w:bookmarkStart w:id="355" w:name="_Toc7008128"/>
      <w:r w:rsidRPr="005A33D2">
        <w:rPr>
          <w:rFonts w:hint="eastAsia"/>
        </w:rPr>
        <w:t>设备维修人员经系统岗位培训，并通过理论知识考试和岗位技能考试，并具有相应的特种作业操作证。</w:t>
      </w:r>
      <w:bookmarkEnd w:id="355"/>
    </w:p>
    <w:p w:rsidR="002861F7" w:rsidRDefault="00F05FBD" w:rsidP="006E27BE">
      <w:pPr>
        <w:pStyle w:val="3"/>
        <w:spacing w:line="240" w:lineRule="auto"/>
      </w:pPr>
      <w:bookmarkStart w:id="356" w:name="_Toc7008129"/>
      <w:r w:rsidRPr="00AE0D59">
        <w:rPr>
          <w:rFonts w:hint="eastAsia"/>
        </w:rPr>
        <w:t>控制中心值班主任经系统岗位培训，具有</w:t>
      </w:r>
      <w:r w:rsidRPr="00AE0D59">
        <w:t>2</w:t>
      </w:r>
      <w:r w:rsidRPr="00AE0D59">
        <w:rPr>
          <w:rFonts w:hint="eastAsia"/>
        </w:rPr>
        <w:t>年以上行车调度岗位工作经历，并掌握电力调度、环控调度的工作内容和安全作业要求。</w:t>
      </w:r>
      <w:bookmarkEnd w:id="356"/>
    </w:p>
    <w:p w:rsidR="0066603B" w:rsidRPr="005E6FDC" w:rsidRDefault="00F05FBD" w:rsidP="006E27BE">
      <w:pPr>
        <w:pStyle w:val="3"/>
        <w:spacing w:line="240" w:lineRule="auto"/>
        <w:rPr>
          <w:rFonts w:ascii="Calibri" w:hAnsi="Calibri"/>
          <w:bCs w:val="0"/>
          <w:i/>
          <w:sz w:val="18"/>
          <w:szCs w:val="24"/>
          <w:u w:val="single"/>
          <w:lang w:val="de-DE"/>
        </w:rPr>
      </w:pPr>
      <w:bookmarkStart w:id="357" w:name="_Toc7008130"/>
      <w:r w:rsidRPr="00AE0D59">
        <w:rPr>
          <w:rFonts w:hint="eastAsia"/>
        </w:rPr>
        <w:t>列车驾驶员、行车调度员、电力调度员、环控调度员、行车值班员、设备维修人员、控制中心值班主任、客运服务人员应持证上岗；特种设备作业人员应具有特种设备作业人员证，并持证上岗。</w:t>
      </w:r>
      <w:bookmarkEnd w:id="357"/>
    </w:p>
    <w:p w:rsidR="0066603B" w:rsidRPr="006E27BE" w:rsidRDefault="00F05FBD" w:rsidP="00282604">
      <w:pPr>
        <w:pStyle w:val="2"/>
        <w:numPr>
          <w:ilvl w:val="1"/>
          <w:numId w:val="11"/>
        </w:numPr>
        <w:spacing w:before="156" w:after="156"/>
        <w:ind w:left="-142"/>
        <w:rPr>
          <w:rFonts w:cs="Times New Roman"/>
          <w:b w:val="0"/>
        </w:rPr>
      </w:pPr>
      <w:bookmarkStart w:id="358" w:name="_Toc50620111"/>
      <w:r w:rsidRPr="006E27BE">
        <w:rPr>
          <w:rFonts w:cs="Times New Roman" w:hint="eastAsia"/>
          <w:b w:val="0"/>
        </w:rPr>
        <w:t>运营</w:t>
      </w:r>
      <w:bookmarkEnd w:id="350"/>
      <w:r w:rsidRPr="006E27BE">
        <w:rPr>
          <w:rFonts w:cs="Times New Roman" w:hint="eastAsia"/>
          <w:b w:val="0"/>
        </w:rPr>
        <w:t>管理</w:t>
      </w:r>
      <w:bookmarkEnd w:id="358"/>
    </w:p>
    <w:p w:rsidR="0066603B" w:rsidRPr="00AE0D59" w:rsidRDefault="00F05FBD" w:rsidP="006E27BE">
      <w:pPr>
        <w:pStyle w:val="3"/>
        <w:spacing w:line="240" w:lineRule="auto"/>
      </w:pPr>
      <w:bookmarkStart w:id="359" w:name="_Toc7008132"/>
      <w:bookmarkStart w:id="360" w:name="_Toc530571399"/>
      <w:r w:rsidRPr="00AE0D59">
        <w:rPr>
          <w:rFonts w:hint="eastAsia"/>
        </w:rPr>
        <w:t>运营单位应建立以下运营管理制度：</w:t>
      </w:r>
      <w:bookmarkEnd w:id="359"/>
    </w:p>
    <w:p w:rsidR="0066603B" w:rsidRPr="00AE0D59" w:rsidRDefault="00F05FBD" w:rsidP="00282604">
      <w:pPr>
        <w:pStyle w:val="4"/>
        <w:numPr>
          <w:ilvl w:val="3"/>
          <w:numId w:val="15"/>
        </w:numPr>
        <w:spacing w:line="240" w:lineRule="auto"/>
        <w:ind w:leftChars="204" w:left="850" w:hangingChars="201" w:hanging="422"/>
        <w:jc w:val="both"/>
        <w:rPr>
          <w:rFonts w:cs="Times New Roman"/>
        </w:rPr>
      </w:pPr>
      <w:r w:rsidRPr="00AE0D59">
        <w:rPr>
          <w:rFonts w:cs="Times New Roman" w:hint="eastAsia"/>
        </w:rPr>
        <w:t>安全管理类，包括风险分级管控和隐患排查治理、劳动安全、安全检查、安全教育培训和考核、危险品管理、保护区安全管理、关键信息系统等级保护等制度；</w:t>
      </w:r>
    </w:p>
    <w:p w:rsidR="0066603B" w:rsidRPr="00AE0D59" w:rsidRDefault="00F05FBD" w:rsidP="00282604">
      <w:pPr>
        <w:pStyle w:val="4"/>
        <w:numPr>
          <w:ilvl w:val="3"/>
          <w:numId w:val="15"/>
        </w:numPr>
        <w:spacing w:line="240" w:lineRule="auto"/>
        <w:ind w:leftChars="204" w:left="850" w:hangingChars="201" w:hanging="422"/>
        <w:jc w:val="both"/>
        <w:rPr>
          <w:rFonts w:cs="Times New Roman"/>
        </w:rPr>
      </w:pPr>
      <w:r w:rsidRPr="00AE0D59">
        <w:rPr>
          <w:rFonts w:cs="Times New Roman" w:hint="eastAsia"/>
        </w:rPr>
        <w:t>行车管理类，包括行车管理办法、车辆基地及车站行车工作细则、调度工作规则和检修施工管理办法等；</w:t>
      </w:r>
    </w:p>
    <w:p w:rsidR="0066603B" w:rsidRPr="00AE0D59" w:rsidRDefault="00F05FBD" w:rsidP="00282604">
      <w:pPr>
        <w:pStyle w:val="4"/>
        <w:numPr>
          <w:ilvl w:val="3"/>
          <w:numId w:val="15"/>
        </w:numPr>
        <w:spacing w:line="240" w:lineRule="auto"/>
        <w:ind w:leftChars="204" w:left="850" w:hangingChars="201" w:hanging="422"/>
        <w:jc w:val="both"/>
        <w:rPr>
          <w:rFonts w:cs="Times New Roman"/>
        </w:rPr>
      </w:pPr>
      <w:r w:rsidRPr="00AE0D59">
        <w:rPr>
          <w:rFonts w:cs="Times New Roman" w:hint="eastAsia"/>
        </w:rPr>
        <w:t>服务管理类，包括客运管理制度和服务质量标准、企业内部服务监督检查管理办法、票务管理办法和车站环境管理办法等；</w:t>
      </w:r>
    </w:p>
    <w:p w:rsidR="0066603B" w:rsidRPr="00AE0D59" w:rsidRDefault="00F05FBD" w:rsidP="00282604">
      <w:pPr>
        <w:pStyle w:val="4"/>
        <w:numPr>
          <w:ilvl w:val="3"/>
          <w:numId w:val="15"/>
        </w:numPr>
        <w:spacing w:line="240" w:lineRule="auto"/>
        <w:ind w:leftChars="204" w:left="850" w:hangingChars="201" w:hanging="422"/>
        <w:jc w:val="both"/>
        <w:rPr>
          <w:rFonts w:cs="Times New Roman"/>
        </w:rPr>
      </w:pPr>
      <w:r w:rsidRPr="00AE0D59">
        <w:rPr>
          <w:rFonts w:cs="Times New Roman" w:hint="eastAsia"/>
        </w:rPr>
        <w:t>维护维修类，包括各专业设施设备系统检修规程和检修管理制度，安全规程等；</w:t>
      </w:r>
    </w:p>
    <w:p w:rsidR="0066603B" w:rsidRDefault="00F05FBD" w:rsidP="00282604">
      <w:pPr>
        <w:pStyle w:val="4"/>
        <w:numPr>
          <w:ilvl w:val="3"/>
          <w:numId w:val="15"/>
        </w:numPr>
        <w:spacing w:line="240" w:lineRule="auto"/>
        <w:ind w:leftChars="204" w:left="850" w:hangingChars="201" w:hanging="422"/>
        <w:jc w:val="both"/>
        <w:rPr>
          <w:rFonts w:cs="Times New Roman"/>
        </w:rPr>
      </w:pPr>
      <w:r w:rsidRPr="00AE0D59">
        <w:rPr>
          <w:rFonts w:cs="Times New Roman" w:hint="eastAsia"/>
        </w:rPr>
        <w:t>操作办法类，包括各岗位操作规程、各专业系统操作手册和故障处理指南等。</w:t>
      </w:r>
    </w:p>
    <w:p w:rsidR="002861F7" w:rsidRDefault="00F05FBD" w:rsidP="006E27BE">
      <w:pPr>
        <w:pStyle w:val="3"/>
        <w:spacing w:line="240" w:lineRule="auto"/>
      </w:pPr>
      <w:bookmarkStart w:id="361" w:name="_Toc7008133"/>
      <w:r w:rsidRPr="00AE0D59">
        <w:rPr>
          <w:rFonts w:hint="eastAsia"/>
        </w:rPr>
        <w:t>运营单位应结合工程可行性研究报告的客流预测、沿线客流因素变化、与本线关联的既有线路客流情况等，组织编制初期运营客流预测报告。</w:t>
      </w:r>
      <w:bookmarkEnd w:id="361"/>
    </w:p>
    <w:p w:rsidR="002861F7" w:rsidRDefault="00F05FBD" w:rsidP="006E27BE">
      <w:pPr>
        <w:pStyle w:val="3"/>
        <w:spacing w:line="240" w:lineRule="auto"/>
      </w:pPr>
      <w:bookmarkStart w:id="362" w:name="_Toc7008134"/>
      <w:r w:rsidRPr="00AE0D59">
        <w:rPr>
          <w:rFonts w:hint="eastAsia"/>
        </w:rPr>
        <w:t>运营单位应综合考虑线路初期运营设计运能、设计车辆配属、初期运营客流预测，以及设备技术条件、列车运行与折返时间等因素，编制列车运行计划。</w:t>
      </w:r>
      <w:bookmarkEnd w:id="362"/>
    </w:p>
    <w:p w:rsidR="002861F7" w:rsidRDefault="00F05FBD" w:rsidP="006E27BE">
      <w:pPr>
        <w:pStyle w:val="3"/>
        <w:spacing w:line="240" w:lineRule="auto"/>
      </w:pPr>
      <w:bookmarkStart w:id="363" w:name="_Toc7008135"/>
      <w:r w:rsidRPr="00AE0D59">
        <w:rPr>
          <w:rFonts w:hint="eastAsia"/>
        </w:rPr>
        <w:t>运营单位应结合车辆采购、调试和应急需要等情况，设置本线路运用车和备用车数量，并满</w:t>
      </w:r>
      <w:r w:rsidRPr="00AE0D59">
        <w:rPr>
          <w:rFonts w:hint="eastAsia"/>
        </w:rPr>
        <w:lastRenderedPageBreak/>
        <w:t>足初期运营列车运行图行车和应急情况下运输组织调整需要。</w:t>
      </w:r>
      <w:bookmarkEnd w:id="363"/>
    </w:p>
    <w:p w:rsidR="002861F7" w:rsidRDefault="00F05FBD" w:rsidP="006E27BE">
      <w:pPr>
        <w:pStyle w:val="3"/>
        <w:spacing w:line="240" w:lineRule="auto"/>
      </w:pPr>
      <w:bookmarkStart w:id="364" w:name="_Toc7008136"/>
      <w:r w:rsidRPr="00AE0D59">
        <w:rPr>
          <w:rFonts w:hint="eastAsia"/>
        </w:rPr>
        <w:t>运营单位应根据车站配线、站台布局、信号系统及供电系统等设施设备的配置情况及初期客流预测情况，制定涵盖正常、非正常和应急状态下的行车组织方案。</w:t>
      </w:r>
      <w:bookmarkEnd w:id="364"/>
    </w:p>
    <w:p w:rsidR="002861F7" w:rsidRDefault="00F05FBD" w:rsidP="006E27BE">
      <w:pPr>
        <w:pStyle w:val="3"/>
        <w:spacing w:line="240" w:lineRule="auto"/>
      </w:pPr>
      <w:bookmarkStart w:id="365" w:name="_Toc7008137"/>
      <w:r w:rsidRPr="00AE0D59">
        <w:rPr>
          <w:rFonts w:hint="eastAsia"/>
        </w:rPr>
        <w:t>应具有大客流车站（含各种交路折返车站和停车功能的车站）站台至站厅或其他安全区域的疏散楼梯、用作疏散的自动扶梯和疏散通道的通过能力模拟测试报告，核验超高峰小时一列进站列车所载乘客及站台上的候车人员能在</w:t>
      </w:r>
      <w:r w:rsidRPr="00AE0D59">
        <w:t>6min</w:t>
      </w:r>
      <w:r w:rsidRPr="00AE0D59">
        <w:rPr>
          <w:rFonts w:hint="eastAsia"/>
        </w:rPr>
        <w:t>内全部疏散至站厅公共区或其他安全区域和公共区乘客人流密度等参数是否符合乘客疏散和安全运营要求。</w:t>
      </w:r>
      <w:bookmarkEnd w:id="365"/>
    </w:p>
    <w:p w:rsidR="002861F7" w:rsidRDefault="00F05FBD" w:rsidP="006E27BE">
      <w:pPr>
        <w:pStyle w:val="3"/>
        <w:spacing w:line="240" w:lineRule="auto"/>
      </w:pPr>
      <w:bookmarkStart w:id="366" w:name="_Toc7008138"/>
      <w:r w:rsidRPr="00AE0D59">
        <w:rPr>
          <w:rFonts w:hint="eastAsia"/>
        </w:rPr>
        <w:t>运营单位应根据列车运行计划、初期运营客流预测、设施设备能力和人员配备情况，编制客运组织方案（至少包括组织机构、岗位设置、上岗人员、客流疏散方案、乘客换乘安全保障方案）。</w:t>
      </w:r>
      <w:bookmarkEnd w:id="366"/>
    </w:p>
    <w:p w:rsidR="002861F7" w:rsidRDefault="00F05FBD" w:rsidP="006E27BE">
      <w:pPr>
        <w:pStyle w:val="3"/>
        <w:spacing w:line="240" w:lineRule="auto"/>
      </w:pPr>
      <w:bookmarkStart w:id="367" w:name="_Toc7008139"/>
      <w:r w:rsidRPr="00AE0D59">
        <w:rPr>
          <w:rFonts w:hint="eastAsia"/>
        </w:rPr>
        <w:t>运营单位制定的城市轨道交通检修施工管理制度，应规定施工作业请点和销点、施工作业安全防护、施工动火作业和工程车使用、以及对外单位（含委外）影响行车安全的施工作业进行旁站监督等要求。</w:t>
      </w:r>
      <w:bookmarkEnd w:id="367"/>
    </w:p>
    <w:p w:rsidR="002861F7" w:rsidRDefault="00F05FBD" w:rsidP="006E27BE">
      <w:pPr>
        <w:pStyle w:val="3"/>
        <w:spacing w:line="240" w:lineRule="auto"/>
      </w:pPr>
      <w:bookmarkStart w:id="368" w:name="_Toc7008140"/>
      <w:r w:rsidRPr="00AE0D59">
        <w:rPr>
          <w:rFonts w:hint="eastAsia"/>
        </w:rPr>
        <w:t>运营单位应具有初期运营所需的土建工程竣工资料、设备系统技术规格说明书、操作手册、维修手册、各类软件和调试报告等技术图纸资料。</w:t>
      </w:r>
      <w:bookmarkEnd w:id="368"/>
    </w:p>
    <w:p w:rsidR="002861F7" w:rsidRDefault="00340312" w:rsidP="006E27BE">
      <w:pPr>
        <w:pStyle w:val="3"/>
        <w:spacing w:line="240" w:lineRule="auto"/>
      </w:pPr>
      <w:bookmarkStart w:id="369" w:name="_Toc7008141"/>
      <w:r w:rsidRPr="00AE0D59">
        <w:rPr>
          <w:rFonts w:hint="eastAsia"/>
        </w:rPr>
        <w:t>应具有城市轨道交通沿线公交配套衔接方案，公交配套衔接与车站同步实施到位、同步投入使用。</w:t>
      </w:r>
      <w:bookmarkEnd w:id="369"/>
    </w:p>
    <w:p w:rsidR="0066603B" w:rsidRPr="006E27BE" w:rsidRDefault="00F05FBD" w:rsidP="00282604">
      <w:pPr>
        <w:pStyle w:val="2"/>
        <w:numPr>
          <w:ilvl w:val="1"/>
          <w:numId w:val="11"/>
        </w:numPr>
        <w:spacing w:before="156" w:after="156"/>
        <w:ind w:left="0"/>
        <w:rPr>
          <w:rFonts w:cs="Times New Roman"/>
          <w:b w:val="0"/>
        </w:rPr>
      </w:pPr>
      <w:bookmarkStart w:id="370" w:name="_Toc530571398"/>
      <w:bookmarkStart w:id="371" w:name="_Toc50620112"/>
      <w:r w:rsidRPr="006E27BE">
        <w:rPr>
          <w:rFonts w:cs="Times New Roman" w:hint="eastAsia"/>
          <w:b w:val="0"/>
        </w:rPr>
        <w:t>应急</w:t>
      </w:r>
      <w:bookmarkEnd w:id="370"/>
      <w:r w:rsidRPr="006E27BE">
        <w:rPr>
          <w:rFonts w:cs="Times New Roman" w:hint="eastAsia"/>
          <w:b w:val="0"/>
        </w:rPr>
        <w:t>管理</w:t>
      </w:r>
      <w:bookmarkEnd w:id="371"/>
    </w:p>
    <w:p w:rsidR="002861F7" w:rsidRDefault="00F05FBD" w:rsidP="006E27BE">
      <w:pPr>
        <w:pStyle w:val="3"/>
        <w:spacing w:line="240" w:lineRule="auto"/>
      </w:pPr>
      <w:bookmarkStart w:id="372" w:name="_Toc7008143"/>
      <w:r w:rsidRPr="00AE0D59">
        <w:rPr>
          <w:rFonts w:hint="eastAsia"/>
        </w:rPr>
        <w:t>运营单位应建立应急信息报送、应急值守和报告、乘客应急信息发布、乘客伤亡事故处置和运营事件（事故）调查处理等应急管理制度。</w:t>
      </w:r>
      <w:bookmarkEnd w:id="372"/>
    </w:p>
    <w:p w:rsidR="002861F7" w:rsidRDefault="00F05FBD" w:rsidP="006E27BE">
      <w:pPr>
        <w:pStyle w:val="3"/>
        <w:spacing w:line="240" w:lineRule="auto"/>
      </w:pPr>
      <w:bookmarkStart w:id="373" w:name="_Toc7008144"/>
      <w:r w:rsidRPr="00AE0D59">
        <w:rPr>
          <w:rFonts w:hint="eastAsia"/>
        </w:rPr>
        <w:t>运营单位应与有关管理部门和单位建立突发事件应急联动机制。</w:t>
      </w:r>
      <w:bookmarkEnd w:id="373"/>
    </w:p>
    <w:p w:rsidR="0066603B" w:rsidRPr="002861F7" w:rsidRDefault="00F05FBD" w:rsidP="006E27BE">
      <w:pPr>
        <w:pStyle w:val="3"/>
        <w:spacing w:line="240" w:lineRule="auto"/>
        <w:rPr>
          <w:rFonts w:ascii="Calibri" w:hAnsi="Calibri"/>
          <w:bCs w:val="0"/>
          <w:i/>
          <w:szCs w:val="24"/>
        </w:rPr>
      </w:pPr>
      <w:bookmarkStart w:id="374" w:name="_Toc7008145"/>
      <w:r w:rsidRPr="002861F7">
        <w:rPr>
          <w:rFonts w:hint="eastAsia"/>
        </w:rPr>
        <w:t>运营单位应按规定建立突发事件应急预案，主要包括：</w:t>
      </w:r>
      <w:bookmarkEnd w:id="374"/>
    </w:p>
    <w:p w:rsidR="0066603B" w:rsidRPr="00AE0D59" w:rsidRDefault="00F05FBD" w:rsidP="009E2E02">
      <w:pPr>
        <w:pStyle w:val="4"/>
        <w:numPr>
          <w:ilvl w:val="3"/>
          <w:numId w:val="16"/>
        </w:numPr>
        <w:spacing w:line="240" w:lineRule="auto"/>
        <w:ind w:leftChars="203" w:left="850" w:hangingChars="202" w:hanging="424"/>
        <w:jc w:val="both"/>
        <w:rPr>
          <w:rFonts w:cs="Times New Roman"/>
        </w:rPr>
      </w:pPr>
      <w:r w:rsidRPr="00AE0D59">
        <w:rPr>
          <w:rFonts w:cs="Times New Roman" w:hint="eastAsia"/>
        </w:rPr>
        <w:t>运营突发事件应急预案：应对列车脱轨、列车相撞、突发停电、突发大客流、火灾、设施设备故障、乘客滞留、乘客意外伤害事件</w:t>
      </w:r>
      <w:r w:rsidRPr="00757BB4">
        <w:rPr>
          <w:rFonts w:cs="Times New Roman" w:hint="eastAsia"/>
        </w:rPr>
        <w:t>等应急预案</w:t>
      </w:r>
      <w:r w:rsidRPr="00AE0D59">
        <w:rPr>
          <w:rFonts w:cs="Times New Roman" w:hint="eastAsia"/>
        </w:rPr>
        <w:t>。其中，设施设备故障应急预案包括调度系统、列车、供电、信号、通信、工务、机电等系统</w:t>
      </w:r>
      <w:r w:rsidR="00831EA6" w:rsidRPr="00FB2B64">
        <w:rPr>
          <w:rFonts w:cs="Times New Roman" w:hint="eastAsia"/>
        </w:rPr>
        <w:t>以及人防设施设备</w:t>
      </w:r>
      <w:r w:rsidRPr="00FB2B64">
        <w:rPr>
          <w:rFonts w:cs="Times New Roman" w:hint="eastAsia"/>
        </w:rPr>
        <w:t>；</w:t>
      </w:r>
    </w:p>
    <w:p w:rsidR="0055383E" w:rsidRPr="0055383E" w:rsidRDefault="00F05FBD" w:rsidP="00282604">
      <w:pPr>
        <w:pStyle w:val="4"/>
        <w:numPr>
          <w:ilvl w:val="3"/>
          <w:numId w:val="16"/>
        </w:numPr>
        <w:spacing w:line="240" w:lineRule="auto"/>
        <w:ind w:leftChars="204" w:left="850" w:hangingChars="201" w:hanging="422"/>
        <w:jc w:val="both"/>
        <w:rPr>
          <w:rFonts w:cs="Times New Roman"/>
        </w:rPr>
      </w:pPr>
      <w:r w:rsidRPr="00AE0D59">
        <w:rPr>
          <w:rFonts w:cs="Times New Roman" w:hint="eastAsia"/>
        </w:rPr>
        <w:t>自然灾害事件应急预案：应对</w:t>
      </w:r>
      <w:r w:rsidRPr="00FB2B64">
        <w:rPr>
          <w:rFonts w:cs="Times New Roman" w:hint="eastAsia"/>
        </w:rPr>
        <w:t>强风</w:t>
      </w:r>
      <w:r w:rsidRPr="00AE0D59">
        <w:rPr>
          <w:rFonts w:cs="Times New Roman" w:hint="eastAsia"/>
        </w:rPr>
        <w:t>、洪涝、冰雪等气象灾害和地震、山体滑坡等地质灾害的应急预案；</w:t>
      </w:r>
    </w:p>
    <w:p w:rsidR="0066603B" w:rsidRPr="00AE0D59" w:rsidRDefault="00F05FBD" w:rsidP="00282604">
      <w:pPr>
        <w:pStyle w:val="4"/>
        <w:numPr>
          <w:ilvl w:val="3"/>
          <w:numId w:val="16"/>
        </w:numPr>
        <w:spacing w:line="240" w:lineRule="auto"/>
        <w:ind w:leftChars="204" w:left="850" w:hangingChars="201" w:hanging="422"/>
        <w:jc w:val="both"/>
        <w:rPr>
          <w:rFonts w:cs="Times New Roman"/>
        </w:rPr>
      </w:pPr>
      <w:r w:rsidRPr="00AE0D59">
        <w:rPr>
          <w:rFonts w:cs="Times New Roman" w:hint="eastAsia"/>
        </w:rPr>
        <w:t>公共卫生事件应急预案：应对突发公共卫生事件的应急预案；</w:t>
      </w:r>
    </w:p>
    <w:p w:rsidR="0066603B" w:rsidRDefault="00F05FBD" w:rsidP="00282604">
      <w:pPr>
        <w:pStyle w:val="4"/>
        <w:numPr>
          <w:ilvl w:val="3"/>
          <w:numId w:val="16"/>
        </w:numPr>
        <w:spacing w:line="240" w:lineRule="auto"/>
        <w:ind w:leftChars="204" w:left="850" w:hangingChars="201" w:hanging="422"/>
        <w:jc w:val="both"/>
        <w:rPr>
          <w:rFonts w:cs="Times New Roman"/>
        </w:rPr>
      </w:pPr>
      <w:r w:rsidRPr="00AE0D59">
        <w:rPr>
          <w:rFonts w:cs="Times New Roman" w:hint="eastAsia"/>
        </w:rPr>
        <w:t>社会安全事件应急预案：应对人为纵火、爆炸、投毒和核生化袭击等应急预案</w:t>
      </w:r>
      <w:r w:rsidR="006D5614">
        <w:rPr>
          <w:rFonts w:cs="Times New Roman" w:hint="eastAsia"/>
        </w:rPr>
        <w:t>；</w:t>
      </w:r>
    </w:p>
    <w:p w:rsidR="006D5614" w:rsidRPr="00FB2B64" w:rsidRDefault="006D5614" w:rsidP="00A07429">
      <w:pPr>
        <w:pStyle w:val="4"/>
        <w:numPr>
          <w:ilvl w:val="3"/>
          <w:numId w:val="16"/>
        </w:numPr>
        <w:spacing w:line="240" w:lineRule="auto"/>
        <w:ind w:leftChars="204" w:left="850" w:hangingChars="201" w:hanging="422"/>
        <w:jc w:val="both"/>
        <w:rPr>
          <w:rFonts w:cs="Times New Roman"/>
        </w:rPr>
      </w:pPr>
      <w:r w:rsidRPr="00FB2B64">
        <w:rPr>
          <w:rFonts w:cs="Times New Roman" w:hint="eastAsia"/>
        </w:rPr>
        <w:t>特殊</w:t>
      </w:r>
      <w:r w:rsidR="00A07429" w:rsidRPr="00FB2B64">
        <w:rPr>
          <w:rFonts w:cs="Times New Roman" w:hint="eastAsia"/>
        </w:rPr>
        <w:t>线路环境乘客疏散应急预案：应对长大</w:t>
      </w:r>
      <w:r w:rsidR="00BD7A01" w:rsidRPr="00FB2B64">
        <w:rPr>
          <w:rFonts w:cs="Times New Roman" w:hint="eastAsia"/>
        </w:rPr>
        <w:t>区间</w:t>
      </w:r>
      <w:r w:rsidR="00A07429" w:rsidRPr="00FB2B64">
        <w:rPr>
          <w:rFonts w:cs="Times New Roman" w:hint="eastAsia"/>
        </w:rPr>
        <w:t>隧道、深埋车站、高架</w:t>
      </w:r>
      <w:r w:rsidR="00BD7A01" w:rsidRPr="00FB2B64">
        <w:rPr>
          <w:rFonts w:cs="Times New Roman" w:hint="eastAsia"/>
        </w:rPr>
        <w:t>区间</w:t>
      </w:r>
      <w:r w:rsidR="00A07429" w:rsidRPr="00FB2B64">
        <w:rPr>
          <w:rFonts w:cs="Times New Roman" w:hint="eastAsia"/>
        </w:rPr>
        <w:t>等</w:t>
      </w:r>
      <w:r w:rsidR="00BD7A01" w:rsidRPr="00FB2B64">
        <w:rPr>
          <w:rFonts w:cs="Times New Roman" w:hint="eastAsia"/>
        </w:rPr>
        <w:t>线路</w:t>
      </w:r>
      <w:r w:rsidR="00A07429" w:rsidRPr="00FB2B64">
        <w:rPr>
          <w:rFonts w:cs="Times New Roman" w:hint="eastAsia"/>
        </w:rPr>
        <w:t>环境中乘客疏散的应急预案。</w:t>
      </w:r>
    </w:p>
    <w:p w:rsidR="002861F7" w:rsidRDefault="00F05FBD" w:rsidP="006E27BE">
      <w:pPr>
        <w:pStyle w:val="3"/>
        <w:spacing w:line="240" w:lineRule="auto"/>
      </w:pPr>
      <w:bookmarkStart w:id="375" w:name="_Toc7008146"/>
      <w:r w:rsidRPr="00AE0D59">
        <w:rPr>
          <w:rFonts w:hint="eastAsia"/>
        </w:rPr>
        <w:t>涉及不同运营单位的共管换乘站，应制定客运组织协同处置预案。</w:t>
      </w:r>
      <w:bookmarkEnd w:id="375"/>
    </w:p>
    <w:p w:rsidR="002861F7" w:rsidRDefault="00F05FBD" w:rsidP="006E27BE">
      <w:pPr>
        <w:pStyle w:val="3"/>
        <w:spacing w:line="240" w:lineRule="auto"/>
      </w:pPr>
      <w:bookmarkStart w:id="376" w:name="_Toc7008147"/>
      <w:r w:rsidRPr="00AE0D59">
        <w:rPr>
          <w:rFonts w:hint="eastAsia"/>
        </w:rPr>
        <w:t>应至少开展</w:t>
      </w:r>
      <w:r w:rsidRPr="00AE0D59">
        <w:t>1</w:t>
      </w:r>
      <w:r w:rsidRPr="00AE0D59">
        <w:rPr>
          <w:rFonts w:hint="eastAsia"/>
        </w:rPr>
        <w:t>次相关应急处置部门和单位参加的综合性应急演练。</w:t>
      </w:r>
      <w:bookmarkEnd w:id="376"/>
    </w:p>
    <w:p w:rsidR="0066603B" w:rsidRPr="00AE0D59" w:rsidRDefault="00F05FBD" w:rsidP="006E27BE">
      <w:pPr>
        <w:pStyle w:val="3"/>
        <w:spacing w:line="240" w:lineRule="auto"/>
      </w:pPr>
      <w:bookmarkStart w:id="377" w:name="_Toc7008148"/>
      <w:r w:rsidRPr="00AE0D59">
        <w:rPr>
          <w:rFonts w:hint="eastAsia"/>
        </w:rPr>
        <w:t>运营单位应开展以下运营突发事件应急演练项目：</w:t>
      </w:r>
      <w:bookmarkEnd w:id="377"/>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临时扣车和加车、越站行车、各种交路列车折返等行车组织应急演练；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列车故障救援应急演练；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供电、通信、信号（含道岔故障处理，手动操作道岔办理进路等）、轨道、站台门等设备故障应急演练；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突发停电（含区间应急照明和列车应急照明）应急演练；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车站站台火灾、站厅火灾、区间火灾、主要设备房火灾等应急演练；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突发大客流应急演练；</w:t>
      </w:r>
    </w:p>
    <w:p w:rsidR="0066603B" w:rsidRPr="00AE0D59"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道床拱起、隧道拱顶漏水、隧道结构意外打穿等工务系统应急演练；</w:t>
      </w:r>
    </w:p>
    <w:p w:rsidR="0055383E" w:rsidRPr="00FB2B64" w:rsidRDefault="00F05FBD" w:rsidP="00B65AAC">
      <w:pPr>
        <w:pStyle w:val="4"/>
        <w:numPr>
          <w:ilvl w:val="3"/>
          <w:numId w:val="17"/>
        </w:numPr>
        <w:spacing w:line="240" w:lineRule="auto"/>
        <w:jc w:val="both"/>
        <w:rPr>
          <w:rFonts w:cs="Times New Roman"/>
        </w:rPr>
      </w:pPr>
      <w:r w:rsidRPr="00FB2B64">
        <w:rPr>
          <w:rFonts w:cs="Times New Roman" w:hint="eastAsia"/>
        </w:rPr>
        <w:lastRenderedPageBreak/>
        <w:t>乘客滞留、乘客意外伤害应急演练；</w:t>
      </w:r>
    </w:p>
    <w:p w:rsidR="00831EA6" w:rsidRDefault="00F05FBD" w:rsidP="00282604">
      <w:pPr>
        <w:pStyle w:val="4"/>
        <w:numPr>
          <w:ilvl w:val="3"/>
          <w:numId w:val="17"/>
        </w:numPr>
        <w:spacing w:line="240" w:lineRule="auto"/>
        <w:ind w:leftChars="204" w:left="850" w:hangingChars="201" w:hanging="422"/>
        <w:jc w:val="both"/>
        <w:rPr>
          <w:rFonts w:cs="Times New Roman"/>
        </w:rPr>
      </w:pPr>
      <w:r w:rsidRPr="00AE0D59">
        <w:rPr>
          <w:rFonts w:cs="Times New Roman" w:hint="eastAsia"/>
        </w:rPr>
        <w:t>列车相撞和脱轨应急演练</w:t>
      </w:r>
      <w:r w:rsidR="00831EA6">
        <w:rPr>
          <w:rFonts w:cs="Times New Roman" w:hint="eastAsia"/>
        </w:rPr>
        <w:t>；</w:t>
      </w:r>
    </w:p>
    <w:p w:rsidR="0055383E" w:rsidRPr="00FB2B64" w:rsidRDefault="00A07429" w:rsidP="00282604">
      <w:pPr>
        <w:pStyle w:val="4"/>
        <w:numPr>
          <w:ilvl w:val="3"/>
          <w:numId w:val="17"/>
        </w:numPr>
        <w:spacing w:line="240" w:lineRule="auto"/>
        <w:ind w:leftChars="204" w:left="850" w:hangingChars="201" w:hanging="422"/>
        <w:jc w:val="both"/>
        <w:rPr>
          <w:rFonts w:cs="Times New Roman"/>
        </w:rPr>
      </w:pPr>
      <w:r w:rsidRPr="00FB2B64">
        <w:rPr>
          <w:rFonts w:cs="Times New Roman" w:hint="eastAsia"/>
        </w:rPr>
        <w:t>长大</w:t>
      </w:r>
      <w:r w:rsidR="00BD7A01" w:rsidRPr="00FB2B64">
        <w:rPr>
          <w:rFonts w:cs="Times New Roman" w:hint="eastAsia"/>
        </w:rPr>
        <w:t>区间</w:t>
      </w:r>
      <w:r w:rsidRPr="00FB2B64">
        <w:rPr>
          <w:rFonts w:cs="Times New Roman" w:hint="eastAsia"/>
        </w:rPr>
        <w:t>隧道、深埋车站、高架</w:t>
      </w:r>
      <w:r w:rsidR="00BD7A01" w:rsidRPr="00FB2B64">
        <w:rPr>
          <w:rFonts w:cs="Times New Roman" w:hint="eastAsia"/>
        </w:rPr>
        <w:t>区间</w:t>
      </w:r>
      <w:r w:rsidRPr="00FB2B64">
        <w:rPr>
          <w:rFonts w:cs="Times New Roman" w:hint="eastAsia"/>
        </w:rPr>
        <w:t>等</w:t>
      </w:r>
      <w:r w:rsidR="00BD7A01" w:rsidRPr="00FB2B64">
        <w:rPr>
          <w:rFonts w:cs="Times New Roman" w:hint="eastAsia"/>
        </w:rPr>
        <w:t>线路</w:t>
      </w:r>
      <w:r w:rsidRPr="00FB2B64">
        <w:rPr>
          <w:rFonts w:cs="Times New Roman" w:hint="eastAsia"/>
        </w:rPr>
        <w:t>环境中乘客疏散</w:t>
      </w:r>
      <w:r w:rsidR="00831EA6" w:rsidRPr="00FB2B64">
        <w:rPr>
          <w:rFonts w:cs="Times New Roman" w:hint="eastAsia"/>
        </w:rPr>
        <w:t>应急演练</w:t>
      </w:r>
      <w:r w:rsidR="00F05FBD" w:rsidRPr="00FB2B64">
        <w:rPr>
          <w:rFonts w:cs="Times New Roman" w:hint="eastAsia"/>
        </w:rPr>
        <w:t>。</w:t>
      </w:r>
    </w:p>
    <w:p w:rsidR="002861F7" w:rsidRDefault="00F05FBD" w:rsidP="006E27BE">
      <w:pPr>
        <w:pStyle w:val="3"/>
        <w:spacing w:line="240" w:lineRule="auto"/>
      </w:pPr>
      <w:bookmarkStart w:id="378" w:name="_Toc7008149"/>
      <w:r w:rsidRPr="00AE0D59">
        <w:rPr>
          <w:rFonts w:hint="eastAsia"/>
        </w:rPr>
        <w:t>相关专业实施委外维修的，运营单位应与委外维修单位签订维修协议，并在协议中规定委外维修单位安全职责、人员安全培训和上岗条件、应急演练和应急救援、运营单位日常对重点维修项目的过程监督检查和验收等基本要求。</w:t>
      </w:r>
      <w:bookmarkEnd w:id="378"/>
    </w:p>
    <w:p w:rsidR="002861F7" w:rsidRDefault="00F05FBD" w:rsidP="006E27BE">
      <w:pPr>
        <w:pStyle w:val="3"/>
        <w:spacing w:line="240" w:lineRule="auto"/>
      </w:pPr>
      <w:bookmarkStart w:id="379" w:name="_Toc7008150"/>
      <w:r w:rsidRPr="00AE0D59">
        <w:rPr>
          <w:rFonts w:hint="eastAsia"/>
        </w:rPr>
        <w:t>运营单位应配备满足初期运营需要的应急救援物资和专业器材装备，建立相应的维护、保养和调用等制度。</w:t>
      </w:r>
      <w:bookmarkEnd w:id="379"/>
    </w:p>
    <w:p w:rsidR="002861F7" w:rsidRDefault="00F05FBD" w:rsidP="006E27BE">
      <w:pPr>
        <w:pStyle w:val="3"/>
        <w:spacing w:line="240" w:lineRule="auto"/>
      </w:pPr>
      <w:bookmarkStart w:id="380" w:name="_Toc7008151"/>
      <w:r w:rsidRPr="00AE0D59">
        <w:rPr>
          <w:rFonts w:hint="eastAsia"/>
        </w:rPr>
        <w:t>运营单位应建立专业应急抢险队伍，熟练掌握应急救援预案、应急救援器材装备</w:t>
      </w:r>
      <w:r w:rsidRPr="00FB2B64">
        <w:rPr>
          <w:rFonts w:hint="eastAsia"/>
        </w:rPr>
        <w:t>使用方法和</w:t>
      </w:r>
      <w:r w:rsidRPr="00AE0D59">
        <w:rPr>
          <w:rFonts w:hint="eastAsia"/>
        </w:rPr>
        <w:t>有关应急救援要求。</w:t>
      </w:r>
      <w:bookmarkEnd w:id="380"/>
    </w:p>
    <w:p w:rsidR="0066603B" w:rsidRPr="00AE0D59" w:rsidRDefault="00F05FBD">
      <w:pPr>
        <w:widowControl/>
        <w:jc w:val="left"/>
        <w:rPr>
          <w:rFonts w:ascii="Times New Roman" w:eastAsia="黑体" w:hAnsi="Times New Roman"/>
          <w:bCs/>
          <w:sz w:val="28"/>
          <w:szCs w:val="32"/>
        </w:rPr>
      </w:pPr>
      <w:r w:rsidRPr="00AE0D59">
        <w:rPr>
          <w:rFonts w:ascii="Times New Roman" w:hAnsi="Times New Roman"/>
          <w:sz w:val="28"/>
        </w:rPr>
        <w:br w:type="page"/>
      </w:r>
    </w:p>
    <w:p w:rsidR="0066603B" w:rsidRPr="009A465B" w:rsidRDefault="0066603B">
      <w:pPr>
        <w:spacing w:line="440" w:lineRule="exact"/>
        <w:rPr>
          <w:rFonts w:ascii="Times New Roman" w:hAnsi="Times New Roman"/>
        </w:rPr>
        <w:sectPr w:rsidR="0066603B" w:rsidRPr="009A465B">
          <w:headerReference w:type="even" r:id="rId83"/>
          <w:headerReference w:type="default" r:id="rId84"/>
          <w:footerReference w:type="default" r:id="rId85"/>
          <w:pgSz w:w="11906" w:h="16838"/>
          <w:pgMar w:top="1418" w:right="1274" w:bottom="1134" w:left="1418" w:header="1418" w:footer="1134" w:gutter="0"/>
          <w:pgNumType w:start="1"/>
          <w:cols w:space="720"/>
          <w:formProt w:val="0"/>
          <w:docGrid w:type="lines" w:linePitch="312"/>
        </w:sectPr>
      </w:pPr>
      <w:bookmarkStart w:id="381" w:name="6.6__车站消防水功能测试检验"/>
      <w:bookmarkStart w:id="382" w:name="bookmark9"/>
      <w:bookmarkEnd w:id="360"/>
      <w:bookmarkEnd w:id="381"/>
      <w:bookmarkEnd w:id="382"/>
    </w:p>
    <w:p w:rsidR="009A7770" w:rsidRPr="00AE0D59" w:rsidRDefault="009A7770" w:rsidP="009A7770">
      <w:pPr>
        <w:pStyle w:val="a3"/>
        <w:numPr>
          <w:ilvl w:val="0"/>
          <w:numId w:val="0"/>
        </w:numPr>
        <w:spacing w:before="312" w:after="312"/>
        <w:rPr>
          <w:rFonts w:cs="Times New Roman"/>
          <w:sz w:val="28"/>
        </w:rPr>
      </w:pPr>
      <w:bookmarkStart w:id="383" w:name="_Toc7015217"/>
      <w:bookmarkStart w:id="384" w:name="_Toc50620113"/>
      <w:r w:rsidRPr="00AE0D59">
        <w:rPr>
          <w:rFonts w:cs="Times New Roman"/>
          <w:sz w:val="28"/>
        </w:rPr>
        <w:lastRenderedPageBreak/>
        <w:t>附</w:t>
      </w:r>
      <w:r w:rsidRPr="00AE0D59">
        <w:rPr>
          <w:rFonts w:cs="Times New Roman" w:hint="eastAsia"/>
          <w:sz w:val="28"/>
        </w:rPr>
        <w:t>录</w:t>
      </w:r>
      <w:r w:rsidRPr="00AE0D59">
        <w:rPr>
          <w:rFonts w:cs="Times New Roman" w:hint="eastAsia"/>
          <w:sz w:val="28"/>
        </w:rPr>
        <w:t>A</w:t>
      </w:r>
      <w:bookmarkStart w:id="385" w:name="_Toc7008153"/>
      <w:r w:rsidRPr="00AE0D59">
        <w:rPr>
          <w:rFonts w:cs="Times New Roman"/>
          <w:sz w:val="28"/>
        </w:rPr>
        <w:t>试运行关键指标计算方法</w:t>
      </w:r>
      <w:bookmarkEnd w:id="383"/>
      <w:bookmarkEnd w:id="384"/>
      <w:bookmarkEnd w:id="385"/>
    </w:p>
    <w:p w:rsidR="009A7770" w:rsidRPr="006E27BE" w:rsidRDefault="009A7770" w:rsidP="009A7770">
      <w:pPr>
        <w:pStyle w:val="2"/>
        <w:numPr>
          <w:ilvl w:val="0"/>
          <w:numId w:val="0"/>
        </w:numPr>
        <w:spacing w:before="156" w:after="156"/>
        <w:rPr>
          <w:rFonts w:ascii="黑体" w:hAnsi="黑体"/>
          <w:b w:val="0"/>
        </w:rPr>
      </w:pPr>
      <w:bookmarkStart w:id="386" w:name="_Toc32920427"/>
      <w:bookmarkStart w:id="387" w:name="_Toc33171373"/>
      <w:bookmarkStart w:id="388" w:name="_Toc37920401"/>
      <w:bookmarkStart w:id="389" w:name="_Toc42784769"/>
      <w:bookmarkStart w:id="390" w:name="_Toc46902705"/>
      <w:bookmarkStart w:id="391" w:name="_Toc50620114"/>
      <w:r w:rsidRPr="006E27BE">
        <w:rPr>
          <w:rFonts w:ascii="黑体" w:hAnsi="黑体" w:hint="eastAsia"/>
          <w:b w:val="0"/>
        </w:rPr>
        <w:t>A</w:t>
      </w:r>
      <w:r w:rsidRPr="006E27BE">
        <w:rPr>
          <w:rFonts w:ascii="黑体" w:hAnsi="黑体"/>
          <w:b w:val="0"/>
        </w:rPr>
        <w:t>.1列车运行图兑现率</w:t>
      </w:r>
      <w:bookmarkEnd w:id="386"/>
      <w:bookmarkEnd w:id="387"/>
      <w:bookmarkEnd w:id="388"/>
      <w:bookmarkEnd w:id="389"/>
      <w:bookmarkEnd w:id="390"/>
      <w:bookmarkEnd w:id="391"/>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A.1.1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统计期内，实际开行列车次数与列车运行图图定开行列车次数之比，实际开行的列车次数中不包括临时加开的列车次数。</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A.1.2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列车运行图</w:t>
      </w:r>
      <w:r w:rsidRPr="00AE0D59">
        <w:rPr>
          <w:rFonts w:ascii="Times New Roman" w:hAnsi="Times New Roman"/>
          <w:szCs w:val="21"/>
        </w:rPr>
        <w:t>兑现率的计算方法见公式（</w:t>
      </w:r>
      <w:r w:rsidRPr="00AE0D59">
        <w:rPr>
          <w:rFonts w:ascii="Times New Roman" w:hAnsi="Times New Roman"/>
          <w:szCs w:val="21"/>
        </w:rPr>
        <w:t>A.1</w:t>
      </w:r>
      <w:r w:rsidRPr="00AE0D59">
        <w:rPr>
          <w:rFonts w:ascii="Times New Roman" w:hAnsi="Times New Roman" w:hint="eastAsia"/>
          <w:szCs w:val="21"/>
        </w:rPr>
        <w:t>.</w:t>
      </w:r>
      <w:r w:rsidRPr="00AE0D59">
        <w:rPr>
          <w:rFonts w:ascii="Times New Roman" w:hAnsi="Times New Roman"/>
          <w:szCs w:val="21"/>
        </w:rPr>
        <w:t>2-1</w:t>
      </w:r>
      <w:r w:rsidRPr="00AE0D59">
        <w:rPr>
          <w:rFonts w:ascii="Times New Roman" w:hAnsi="Times New Roman"/>
          <w:szCs w:val="21"/>
        </w:rPr>
        <w:t>）</w:t>
      </w:r>
    </w:p>
    <w:bookmarkStart w:id="392" w:name="_Hlk6306354"/>
    <w:p w:rsidR="009A7770" w:rsidRPr="00AE0D59" w:rsidRDefault="009A7770" w:rsidP="009A7770">
      <w:pPr>
        <w:pStyle w:val="aff2"/>
        <w:adjustRightInd w:val="0"/>
        <w:snapToGrid w:val="0"/>
        <w:ind w:right="105" w:firstLineChars="200" w:firstLine="580"/>
        <w:jc w:val="right"/>
        <w:outlineLvl w:val="9"/>
        <w:rPr>
          <w:rFonts w:ascii="Times New Roman" w:hAnsi="Times New Roman"/>
        </w:rPr>
      </w:pPr>
      <w:r w:rsidRPr="00AE0D59">
        <w:rPr>
          <w:rFonts w:ascii="Times New Roman" w:eastAsia="方正仿宋_GBK" w:hAnsi="Times New Roman"/>
          <w:position w:val="-24"/>
          <w:sz w:val="29"/>
          <w:szCs w:val="29"/>
        </w:rPr>
        <w:object w:dxaOrig="1182" w:dyaOrig="541">
          <v:shape id="Picture 18" o:spid="_x0000_i1060" type="#_x0000_t75" style="width:79.5pt;height:36pt;mso-position-horizontal-relative:page;mso-position-vertical-relative:page" o:ole="">
            <v:imagedata r:id="rId86" o:title=""/>
          </v:shape>
          <o:OLEObject Type="Embed" ProgID="Equation.DSMT4" ShapeID="Picture 18" DrawAspect="Content" ObjectID="_1677333944" r:id="rId87">
            <o:FieldCodes>\* MERGEFORMAT</o:FieldCodes>
          </o:OLEObject>
        </w:object>
      </w:r>
      <w:bookmarkEnd w:id="392"/>
      <w:r w:rsidRPr="00AE0D59">
        <w:rPr>
          <w:rFonts w:ascii="Times New Roman" w:hAnsi="Times New Roman"/>
        </w:rPr>
        <w:t>（</w:t>
      </w:r>
      <w:r w:rsidRPr="00AE0D59">
        <w:rPr>
          <w:rFonts w:ascii="Times New Roman" w:hAnsi="Times New Roman"/>
        </w:rPr>
        <w:t>A.1.2-1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A ——</w:t>
      </w:r>
      <w:r w:rsidRPr="00AE0D59">
        <w:rPr>
          <w:rFonts w:ascii="Times New Roman" w:hAnsi="Times New Roman"/>
          <w:szCs w:val="21"/>
        </w:rPr>
        <w:t>列车运行图兑现率；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62" w:dyaOrig="282">
          <v:shape id="Picture 19" o:spid="_x0000_i1061" type="#_x0000_t75" style="width:14.25pt;height:21.75pt;mso-position-horizontal-relative:page;mso-position-vertical-relative:page" o:ole="">
            <v:imagedata r:id="rId88" o:title=""/>
          </v:shape>
          <o:OLEObject Type="Embed" ProgID="Equation.DSMT4" ShapeID="Picture 19" DrawAspect="Content" ObjectID="_1677333945" r:id="rId89">
            <o:FieldCodes>\* MERGEFORMAT</o:FieldCodes>
          </o:OLEObject>
        </w:object>
      </w:r>
      <w:r w:rsidRPr="00AE0D59">
        <w:rPr>
          <w:rFonts w:ascii="Times New Roman" w:hAnsi="Times New Roman"/>
          <w:szCs w:val="21"/>
        </w:rPr>
        <w:t>——</w:t>
      </w:r>
      <w:r w:rsidRPr="00AE0D59">
        <w:rPr>
          <w:rFonts w:ascii="Times New Roman" w:hAnsi="Times New Roman"/>
          <w:szCs w:val="21"/>
        </w:rPr>
        <w:t>实际开行列车次数，即实际完成列车运行图中规定的列车开行计划的列车数量，单位为列；</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82" w:dyaOrig="282">
          <v:shape id="Picture 20" o:spid="_x0000_i1062" type="#_x0000_t75" style="width:21.75pt;height:21.75pt;mso-position-horizontal-relative:page;mso-position-vertical-relative:page" o:ole="">
            <v:imagedata r:id="rId90" o:title=""/>
          </v:shape>
          <o:OLEObject Type="Embed" ProgID="Equation.DSMT4" ShapeID="Picture 20" DrawAspect="Content" ObjectID="_1677333946" r:id="rId91">
            <o:FieldCodes>\* MERGEFORMAT</o:FieldCodes>
          </o:OLEObject>
        </w:object>
      </w:r>
      <w:r w:rsidRPr="00AE0D59">
        <w:rPr>
          <w:rFonts w:ascii="Times New Roman" w:hAnsi="Times New Roman"/>
          <w:szCs w:val="21"/>
        </w:rPr>
        <w:t>——</w:t>
      </w:r>
      <w:r w:rsidRPr="00AE0D59">
        <w:rPr>
          <w:rFonts w:ascii="Times New Roman" w:hAnsi="Times New Roman"/>
          <w:szCs w:val="21"/>
        </w:rPr>
        <w:t>图定开行列车次数，即列车运行图中规定的开行列车数量，单位为列。</w:t>
      </w:r>
    </w:p>
    <w:p w:rsidR="009A7770" w:rsidRPr="006E27BE" w:rsidRDefault="009A7770" w:rsidP="009A7770">
      <w:pPr>
        <w:pStyle w:val="2"/>
        <w:numPr>
          <w:ilvl w:val="0"/>
          <w:numId w:val="0"/>
        </w:numPr>
        <w:spacing w:before="156" w:after="156"/>
        <w:rPr>
          <w:rFonts w:ascii="黑体" w:hAnsi="黑体"/>
          <w:b w:val="0"/>
        </w:rPr>
      </w:pPr>
      <w:bookmarkStart w:id="393" w:name="_Toc32920428"/>
      <w:bookmarkStart w:id="394" w:name="_Toc33171374"/>
      <w:bookmarkStart w:id="395" w:name="_Toc37920402"/>
      <w:bookmarkStart w:id="396" w:name="_Toc42784770"/>
      <w:bookmarkStart w:id="397" w:name="_Toc46902706"/>
      <w:bookmarkStart w:id="398" w:name="_Toc50620115"/>
      <w:r w:rsidRPr="006E27BE">
        <w:rPr>
          <w:rFonts w:ascii="黑体" w:hAnsi="黑体" w:hint="eastAsia"/>
          <w:b w:val="0"/>
        </w:rPr>
        <w:t>A</w:t>
      </w:r>
      <w:r w:rsidRPr="006E27BE">
        <w:rPr>
          <w:rFonts w:ascii="黑体" w:hAnsi="黑体"/>
          <w:b w:val="0"/>
        </w:rPr>
        <w:t>.2列车正点率</w:t>
      </w:r>
      <w:bookmarkEnd w:id="393"/>
      <w:bookmarkEnd w:id="394"/>
      <w:bookmarkEnd w:id="395"/>
      <w:bookmarkEnd w:id="396"/>
      <w:bookmarkEnd w:id="397"/>
      <w:bookmarkEnd w:id="398"/>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A.2.1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统计期内，正点列车次数与实际开行列车次数之比。</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A.2.2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列车正点率的计算方</w:t>
      </w:r>
      <w:r w:rsidRPr="00AE0D59">
        <w:rPr>
          <w:rFonts w:ascii="Times New Roman" w:hAnsi="Times New Roman"/>
          <w:szCs w:val="21"/>
        </w:rPr>
        <w:t>法见公式（</w:t>
      </w:r>
      <w:r w:rsidRPr="00AE0D59">
        <w:rPr>
          <w:rFonts w:ascii="Times New Roman" w:hAnsi="Times New Roman"/>
          <w:szCs w:val="21"/>
        </w:rPr>
        <w:t>A.2</w:t>
      </w:r>
      <w:r w:rsidRPr="00AE0D59">
        <w:rPr>
          <w:rFonts w:ascii="Times New Roman" w:hAnsi="Times New Roman"/>
          <w:szCs w:val="21"/>
        </w:rPr>
        <w:t>）。</w:t>
      </w:r>
    </w:p>
    <w:p w:rsidR="009A7770" w:rsidRPr="00AE0D59" w:rsidRDefault="009A7770" w:rsidP="009A7770">
      <w:pPr>
        <w:pStyle w:val="aff2"/>
        <w:adjustRightInd w:val="0"/>
        <w:snapToGrid w:val="0"/>
        <w:ind w:right="105" w:firstLineChars="200" w:firstLine="580"/>
        <w:jc w:val="right"/>
        <w:outlineLvl w:val="9"/>
        <w:rPr>
          <w:rFonts w:ascii="Times New Roman" w:hAnsi="Times New Roman"/>
        </w:rPr>
      </w:pPr>
      <w:r w:rsidRPr="00AE0D59">
        <w:rPr>
          <w:rFonts w:ascii="Times New Roman" w:eastAsia="方正仿宋_GBK" w:hAnsi="Times New Roman"/>
          <w:position w:val="-24"/>
          <w:sz w:val="29"/>
          <w:szCs w:val="29"/>
        </w:rPr>
        <w:object w:dxaOrig="1162" w:dyaOrig="541">
          <v:shape id="Picture 21" o:spid="_x0000_i1063" type="#_x0000_t75" style="width:79.5pt;height:36pt;mso-position-horizontal-relative:page;mso-position-vertical-relative:page" o:ole="">
            <v:imagedata r:id="rId92" o:title=""/>
          </v:shape>
          <o:OLEObject Type="Embed" ProgID="Equation.DSMT4" ShapeID="Picture 21" DrawAspect="Content" ObjectID="_1677333947" r:id="rId93">
            <o:FieldCodes>\* MERGEFORMAT</o:FieldCodes>
          </o:OLEObject>
        </w:object>
      </w:r>
      <w:r w:rsidRPr="00AE0D59">
        <w:rPr>
          <w:rFonts w:ascii="Times New Roman" w:hAnsi="Times New Roman"/>
        </w:rPr>
        <w:t>（</w:t>
      </w:r>
      <w:r w:rsidRPr="00AE0D59">
        <w:rPr>
          <w:rFonts w:ascii="Times New Roman" w:hAnsi="Times New Roman"/>
        </w:rPr>
        <w:t>A.2</w:t>
      </w:r>
      <w:r w:rsidRPr="00AE0D59">
        <w:rPr>
          <w:rFonts w:ascii="Times New Roman" w:hAnsi="Times New Roman" w:hint="eastAsia"/>
        </w:rPr>
        <w:t>.</w:t>
      </w:r>
      <w:r w:rsidRPr="00AE0D59">
        <w:rPr>
          <w:rFonts w:ascii="Times New Roman" w:hAnsi="Times New Roman"/>
        </w:rPr>
        <w:t>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B ——</w:t>
      </w:r>
      <w:r w:rsidRPr="00AE0D59">
        <w:rPr>
          <w:rFonts w:ascii="Times New Roman" w:hAnsi="Times New Roman"/>
          <w:szCs w:val="21"/>
        </w:rPr>
        <w:t>列车正点率；</w:t>
      </w:r>
    </w:p>
    <w:p w:rsidR="009A7770" w:rsidRPr="00AE0D59" w:rsidRDefault="009A7770" w:rsidP="00375F27">
      <w:pPr>
        <w:spacing w:line="360" w:lineRule="exact"/>
        <w:ind w:left="360" w:firstLine="360"/>
        <w:rPr>
          <w:rFonts w:ascii="Times New Roman" w:hAnsi="Times New Roman"/>
          <w:szCs w:val="21"/>
        </w:rPr>
      </w:pPr>
      <w:r w:rsidRPr="00AE0D59">
        <w:rPr>
          <w:rFonts w:ascii="Times New Roman" w:eastAsia="方正仿宋_GBK" w:hAnsi="Times New Roman"/>
          <w:position w:val="-10"/>
          <w:sz w:val="29"/>
          <w:szCs w:val="29"/>
        </w:rPr>
        <w:object w:dxaOrig="262" w:dyaOrig="282">
          <v:shape id="Picture 22" o:spid="_x0000_i1064" type="#_x0000_t75" style="width:14.25pt;height:21.75pt;mso-position-horizontal-relative:page;mso-position-vertical-relative:page" o:ole="">
            <v:imagedata r:id="rId94" o:title=""/>
          </v:shape>
          <o:OLEObject Type="Embed" ProgID="Equation.DSMT4" ShapeID="Picture 22" DrawAspect="Content" ObjectID="_1677333948" r:id="rId95">
            <o:FieldCodes>\* MERGEFORMAT</o:FieldCodes>
          </o:OLEObject>
        </w:object>
      </w:r>
      <w:r w:rsidRPr="00AE0D59">
        <w:rPr>
          <w:rFonts w:ascii="Times New Roman" w:hAnsi="Times New Roman"/>
          <w:szCs w:val="21"/>
        </w:rPr>
        <w:t>——</w:t>
      </w:r>
      <w:r w:rsidRPr="00AE0D59">
        <w:rPr>
          <w:rFonts w:ascii="Times New Roman" w:hAnsi="Times New Roman"/>
          <w:szCs w:val="21"/>
        </w:rPr>
        <w:t>正点列车次数，即统计期内，在执行列车运行图过程中，列车终点到站时刻与列车运行图计划到站时刻相比误差小于</w:t>
      </w:r>
      <w:r w:rsidRPr="00AE0D59">
        <w:rPr>
          <w:rFonts w:ascii="Times New Roman" w:hAnsi="Times New Roman"/>
          <w:szCs w:val="21"/>
        </w:rPr>
        <w:t>2min</w:t>
      </w:r>
      <w:r w:rsidRPr="00AE0D59">
        <w:rPr>
          <w:rFonts w:ascii="Times New Roman" w:hAnsi="Times New Roman"/>
          <w:szCs w:val="21"/>
        </w:rPr>
        <w:t>的列车次数，单位为列。</w:t>
      </w:r>
    </w:p>
    <w:p w:rsidR="009A7770" w:rsidRPr="006E27BE" w:rsidRDefault="009A7770" w:rsidP="009A7770">
      <w:pPr>
        <w:pStyle w:val="2"/>
        <w:numPr>
          <w:ilvl w:val="0"/>
          <w:numId w:val="0"/>
        </w:numPr>
        <w:spacing w:before="156" w:after="156"/>
        <w:rPr>
          <w:rFonts w:ascii="黑体" w:hAnsi="黑体"/>
          <w:b w:val="0"/>
        </w:rPr>
      </w:pPr>
      <w:bookmarkStart w:id="399" w:name="_Toc32920429"/>
      <w:bookmarkStart w:id="400" w:name="_Toc33171375"/>
      <w:bookmarkStart w:id="401" w:name="_Toc37920403"/>
      <w:bookmarkStart w:id="402" w:name="_Toc42784771"/>
      <w:bookmarkStart w:id="403" w:name="_Toc46902707"/>
      <w:bookmarkStart w:id="404" w:name="_Toc50620116"/>
      <w:r w:rsidRPr="006E27BE">
        <w:rPr>
          <w:rFonts w:ascii="黑体" w:hAnsi="黑体"/>
          <w:b w:val="0"/>
        </w:rPr>
        <w:t>A.3列车服务可靠度</w:t>
      </w:r>
      <w:bookmarkEnd w:id="399"/>
      <w:bookmarkEnd w:id="400"/>
      <w:bookmarkEnd w:id="401"/>
      <w:bookmarkEnd w:id="402"/>
      <w:bookmarkEnd w:id="403"/>
      <w:bookmarkEnd w:id="404"/>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A.3.1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统计期内，全部列车总行车里程与</w:t>
      </w:r>
      <w:r w:rsidRPr="006E27BE">
        <w:rPr>
          <w:rFonts w:ascii="Times New Roman" w:hAnsi="Times New Roman"/>
          <w:szCs w:val="21"/>
        </w:rPr>
        <w:t>5min</w:t>
      </w:r>
      <w:r w:rsidRPr="006E27BE">
        <w:rPr>
          <w:rFonts w:ascii="Times New Roman" w:hAnsi="Times New Roman"/>
          <w:szCs w:val="21"/>
        </w:rPr>
        <w:t>及以上延误次数之比，单位为万列公里</w:t>
      </w:r>
      <w:r w:rsidRPr="006E27BE">
        <w:rPr>
          <w:rFonts w:ascii="Times New Roman" w:hAnsi="Times New Roman"/>
          <w:szCs w:val="21"/>
        </w:rPr>
        <w:t>/</w:t>
      </w:r>
      <w:r w:rsidRPr="006E27BE">
        <w:rPr>
          <w:rFonts w:ascii="Times New Roman" w:hAnsi="Times New Roman"/>
          <w:szCs w:val="21"/>
        </w:rPr>
        <w:t>次。</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A.3.2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列车服务可靠度的计算方法见</w:t>
      </w:r>
      <w:r w:rsidRPr="00AE0D59">
        <w:rPr>
          <w:rFonts w:ascii="Times New Roman" w:hAnsi="Times New Roman"/>
          <w:szCs w:val="21"/>
        </w:rPr>
        <w:t>公式（</w:t>
      </w:r>
      <w:r w:rsidRPr="00AE0D59">
        <w:rPr>
          <w:rFonts w:ascii="Times New Roman" w:hAnsi="Times New Roman"/>
          <w:szCs w:val="21"/>
        </w:rPr>
        <w:t>A.3.2-1</w:t>
      </w:r>
      <w:r w:rsidRPr="00AE0D59">
        <w:rPr>
          <w:rFonts w:ascii="Times New Roman" w:hAnsi="Times New Roman"/>
          <w:szCs w:val="21"/>
        </w:rPr>
        <w:t>）。</w:t>
      </w:r>
    </w:p>
    <w:p w:rsidR="009A7770" w:rsidRPr="00AE0D59" w:rsidRDefault="009A7770" w:rsidP="009A7770">
      <w:pPr>
        <w:pStyle w:val="aff2"/>
        <w:adjustRightInd w:val="0"/>
        <w:snapToGrid w:val="0"/>
        <w:ind w:right="105" w:firstLineChars="200" w:firstLine="580"/>
        <w:jc w:val="right"/>
        <w:outlineLvl w:val="9"/>
        <w:rPr>
          <w:rFonts w:ascii="Times New Roman" w:eastAsia="方正仿宋_GBK" w:hAnsi="Times New Roman"/>
          <w:sz w:val="29"/>
          <w:szCs w:val="29"/>
        </w:rPr>
      </w:pPr>
      <w:r w:rsidRPr="00AE0D59">
        <w:rPr>
          <w:rFonts w:ascii="Times New Roman" w:eastAsia="方正仿宋_GBK" w:hAnsi="Times New Roman"/>
          <w:position w:val="-24"/>
          <w:sz w:val="29"/>
          <w:szCs w:val="29"/>
        </w:rPr>
        <w:object w:dxaOrig="622" w:dyaOrig="542">
          <v:shape id="Picture 23" o:spid="_x0000_i1065" type="#_x0000_t75" style="width:43.5pt;height:36pt;mso-position-horizontal-relative:page;mso-position-vertical-relative:page" o:ole="">
            <v:imagedata r:id="rId96" o:title=""/>
          </v:shape>
          <o:OLEObject Type="Embed" ProgID="Equation.DSMT4" ShapeID="Picture 23" DrawAspect="Content" ObjectID="_1677333949" r:id="rId97">
            <o:FieldCodes>\* MERGEFORMAT</o:FieldCodes>
          </o:OLEObject>
        </w:object>
      </w:r>
      <w:r w:rsidRPr="00AE0D59">
        <w:rPr>
          <w:rFonts w:ascii="Times New Roman" w:hAnsi="Times New Roman"/>
        </w:rPr>
        <w:t>（</w:t>
      </w:r>
      <w:r w:rsidRPr="00AE0D59">
        <w:rPr>
          <w:rFonts w:ascii="Times New Roman" w:hAnsi="Times New Roman"/>
        </w:rPr>
        <w:t>A.3.2-1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C ——</w:t>
      </w:r>
      <w:r w:rsidRPr="00AE0D59">
        <w:rPr>
          <w:rFonts w:ascii="Times New Roman" w:hAnsi="Times New Roman"/>
          <w:szCs w:val="21"/>
        </w:rPr>
        <w:t>列车服务可靠度；</w:t>
      </w:r>
    </w:p>
    <w:p w:rsidR="009A7770" w:rsidRPr="00AE0D59" w:rsidRDefault="009A7770" w:rsidP="00375F27">
      <w:pPr>
        <w:spacing w:line="360" w:lineRule="exact"/>
        <w:ind w:firstLineChars="500" w:firstLine="1050"/>
        <w:rPr>
          <w:rFonts w:ascii="Times New Roman" w:hAnsi="Times New Roman"/>
          <w:szCs w:val="21"/>
        </w:rPr>
      </w:pPr>
      <w:r w:rsidRPr="00AE0D59">
        <w:rPr>
          <w:rFonts w:ascii="Times New Roman" w:hAnsi="Times New Roman"/>
          <w:szCs w:val="21"/>
        </w:rPr>
        <w:t>L ——</w:t>
      </w:r>
      <w:r w:rsidRPr="00AE0D59">
        <w:rPr>
          <w:rFonts w:ascii="Times New Roman" w:hAnsi="Times New Roman"/>
          <w:szCs w:val="21"/>
        </w:rPr>
        <w:t>全部列车总行车里程，单位为万列公里；</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62" w:dyaOrig="282">
          <v:shape id="Picture 24" o:spid="_x0000_i1066" type="#_x0000_t75" style="width:14.25pt;height:21.75pt;mso-position-horizontal-relative:page;mso-position-vertical-relative:page" o:ole="">
            <v:imagedata r:id="rId98" o:title=""/>
          </v:shape>
          <o:OLEObject Type="Embed" ProgID="Equation.DSMT4" ShapeID="Picture 24" DrawAspect="Content" ObjectID="_1677333950" r:id="rId99">
            <o:FieldCodes>\* MERGEFORMAT</o:FieldCodes>
          </o:OLEObject>
        </w:object>
      </w:r>
      <w:r w:rsidRPr="00AE0D59">
        <w:rPr>
          <w:rFonts w:ascii="Times New Roman" w:hAnsi="Times New Roman"/>
          <w:szCs w:val="21"/>
        </w:rPr>
        <w:t>——5min</w:t>
      </w:r>
      <w:r w:rsidRPr="00AE0D59">
        <w:rPr>
          <w:rFonts w:ascii="Times New Roman" w:hAnsi="Times New Roman"/>
          <w:szCs w:val="21"/>
        </w:rPr>
        <w:t>及以上延误次数，单位为次。</w:t>
      </w:r>
    </w:p>
    <w:p w:rsidR="009A7770" w:rsidRPr="006E27BE" w:rsidRDefault="009A7770" w:rsidP="009A7770">
      <w:pPr>
        <w:pStyle w:val="2"/>
        <w:numPr>
          <w:ilvl w:val="0"/>
          <w:numId w:val="0"/>
        </w:numPr>
        <w:spacing w:before="156" w:after="156"/>
        <w:rPr>
          <w:rFonts w:ascii="黑体" w:hAnsi="黑体"/>
          <w:b w:val="0"/>
        </w:rPr>
      </w:pPr>
      <w:bookmarkStart w:id="405" w:name="_Toc32920430"/>
      <w:bookmarkStart w:id="406" w:name="_Toc33171376"/>
      <w:bookmarkStart w:id="407" w:name="_Toc37920404"/>
      <w:bookmarkStart w:id="408" w:name="_Toc42784772"/>
      <w:bookmarkStart w:id="409" w:name="_Toc46902708"/>
      <w:bookmarkStart w:id="410" w:name="_Toc50620117"/>
      <w:r w:rsidRPr="006E27BE">
        <w:rPr>
          <w:rFonts w:ascii="黑体" w:hAnsi="黑体" w:hint="eastAsia"/>
          <w:b w:val="0"/>
        </w:rPr>
        <w:t>A</w:t>
      </w:r>
      <w:r w:rsidRPr="006E27BE">
        <w:rPr>
          <w:rFonts w:ascii="黑体" w:hAnsi="黑体"/>
          <w:b w:val="0"/>
        </w:rPr>
        <w:t>.4列车退出正线运营故障率</w:t>
      </w:r>
      <w:bookmarkEnd w:id="405"/>
      <w:bookmarkEnd w:id="406"/>
      <w:bookmarkEnd w:id="407"/>
      <w:bookmarkEnd w:id="408"/>
      <w:bookmarkEnd w:id="409"/>
      <w:bookmarkEnd w:id="410"/>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A.4.1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统计期内，列车因发生车辆故障而必须退出正线运营的故障次数与全部列车总行车里程比值，单位为次</w:t>
      </w:r>
      <w:r w:rsidRPr="006E27BE">
        <w:rPr>
          <w:rFonts w:ascii="Times New Roman" w:hAnsi="Times New Roman"/>
          <w:szCs w:val="21"/>
        </w:rPr>
        <w:t>/</w:t>
      </w:r>
      <w:r w:rsidRPr="006E27BE">
        <w:rPr>
          <w:rFonts w:ascii="Times New Roman" w:hAnsi="Times New Roman"/>
          <w:szCs w:val="21"/>
        </w:rPr>
        <w:t>万列公里。</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A.4.2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列车退</w:t>
      </w:r>
      <w:r w:rsidRPr="00AE0D59">
        <w:rPr>
          <w:rFonts w:ascii="Times New Roman" w:hAnsi="Times New Roman"/>
          <w:szCs w:val="21"/>
        </w:rPr>
        <w:t>出正线运营故障率的计算方法见公式（</w:t>
      </w:r>
      <w:r w:rsidRPr="00AE0D59">
        <w:rPr>
          <w:rFonts w:ascii="Times New Roman" w:hAnsi="Times New Roman"/>
          <w:szCs w:val="21"/>
        </w:rPr>
        <w:t>A.4.2-1</w:t>
      </w:r>
      <w:r w:rsidRPr="00AE0D59">
        <w:rPr>
          <w:rFonts w:ascii="Times New Roman" w:hAnsi="Times New Roman"/>
          <w:szCs w:val="21"/>
        </w:rPr>
        <w:t>）。</w:t>
      </w:r>
    </w:p>
    <w:p w:rsidR="009A7770" w:rsidRPr="00AE0D59" w:rsidRDefault="00630B79" w:rsidP="009A7770">
      <w:pPr>
        <w:pStyle w:val="aff2"/>
        <w:wordWrap w:val="0"/>
        <w:adjustRightInd w:val="0"/>
        <w:snapToGrid w:val="0"/>
        <w:ind w:right="105" w:firstLineChars="200" w:firstLine="580"/>
        <w:jc w:val="right"/>
        <w:outlineLvl w:val="9"/>
        <w:rPr>
          <w:rFonts w:ascii="Times New Roman" w:eastAsia="方正仿宋_GBK" w:hAnsi="Times New Roman"/>
          <w:sz w:val="29"/>
          <w:szCs w:val="29"/>
        </w:rPr>
      </w:pPr>
      <w:r w:rsidRPr="00AE0D59">
        <w:rPr>
          <w:rFonts w:ascii="Times New Roman" w:eastAsia="方正仿宋_GBK" w:hAnsi="Times New Roman"/>
          <w:sz w:val="29"/>
          <w:szCs w:val="29"/>
        </w:rPr>
        <w:fldChar w:fldCharType="begin"/>
      </w:r>
      <w:r w:rsidR="009A7770" w:rsidRPr="00AE0D59">
        <w:rPr>
          <w:rFonts w:ascii="Times New Roman" w:eastAsia="方正仿宋_GBK" w:hAnsi="Times New Roman"/>
          <w:sz w:val="29"/>
          <w:szCs w:val="29"/>
        </w:rPr>
        <w:instrText xml:space="preserve"> QUOTE </w:instrText>
      </w:r>
      <w:r w:rsidR="009A7770" w:rsidRPr="00AE0D59">
        <w:rPr>
          <w:rFonts w:ascii="Times New Roman" w:eastAsia="方正仿宋_GBK" w:hAnsi="Times New Roman"/>
          <w:noProof/>
          <w:sz w:val="29"/>
          <w:szCs w:val="29"/>
        </w:rPr>
        <w:drawing>
          <wp:inline distT="0" distB="0" distL="0" distR="0">
            <wp:extent cx="508635" cy="302260"/>
            <wp:effectExtent l="0" t="0" r="0" b="0"/>
            <wp:docPr id="59" name="图片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7"/>
                    <pic:cNvPicPr>
                      <a:picLocks noChangeAspect="1" noChangeArrowheads="1"/>
                    </pic:cNvPicPr>
                  </pic:nvPicPr>
                  <pic:blipFill>
                    <a:blip r:embed="rId100">
                      <a:clrChange>
                        <a:clrFrom>
                          <a:srgbClr val="FFFFFF"/>
                        </a:clrFrom>
                        <a:clrTo>
                          <a:srgbClr val="FFFFFF">
                            <a:alpha val="0"/>
                          </a:srgbClr>
                        </a:clrTo>
                      </a:clrChange>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8635" cy="302260"/>
                    </a:xfrm>
                    <a:prstGeom prst="rect">
                      <a:avLst/>
                    </a:prstGeom>
                    <a:noFill/>
                    <a:ln>
                      <a:noFill/>
                    </a:ln>
                  </pic:spPr>
                </pic:pic>
              </a:graphicData>
            </a:graphic>
          </wp:inline>
        </w:drawing>
      </w:r>
      <w:r w:rsidR="009A7770" w:rsidRPr="00AE0D59">
        <w:rPr>
          <w:rFonts w:ascii="Times New Roman" w:eastAsia="方正仿宋_GBK" w:hAnsi="Times New Roman"/>
          <w:sz w:val="29"/>
          <w:szCs w:val="29"/>
        </w:rPr>
        <w:instrText xml:space="preserve">  \* MERGEFORMAT </w:instrText>
      </w:r>
      <w:r w:rsidRPr="00AE0D59">
        <w:rPr>
          <w:rFonts w:ascii="Times New Roman" w:eastAsia="方正仿宋_GBK" w:hAnsi="Times New Roman"/>
          <w:sz w:val="29"/>
          <w:szCs w:val="29"/>
        </w:rPr>
        <w:fldChar w:fldCharType="end"/>
      </w:r>
      <w:r w:rsidR="009A7770" w:rsidRPr="00AE0D59">
        <w:rPr>
          <w:rFonts w:ascii="Times New Roman" w:eastAsia="方正仿宋_GBK" w:hAnsi="Times New Roman"/>
          <w:position w:val="-20"/>
          <w:sz w:val="29"/>
          <w:szCs w:val="29"/>
        </w:rPr>
        <w:object w:dxaOrig="642" w:dyaOrig="502">
          <v:shape id="Picture 25" o:spid="_x0000_i1067" type="#_x0000_t75" style="width:43.5pt;height:36pt;mso-position-horizontal-relative:page;mso-position-vertical-relative:page" o:ole="">
            <v:imagedata r:id="rId101" o:title=""/>
          </v:shape>
          <o:OLEObject Type="Embed" ProgID="Equation.DSMT4" ShapeID="Picture 25" DrawAspect="Content" ObjectID="_1677333951" r:id="rId102">
            <o:FieldCodes>\* MERGEFORMAT</o:FieldCodes>
          </o:OLEObject>
        </w:object>
      </w:r>
      <w:r w:rsidR="009A7770" w:rsidRPr="00AE0D59">
        <w:rPr>
          <w:rFonts w:ascii="Times New Roman" w:hAnsi="Times New Roman"/>
        </w:rPr>
        <w:t>（</w:t>
      </w:r>
      <w:r w:rsidR="009A7770" w:rsidRPr="00AE0D59">
        <w:rPr>
          <w:rFonts w:ascii="Times New Roman" w:hAnsi="Times New Roman"/>
        </w:rPr>
        <w:t>A.4.2-1</w:t>
      </w:r>
      <w:r w:rsidR="009A7770"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D ——</w:t>
      </w:r>
      <w:r w:rsidRPr="00AE0D59">
        <w:rPr>
          <w:rFonts w:ascii="Times New Roman" w:hAnsi="Times New Roman"/>
          <w:szCs w:val="21"/>
        </w:rPr>
        <w:t>列车退出正线运营故障率；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82" w:dyaOrig="282">
          <v:shape id="Picture 26" o:spid="_x0000_i1068" type="#_x0000_t75" style="width:21.75pt;height:21.75pt;mso-position-horizontal-relative:page;mso-position-vertical-relative:page" o:ole="">
            <v:imagedata r:id="rId103" o:title=""/>
          </v:shape>
          <o:OLEObject Type="Embed" ProgID="Equation.DSMT4" ShapeID="Picture 26" DrawAspect="Content" ObjectID="_1677333952" r:id="rId104">
            <o:FieldCodes>\* MERGEFORMAT</o:FieldCodes>
          </o:OLEObject>
        </w:object>
      </w:r>
      <w:r w:rsidRPr="00AE0D59">
        <w:rPr>
          <w:rFonts w:ascii="Times New Roman" w:hAnsi="Times New Roman"/>
          <w:szCs w:val="21"/>
        </w:rPr>
        <w:t>——</w:t>
      </w:r>
      <w:r w:rsidRPr="00AE0D59">
        <w:rPr>
          <w:rFonts w:ascii="Times New Roman" w:hAnsi="Times New Roman"/>
          <w:szCs w:val="21"/>
        </w:rPr>
        <w:t>导致列车退出正线运营的车辆故障次数，即因发生车辆故障而导致列车必须退出正线运营的故障次数，单位为次。</w:t>
      </w:r>
    </w:p>
    <w:p w:rsidR="009A7770" w:rsidRPr="006E27BE" w:rsidRDefault="009A7770" w:rsidP="009A7770">
      <w:pPr>
        <w:pStyle w:val="2"/>
        <w:numPr>
          <w:ilvl w:val="0"/>
          <w:numId w:val="0"/>
        </w:numPr>
        <w:spacing w:before="156" w:after="156"/>
        <w:rPr>
          <w:rFonts w:ascii="黑体" w:hAnsi="黑体"/>
          <w:b w:val="0"/>
        </w:rPr>
      </w:pPr>
      <w:bookmarkStart w:id="411" w:name="_Toc32920431"/>
      <w:bookmarkStart w:id="412" w:name="_Toc33171377"/>
      <w:bookmarkStart w:id="413" w:name="_Toc37920405"/>
      <w:bookmarkStart w:id="414" w:name="_Toc42784773"/>
      <w:bookmarkStart w:id="415" w:name="_Toc46902709"/>
      <w:bookmarkStart w:id="416" w:name="_Toc50620118"/>
      <w:r w:rsidRPr="006E27BE">
        <w:rPr>
          <w:rFonts w:ascii="黑体" w:hAnsi="黑体"/>
          <w:b w:val="0"/>
        </w:rPr>
        <w:t>A.5车辆系统故障率</w:t>
      </w:r>
      <w:bookmarkEnd w:id="411"/>
      <w:bookmarkEnd w:id="412"/>
      <w:bookmarkEnd w:id="413"/>
      <w:bookmarkEnd w:id="414"/>
      <w:bookmarkEnd w:id="415"/>
      <w:bookmarkEnd w:id="416"/>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A.5.1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统计期内，导致列车运行晚点</w:t>
      </w:r>
      <w:r w:rsidRPr="006E27BE">
        <w:rPr>
          <w:rFonts w:ascii="Times New Roman" w:hAnsi="Times New Roman"/>
          <w:szCs w:val="21"/>
        </w:rPr>
        <w:t>2min</w:t>
      </w:r>
      <w:r w:rsidRPr="006E27BE">
        <w:rPr>
          <w:rFonts w:ascii="Times New Roman" w:hAnsi="Times New Roman"/>
          <w:szCs w:val="21"/>
        </w:rPr>
        <w:t>及以上的车辆故障次数与全部列车总行车里程的比值，单位为次</w:t>
      </w:r>
      <w:r w:rsidRPr="006E27BE">
        <w:rPr>
          <w:rFonts w:ascii="Times New Roman" w:hAnsi="Times New Roman"/>
          <w:szCs w:val="21"/>
        </w:rPr>
        <w:t>/</w:t>
      </w:r>
      <w:r w:rsidRPr="006E27BE">
        <w:rPr>
          <w:rFonts w:ascii="Times New Roman" w:hAnsi="Times New Roman"/>
          <w:szCs w:val="21"/>
        </w:rPr>
        <w:t>万列公里。</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A.5.2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车辆系统故障率的计算方法见公式（</w:t>
      </w:r>
      <w:r w:rsidRPr="00AE0D59">
        <w:rPr>
          <w:rFonts w:ascii="Times New Roman" w:hAnsi="Times New Roman"/>
          <w:szCs w:val="21"/>
        </w:rPr>
        <w:t>A.5</w:t>
      </w:r>
      <w:r w:rsidRPr="00AE0D59">
        <w:rPr>
          <w:rFonts w:ascii="Times New Roman" w:hAnsi="Times New Roman"/>
          <w:szCs w:val="21"/>
        </w:rPr>
        <w:t>）。</w:t>
      </w:r>
    </w:p>
    <w:p w:rsidR="009A7770" w:rsidRPr="00AE0D59" w:rsidRDefault="009A7770" w:rsidP="009A7770">
      <w:pPr>
        <w:pStyle w:val="aff2"/>
        <w:adjustRightInd w:val="0"/>
        <w:snapToGrid w:val="0"/>
        <w:ind w:right="210" w:firstLineChars="200" w:firstLine="580"/>
        <w:jc w:val="right"/>
        <w:outlineLvl w:val="9"/>
        <w:rPr>
          <w:rFonts w:ascii="Times New Roman" w:eastAsia="方正仿宋_GBK" w:hAnsi="Times New Roman"/>
          <w:sz w:val="29"/>
          <w:szCs w:val="29"/>
        </w:rPr>
      </w:pPr>
      <w:r w:rsidRPr="00AE0D59">
        <w:rPr>
          <w:rFonts w:ascii="Times New Roman" w:eastAsia="方正仿宋_GBK" w:hAnsi="Times New Roman"/>
          <w:position w:val="-20"/>
          <w:sz w:val="29"/>
          <w:szCs w:val="29"/>
        </w:rPr>
        <w:object w:dxaOrig="622" w:dyaOrig="502">
          <v:shape id="Picture 27" o:spid="_x0000_i1069" type="#_x0000_t75" style="width:43.5pt;height:36pt;mso-position-horizontal-relative:page;mso-position-vertical-relative:page" o:ole="">
            <v:imagedata r:id="rId105" o:title=""/>
          </v:shape>
          <o:OLEObject Type="Embed" ProgID="Equation.DSMT4" ShapeID="Picture 27" DrawAspect="Content" ObjectID="_1677333953" r:id="rId106">
            <o:FieldCodes>\* MERGEFORMAT</o:FieldCodes>
          </o:OLEObject>
        </w:object>
      </w:r>
      <w:r w:rsidRPr="00AE0D59">
        <w:rPr>
          <w:rFonts w:ascii="Times New Roman" w:hAnsi="Times New Roman"/>
        </w:rPr>
        <w:t>（</w:t>
      </w:r>
      <w:r w:rsidRPr="00AE0D59">
        <w:rPr>
          <w:rFonts w:ascii="Times New Roman" w:hAnsi="Times New Roman"/>
        </w:rPr>
        <w:t>A.5.2-1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E ——</w:t>
      </w:r>
      <w:r w:rsidRPr="00AE0D59">
        <w:rPr>
          <w:rFonts w:ascii="Times New Roman" w:hAnsi="Times New Roman"/>
          <w:szCs w:val="21"/>
        </w:rPr>
        <w:t>车辆系统故障率；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82" w:dyaOrig="282">
          <v:shape id="Picture 28" o:spid="_x0000_i1070" type="#_x0000_t75" style="width:21.75pt;height:21.75pt;mso-position-horizontal-relative:page;mso-position-vertical-relative:page" o:ole="">
            <v:imagedata r:id="rId107" o:title=""/>
          </v:shape>
          <o:OLEObject Type="Embed" ProgID="Equation.DSMT4" ShapeID="Picture 28" DrawAspect="Content" ObjectID="_1677333954" r:id="rId108">
            <o:FieldCodes>\* MERGEFORMAT</o:FieldCodes>
          </o:OLEObject>
        </w:object>
      </w:r>
      <w:r w:rsidRPr="00AE0D59">
        <w:rPr>
          <w:rFonts w:ascii="Times New Roman" w:hAnsi="Times New Roman"/>
          <w:szCs w:val="21"/>
        </w:rPr>
        <w:t>——</w:t>
      </w:r>
      <w:r w:rsidRPr="00AE0D59">
        <w:rPr>
          <w:rFonts w:ascii="Times New Roman" w:hAnsi="Times New Roman"/>
          <w:szCs w:val="21"/>
        </w:rPr>
        <w:t>导致</w:t>
      </w:r>
      <w:r w:rsidRPr="00AE0D59">
        <w:rPr>
          <w:rFonts w:ascii="Times New Roman" w:hAnsi="Times New Roman"/>
          <w:szCs w:val="21"/>
        </w:rPr>
        <w:t>2min</w:t>
      </w:r>
      <w:r w:rsidRPr="00AE0D59">
        <w:rPr>
          <w:rFonts w:ascii="Times New Roman" w:hAnsi="Times New Roman"/>
          <w:szCs w:val="21"/>
        </w:rPr>
        <w:t>及以上晚点的车辆故障次数，单位为次。</w:t>
      </w:r>
    </w:p>
    <w:p w:rsidR="009A7770" w:rsidRPr="006E27BE" w:rsidRDefault="009A7770" w:rsidP="009A7770">
      <w:pPr>
        <w:pStyle w:val="2"/>
        <w:numPr>
          <w:ilvl w:val="0"/>
          <w:numId w:val="0"/>
        </w:numPr>
        <w:spacing w:before="156" w:after="156"/>
        <w:rPr>
          <w:rFonts w:ascii="黑体" w:hAnsi="黑体"/>
          <w:b w:val="0"/>
        </w:rPr>
      </w:pPr>
      <w:bookmarkStart w:id="417" w:name="_Toc32920432"/>
      <w:bookmarkStart w:id="418" w:name="_Toc33171378"/>
      <w:bookmarkStart w:id="419" w:name="_Toc37920406"/>
      <w:bookmarkStart w:id="420" w:name="_Toc42784774"/>
      <w:bookmarkStart w:id="421" w:name="_Toc46902710"/>
      <w:bookmarkStart w:id="422" w:name="_Toc50620119"/>
      <w:r w:rsidRPr="006E27BE">
        <w:rPr>
          <w:rFonts w:ascii="黑体" w:hAnsi="黑体"/>
          <w:b w:val="0"/>
        </w:rPr>
        <w:t>A.6信号系统故障率</w:t>
      </w:r>
      <w:bookmarkEnd w:id="417"/>
      <w:bookmarkEnd w:id="418"/>
      <w:bookmarkEnd w:id="419"/>
      <w:bookmarkEnd w:id="420"/>
      <w:bookmarkEnd w:id="421"/>
      <w:bookmarkEnd w:id="422"/>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A.6.1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统计期内，信号系统故障次数与全部列车总行车里程的比值，单位为次</w:t>
      </w:r>
      <w:r w:rsidRPr="006E27BE">
        <w:rPr>
          <w:rFonts w:ascii="Times New Roman" w:hAnsi="Times New Roman"/>
          <w:szCs w:val="21"/>
        </w:rPr>
        <w:t>/</w:t>
      </w:r>
      <w:r w:rsidRPr="006E27BE">
        <w:rPr>
          <w:rFonts w:ascii="Times New Roman" w:hAnsi="Times New Roman"/>
          <w:szCs w:val="21"/>
        </w:rPr>
        <w:t>万列公里。</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A.6.2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信号系统故</w:t>
      </w:r>
      <w:r w:rsidRPr="00AE0D59">
        <w:rPr>
          <w:rFonts w:ascii="Times New Roman" w:hAnsi="Times New Roman"/>
          <w:szCs w:val="21"/>
        </w:rPr>
        <w:t>障率的计算方法见公式（</w:t>
      </w:r>
      <w:r w:rsidRPr="00AE0D59">
        <w:rPr>
          <w:rFonts w:ascii="Times New Roman" w:hAnsi="Times New Roman"/>
          <w:szCs w:val="21"/>
        </w:rPr>
        <w:t>A.6.2-1</w:t>
      </w:r>
      <w:r w:rsidRPr="00AE0D59">
        <w:rPr>
          <w:rFonts w:ascii="Times New Roman" w:hAnsi="Times New Roman"/>
          <w:szCs w:val="21"/>
        </w:rPr>
        <w:t>）。</w:t>
      </w:r>
    </w:p>
    <w:p w:rsidR="009A7770" w:rsidRPr="00AE0D59" w:rsidRDefault="009A7770" w:rsidP="009A7770">
      <w:pPr>
        <w:pStyle w:val="aff2"/>
        <w:snapToGrid w:val="0"/>
        <w:ind w:left="1697" w:right="105"/>
        <w:jc w:val="right"/>
        <w:outlineLvl w:val="9"/>
        <w:rPr>
          <w:rFonts w:ascii="Times New Roman" w:hAnsi="Times New Roman"/>
        </w:rPr>
      </w:pPr>
      <w:r w:rsidRPr="00AE0D59">
        <w:rPr>
          <w:rFonts w:ascii="Times New Roman" w:eastAsia="方正仿宋_GBK" w:hAnsi="Times New Roman"/>
          <w:position w:val="-20"/>
          <w:sz w:val="29"/>
          <w:szCs w:val="29"/>
        </w:rPr>
        <w:object w:dxaOrig="642" w:dyaOrig="502">
          <v:shape id="Picture 29" o:spid="_x0000_i1071" type="#_x0000_t75" style="width:43.5pt;height:36pt;mso-position-horizontal-relative:page;mso-position-vertical-relative:page" o:ole="">
            <v:imagedata r:id="rId109" o:title=""/>
          </v:shape>
          <o:OLEObject Type="Embed" ProgID="Equation.DSMT4" ShapeID="Picture 29" DrawAspect="Content" ObjectID="_1677333955" r:id="rId110">
            <o:FieldCodes>\* MERGEFORMAT</o:FieldCodes>
          </o:OLEObject>
        </w:object>
      </w:r>
      <w:r w:rsidRPr="00AE0D59">
        <w:rPr>
          <w:rFonts w:ascii="Times New Roman" w:hAnsi="Times New Roman"/>
        </w:rPr>
        <w:t>（</w:t>
      </w:r>
      <w:r w:rsidRPr="00AE0D59">
        <w:rPr>
          <w:rFonts w:ascii="Times New Roman" w:hAnsi="Times New Roman"/>
        </w:rPr>
        <w:t>A.6.2-1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F ——</w:t>
      </w:r>
      <w:r w:rsidRPr="00AE0D59">
        <w:rPr>
          <w:rFonts w:ascii="Times New Roman" w:hAnsi="Times New Roman"/>
          <w:szCs w:val="21"/>
        </w:rPr>
        <w:t>信号系统故障率；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82" w:dyaOrig="282">
          <v:shape id="Picture 30" o:spid="_x0000_i1072" type="#_x0000_t75" style="width:21.75pt;height:21.75pt;mso-position-horizontal-relative:page;mso-position-vertical-relative:page" o:ole="">
            <v:imagedata r:id="rId111" o:title=""/>
          </v:shape>
          <o:OLEObject Type="Embed" ProgID="Equation.DSMT4" ShapeID="Picture 30" DrawAspect="Content" ObjectID="_1677333956" r:id="rId112">
            <o:FieldCodes>\* MERGEFORMAT</o:FieldCodes>
          </o:OLEObject>
        </w:object>
      </w:r>
      <w:r w:rsidRPr="00AE0D59">
        <w:rPr>
          <w:rFonts w:ascii="Times New Roman" w:hAnsi="Times New Roman"/>
          <w:szCs w:val="21"/>
        </w:rPr>
        <w:t>——</w:t>
      </w:r>
      <w:r w:rsidRPr="00AE0D59">
        <w:rPr>
          <w:rFonts w:ascii="Times New Roman" w:hAnsi="Times New Roman"/>
          <w:szCs w:val="21"/>
        </w:rPr>
        <w:t>信号系统故障次数，信号系统故障是指列车无法以自动防护模式运行、部分区段无速度码或发生道岔失去表示的情况，单位为次。</w:t>
      </w:r>
    </w:p>
    <w:p w:rsidR="009A7770" w:rsidRPr="006E27BE" w:rsidRDefault="009A7770" w:rsidP="009A7770">
      <w:pPr>
        <w:pStyle w:val="2"/>
        <w:numPr>
          <w:ilvl w:val="0"/>
          <w:numId w:val="0"/>
        </w:numPr>
        <w:spacing w:before="156" w:after="156"/>
        <w:rPr>
          <w:rFonts w:ascii="黑体" w:hAnsi="黑体"/>
          <w:b w:val="0"/>
        </w:rPr>
      </w:pPr>
      <w:bookmarkStart w:id="423" w:name="_Toc32920433"/>
      <w:bookmarkStart w:id="424" w:name="_Toc33171379"/>
      <w:bookmarkStart w:id="425" w:name="_Toc37920407"/>
      <w:bookmarkStart w:id="426" w:name="_Toc42784775"/>
      <w:bookmarkStart w:id="427" w:name="_Toc46902711"/>
      <w:bookmarkStart w:id="428" w:name="_Toc50620120"/>
      <w:r w:rsidRPr="006E27BE">
        <w:rPr>
          <w:rFonts w:ascii="黑体" w:hAnsi="黑体"/>
          <w:b w:val="0"/>
        </w:rPr>
        <w:t>A.7供电系统故障率</w:t>
      </w:r>
      <w:bookmarkEnd w:id="423"/>
      <w:bookmarkEnd w:id="424"/>
      <w:bookmarkEnd w:id="425"/>
      <w:bookmarkEnd w:id="426"/>
      <w:bookmarkEnd w:id="427"/>
      <w:bookmarkEnd w:id="428"/>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lastRenderedPageBreak/>
        <w:t xml:space="preserve">A.7.1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统计期内，供电系统故障次数与全部列车总行车里程的比值，单位为次</w:t>
      </w:r>
      <w:r w:rsidRPr="006E27BE">
        <w:rPr>
          <w:rFonts w:ascii="Times New Roman" w:hAnsi="Times New Roman"/>
          <w:szCs w:val="21"/>
        </w:rPr>
        <w:t>/</w:t>
      </w:r>
      <w:r w:rsidRPr="006E27BE">
        <w:rPr>
          <w:rFonts w:ascii="Times New Roman" w:hAnsi="Times New Roman"/>
          <w:szCs w:val="21"/>
        </w:rPr>
        <w:t>万列公里。</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A.7.2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供电系统故障率的计算方法见公式（</w:t>
      </w:r>
      <w:r w:rsidRPr="00AE0D59">
        <w:rPr>
          <w:rFonts w:ascii="Times New Roman" w:hAnsi="Times New Roman"/>
          <w:szCs w:val="21"/>
        </w:rPr>
        <w:t>A.7.2-1</w:t>
      </w:r>
      <w:r w:rsidRPr="00AE0D59">
        <w:rPr>
          <w:rFonts w:ascii="Times New Roman" w:hAnsi="Times New Roman"/>
          <w:szCs w:val="21"/>
        </w:rPr>
        <w:t>）。</w:t>
      </w:r>
    </w:p>
    <w:p w:rsidR="009A7770" w:rsidRPr="00AE0D59" w:rsidRDefault="009A7770" w:rsidP="009A7770">
      <w:pPr>
        <w:pStyle w:val="aff2"/>
        <w:adjustRightInd w:val="0"/>
        <w:snapToGrid w:val="0"/>
        <w:ind w:right="105" w:firstLineChars="200" w:firstLine="580"/>
        <w:jc w:val="right"/>
        <w:outlineLvl w:val="9"/>
        <w:rPr>
          <w:rFonts w:ascii="Times New Roman" w:eastAsia="方正仿宋_GBK" w:hAnsi="Times New Roman"/>
          <w:sz w:val="29"/>
          <w:szCs w:val="29"/>
        </w:rPr>
      </w:pPr>
      <w:r w:rsidRPr="00AE0D59">
        <w:rPr>
          <w:rFonts w:ascii="Times New Roman" w:eastAsia="方正仿宋_GBK" w:hAnsi="Times New Roman"/>
          <w:position w:val="-20"/>
          <w:sz w:val="29"/>
          <w:szCs w:val="29"/>
        </w:rPr>
        <w:object w:dxaOrig="622" w:dyaOrig="502">
          <v:shape id="Picture 31" o:spid="_x0000_i1073" type="#_x0000_t75" style="width:43.5pt;height:36pt;mso-position-horizontal-relative:page;mso-position-vertical-relative:page" o:ole="">
            <v:imagedata r:id="rId113" o:title=""/>
          </v:shape>
          <o:OLEObject Type="Embed" ProgID="Equation.DSMT4" ShapeID="Picture 31" DrawAspect="Content" ObjectID="_1677333957" r:id="rId114">
            <o:FieldCodes>\* MERGEFORMAT</o:FieldCodes>
          </o:OLEObject>
        </w:object>
      </w:r>
      <w:r w:rsidRPr="00AE0D59">
        <w:rPr>
          <w:rFonts w:ascii="Times New Roman" w:hAnsi="Times New Roman"/>
        </w:rPr>
        <w:t>（</w:t>
      </w:r>
      <w:r w:rsidRPr="00AE0D59">
        <w:rPr>
          <w:rFonts w:ascii="Times New Roman" w:hAnsi="Times New Roman"/>
        </w:rPr>
        <w:t>A.7.2-1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G ——</w:t>
      </w:r>
      <w:r w:rsidRPr="00AE0D59">
        <w:rPr>
          <w:rFonts w:ascii="Times New Roman" w:hAnsi="Times New Roman"/>
          <w:szCs w:val="21"/>
        </w:rPr>
        <w:t>供电系统故障率；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62" w:dyaOrig="282">
          <v:shape id="Picture 32" o:spid="_x0000_i1074" type="#_x0000_t75" style="width:14.25pt;height:21.75pt;mso-position-horizontal-relative:page;mso-position-vertical-relative:page" o:ole="">
            <v:imagedata r:id="rId115" o:title=""/>
          </v:shape>
          <o:OLEObject Type="Embed" ProgID="Equation.DSMT4" ShapeID="Picture 32" DrawAspect="Content" ObjectID="_1677333958" r:id="rId116">
            <o:FieldCodes>\* MERGEFORMAT</o:FieldCodes>
          </o:OLEObject>
        </w:object>
      </w:r>
      <w:r w:rsidRPr="00AE0D59">
        <w:rPr>
          <w:rFonts w:ascii="Times New Roman" w:hAnsi="Times New Roman"/>
          <w:szCs w:val="21"/>
        </w:rPr>
        <w:t>——</w:t>
      </w:r>
      <w:r w:rsidRPr="00AE0D59">
        <w:rPr>
          <w:rFonts w:ascii="Times New Roman" w:hAnsi="Times New Roman"/>
          <w:szCs w:val="21"/>
        </w:rPr>
        <w:t>供电系统故障次数，供电系统故障是指造成部分区段失电或单边供电的故障，单位为次。</w:t>
      </w:r>
    </w:p>
    <w:p w:rsidR="009A7770" w:rsidRPr="006E27BE" w:rsidRDefault="009A7770" w:rsidP="009A7770">
      <w:pPr>
        <w:pStyle w:val="2"/>
        <w:numPr>
          <w:ilvl w:val="0"/>
          <w:numId w:val="0"/>
        </w:numPr>
        <w:spacing w:before="156" w:after="156"/>
        <w:rPr>
          <w:rFonts w:ascii="黑体" w:hAnsi="黑体"/>
          <w:b w:val="0"/>
        </w:rPr>
      </w:pPr>
      <w:bookmarkStart w:id="429" w:name="_Toc32920434"/>
      <w:bookmarkStart w:id="430" w:name="_Toc33171380"/>
      <w:bookmarkStart w:id="431" w:name="_Toc37920408"/>
      <w:bookmarkStart w:id="432" w:name="_Toc42784776"/>
      <w:bookmarkStart w:id="433" w:name="_Toc46902712"/>
      <w:bookmarkStart w:id="434" w:name="_Toc50620121"/>
      <w:r w:rsidRPr="006E27BE">
        <w:rPr>
          <w:rFonts w:ascii="黑体" w:hAnsi="黑体"/>
          <w:b w:val="0"/>
        </w:rPr>
        <w:t>A.8站台门故障率</w:t>
      </w:r>
      <w:bookmarkEnd w:id="429"/>
      <w:bookmarkEnd w:id="430"/>
      <w:bookmarkEnd w:id="431"/>
      <w:bookmarkEnd w:id="432"/>
      <w:bookmarkEnd w:id="433"/>
      <w:bookmarkEnd w:id="434"/>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A.8.1 </w:t>
      </w:r>
      <w:r w:rsidRPr="006E27BE">
        <w:rPr>
          <w:rFonts w:ascii="Times New Roman" w:hAnsi="Times New Roman"/>
          <w:szCs w:val="21"/>
        </w:rPr>
        <w:t>定义</w:t>
      </w:r>
    </w:p>
    <w:p w:rsidR="009A7770" w:rsidRPr="006E27BE"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统计期内，站台门故障次数与站台门动作次数的比值。</w:t>
      </w:r>
    </w:p>
    <w:p w:rsidR="009A7770" w:rsidRPr="006E27BE" w:rsidRDefault="009A7770" w:rsidP="00375F27">
      <w:pPr>
        <w:spacing w:line="360" w:lineRule="exact"/>
        <w:rPr>
          <w:rFonts w:ascii="Times New Roman" w:hAnsi="Times New Roman"/>
          <w:szCs w:val="21"/>
        </w:rPr>
      </w:pPr>
      <w:r w:rsidRPr="006E27BE">
        <w:rPr>
          <w:rFonts w:ascii="Times New Roman" w:hAnsi="Times New Roman"/>
          <w:szCs w:val="21"/>
        </w:rPr>
        <w:t xml:space="preserve">A.8.2 </w:t>
      </w:r>
      <w:r w:rsidRPr="006E27BE">
        <w:rPr>
          <w:rFonts w:ascii="Times New Roman" w:hAnsi="Times New Roman"/>
          <w:szCs w:val="21"/>
        </w:rPr>
        <w:t>计算方法</w:t>
      </w:r>
    </w:p>
    <w:p w:rsidR="009A7770" w:rsidRPr="00AE0D59" w:rsidRDefault="009A7770" w:rsidP="00375F27">
      <w:pPr>
        <w:spacing w:line="360" w:lineRule="exact"/>
        <w:ind w:firstLineChars="200" w:firstLine="420"/>
        <w:rPr>
          <w:rFonts w:ascii="Times New Roman" w:hAnsi="Times New Roman"/>
          <w:szCs w:val="21"/>
        </w:rPr>
      </w:pPr>
      <w:r w:rsidRPr="006E27BE">
        <w:rPr>
          <w:rFonts w:ascii="Times New Roman" w:hAnsi="Times New Roman"/>
          <w:szCs w:val="21"/>
        </w:rPr>
        <w:t>站台门故障率的计算</w:t>
      </w:r>
      <w:r w:rsidRPr="00AE0D59">
        <w:rPr>
          <w:rFonts w:ascii="Times New Roman" w:hAnsi="Times New Roman"/>
          <w:szCs w:val="21"/>
        </w:rPr>
        <w:t>方法见公式（</w:t>
      </w:r>
      <w:r w:rsidRPr="00AE0D59">
        <w:rPr>
          <w:rFonts w:ascii="Times New Roman" w:hAnsi="Times New Roman"/>
          <w:szCs w:val="21"/>
        </w:rPr>
        <w:t>A.8.2-1</w:t>
      </w:r>
      <w:r w:rsidRPr="00AE0D59">
        <w:rPr>
          <w:rFonts w:ascii="Times New Roman" w:hAnsi="Times New Roman"/>
          <w:szCs w:val="21"/>
        </w:rPr>
        <w:t>）。</w:t>
      </w:r>
    </w:p>
    <w:p w:rsidR="009A7770" w:rsidRPr="00AE0D59" w:rsidRDefault="009A7770" w:rsidP="009A7770">
      <w:pPr>
        <w:pStyle w:val="aff2"/>
        <w:adjustRightInd w:val="0"/>
        <w:snapToGrid w:val="0"/>
        <w:ind w:right="105" w:firstLineChars="200" w:firstLine="580"/>
        <w:jc w:val="right"/>
        <w:outlineLvl w:val="9"/>
        <w:rPr>
          <w:rFonts w:ascii="Times New Roman" w:eastAsia="方正仿宋_GBK" w:hAnsi="Times New Roman"/>
          <w:position w:val="-20"/>
          <w:sz w:val="29"/>
          <w:szCs w:val="29"/>
        </w:rPr>
      </w:pPr>
      <w:r w:rsidRPr="00AE0D59">
        <w:rPr>
          <w:rFonts w:ascii="Times New Roman" w:eastAsia="方正仿宋_GBK" w:hAnsi="Times New Roman"/>
          <w:position w:val="-20"/>
          <w:sz w:val="29"/>
          <w:szCs w:val="29"/>
        </w:rPr>
        <w:object w:dxaOrig="1262" w:dyaOrig="541">
          <v:shape id="Picture 33" o:spid="_x0000_i1075" type="#_x0000_t75" style="width:86.25pt;height:36pt;mso-position-horizontal-relative:page;mso-position-vertical-relative:page" o:ole="">
            <v:imagedata r:id="rId117" o:title=""/>
          </v:shape>
          <o:OLEObject Type="Embed" ProgID="Equation.DSMT4" ShapeID="Picture 33" DrawAspect="Content" ObjectID="_1677333959" r:id="rId118">
            <o:FieldCodes>\* MERGEFORMAT</o:FieldCodes>
          </o:OLEObject>
        </w:object>
      </w:r>
      <w:r w:rsidRPr="00AE0D59">
        <w:rPr>
          <w:rFonts w:ascii="Times New Roman" w:hAnsi="Times New Roman"/>
        </w:rPr>
        <w:t>（</w:t>
      </w:r>
      <w:r w:rsidRPr="00AE0D59">
        <w:rPr>
          <w:rFonts w:ascii="Times New Roman" w:hAnsi="Times New Roman"/>
        </w:rPr>
        <w:t>A.8.2-1</w:t>
      </w:r>
      <w:r w:rsidRPr="00AE0D59">
        <w:rPr>
          <w:rFonts w:ascii="Times New Roman" w:hAnsi="Times New Roman"/>
        </w:rPr>
        <w:t>）</w:t>
      </w:r>
    </w:p>
    <w:p w:rsidR="009A7770" w:rsidRPr="00AE0D59" w:rsidRDefault="009A7770" w:rsidP="00375F27">
      <w:pPr>
        <w:spacing w:line="360" w:lineRule="exact"/>
        <w:ind w:firstLineChars="200" w:firstLine="420"/>
        <w:rPr>
          <w:rFonts w:ascii="Times New Roman" w:hAnsi="Times New Roman"/>
          <w:szCs w:val="21"/>
        </w:rPr>
      </w:pPr>
      <w:r w:rsidRPr="00AE0D59">
        <w:rPr>
          <w:rFonts w:ascii="Times New Roman" w:hAnsi="Times New Roman"/>
          <w:szCs w:val="21"/>
        </w:rPr>
        <w:t>式中：</w:t>
      </w:r>
      <w:r w:rsidRPr="00AE0D59">
        <w:rPr>
          <w:rFonts w:ascii="Times New Roman" w:hAnsi="Times New Roman"/>
          <w:szCs w:val="21"/>
        </w:rPr>
        <w:t>H ——</w:t>
      </w:r>
      <w:r w:rsidRPr="00AE0D59">
        <w:rPr>
          <w:rFonts w:ascii="Times New Roman" w:hAnsi="Times New Roman"/>
          <w:szCs w:val="21"/>
        </w:rPr>
        <w:t>站台门故障率；</w:t>
      </w:r>
    </w:p>
    <w:p w:rsidR="009A7770" w:rsidRPr="00AE0D5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262" w:dyaOrig="282">
          <v:shape id="Picture 34" o:spid="_x0000_i1076" type="#_x0000_t75" style="width:14.25pt;height:21.75pt;mso-position-horizontal-relative:page;mso-position-vertical-relative:page" o:ole="">
            <v:imagedata r:id="rId119" o:title=""/>
          </v:shape>
          <o:OLEObject Type="Embed" ProgID="Equation.DSMT4" ShapeID="Picture 34" DrawAspect="Content" ObjectID="_1677333960" r:id="rId120">
            <o:FieldCodes>\* MERGEFORMAT</o:FieldCodes>
          </o:OLEObject>
        </w:object>
      </w:r>
      <w:r w:rsidRPr="00AE0D59">
        <w:rPr>
          <w:rFonts w:ascii="Times New Roman" w:hAnsi="Times New Roman"/>
          <w:szCs w:val="21"/>
        </w:rPr>
        <w:t>——</w:t>
      </w:r>
      <w:r w:rsidRPr="00AE0D59">
        <w:rPr>
          <w:rFonts w:ascii="Times New Roman" w:hAnsi="Times New Roman"/>
          <w:szCs w:val="21"/>
        </w:rPr>
        <w:t>站台门故障次数，即单个站台门无法打开或关闭记为站台门故障一次；多个站台门同时无法打开或关闭，故障次数按发生故障的站台门数量累计，单位为次。</w:t>
      </w:r>
    </w:p>
    <w:p w:rsidR="009A7770" w:rsidRPr="00EC7CF9" w:rsidRDefault="009A7770" w:rsidP="00375F27">
      <w:pPr>
        <w:spacing w:line="360" w:lineRule="exact"/>
        <w:ind w:firstLineChars="300" w:firstLine="870"/>
        <w:rPr>
          <w:rFonts w:ascii="Times New Roman" w:hAnsi="Times New Roman"/>
          <w:szCs w:val="21"/>
        </w:rPr>
      </w:pPr>
      <w:r w:rsidRPr="00AE0D59">
        <w:rPr>
          <w:rFonts w:ascii="Times New Roman" w:eastAsia="方正仿宋_GBK" w:hAnsi="Times New Roman"/>
          <w:position w:val="-10"/>
          <w:sz w:val="29"/>
          <w:szCs w:val="29"/>
        </w:rPr>
        <w:object w:dxaOrig="322" w:dyaOrig="281">
          <v:shape id="Picture 35" o:spid="_x0000_i1077" type="#_x0000_t75" style="width:21.75pt;height:14.25pt;mso-position-horizontal-relative:page;mso-position-vertical-relative:page" o:ole="">
            <v:imagedata r:id="rId121" o:title=""/>
          </v:shape>
          <o:OLEObject Type="Embed" ProgID="Equation.DSMT4" ShapeID="Picture 35" DrawAspect="Content" ObjectID="_1677333961" r:id="rId122">
            <o:FieldCodes>\* MERGEFORMAT</o:FieldCodes>
          </o:OLEObject>
        </w:object>
      </w:r>
      <w:r w:rsidRPr="00AE0D59">
        <w:rPr>
          <w:rFonts w:ascii="Times New Roman" w:hAnsi="Times New Roman"/>
          <w:szCs w:val="21"/>
        </w:rPr>
        <w:t>——</w:t>
      </w:r>
      <w:r w:rsidRPr="00AE0D59">
        <w:rPr>
          <w:rFonts w:ascii="Times New Roman" w:hAnsi="Times New Roman"/>
          <w:szCs w:val="21"/>
        </w:rPr>
        <w:t>站台门动作次数，即单个站台门开启并关闭</w:t>
      </w:r>
      <w:r w:rsidRPr="00AE0D59">
        <w:rPr>
          <w:rFonts w:ascii="Times New Roman" w:hAnsi="Times New Roman"/>
          <w:szCs w:val="21"/>
        </w:rPr>
        <w:t>1</w:t>
      </w:r>
      <w:r w:rsidRPr="00AE0D59">
        <w:rPr>
          <w:rFonts w:ascii="Times New Roman" w:hAnsi="Times New Roman"/>
          <w:szCs w:val="21"/>
        </w:rPr>
        <w:t>次记为站台门动作一次，单位为万次。</w:t>
      </w:r>
    </w:p>
    <w:p w:rsidR="003E7222" w:rsidRDefault="003E7222">
      <w:pPr>
        <w:widowControl/>
        <w:jc w:val="left"/>
        <w:rPr>
          <w:rFonts w:ascii="Times New Roman" w:hAnsi="Times New Roman"/>
        </w:rPr>
      </w:pPr>
      <w:r>
        <w:rPr>
          <w:rFonts w:ascii="Times New Roman" w:hAnsi="Times New Roman"/>
        </w:rPr>
        <w:br w:type="page"/>
      </w:r>
    </w:p>
    <w:p w:rsidR="00AF51CE" w:rsidRDefault="00AF51CE" w:rsidP="003E7222">
      <w:pPr>
        <w:widowControl/>
        <w:jc w:val="center"/>
        <w:rPr>
          <w:rFonts w:ascii="Times New Roman" w:hAnsi="Times New Roman"/>
          <w:b/>
          <w:bCs/>
          <w:sz w:val="24"/>
          <w:szCs w:val="32"/>
        </w:rPr>
      </w:pPr>
    </w:p>
    <w:p w:rsidR="0066603B" w:rsidRPr="00AF51CE" w:rsidRDefault="003E7222" w:rsidP="003E7222">
      <w:pPr>
        <w:widowControl/>
        <w:jc w:val="center"/>
        <w:rPr>
          <w:rFonts w:ascii="Times New Roman" w:hAnsi="Times New Roman"/>
          <w:b/>
          <w:bCs/>
          <w:sz w:val="24"/>
          <w:szCs w:val="32"/>
        </w:rPr>
      </w:pPr>
      <w:r w:rsidRPr="00AF51CE">
        <w:rPr>
          <w:rFonts w:ascii="Times New Roman" w:hAnsi="Times New Roman" w:hint="eastAsia"/>
          <w:b/>
          <w:bCs/>
          <w:sz w:val="24"/>
          <w:szCs w:val="32"/>
        </w:rPr>
        <w:t>参考文献</w:t>
      </w:r>
    </w:p>
    <w:p w:rsidR="003E7222" w:rsidRDefault="003E7222" w:rsidP="003E7222">
      <w:pPr>
        <w:widowControl/>
        <w:jc w:val="center"/>
        <w:rPr>
          <w:rFonts w:ascii="Times New Roman" w:hAnsi="Times New Roman"/>
        </w:rPr>
      </w:pPr>
    </w:p>
    <w:p w:rsidR="00ED165C" w:rsidRDefault="00ED165C" w:rsidP="003E7222">
      <w:pPr>
        <w:ind w:left="420"/>
        <w:rPr>
          <w:rFonts w:ascii="Times New Roman" w:hAnsi="Times New Roman"/>
          <w:kern w:val="0"/>
          <w:szCs w:val="20"/>
        </w:rPr>
      </w:pPr>
      <w:bookmarkStart w:id="435" w:name="_Hlk53047019"/>
      <w:r>
        <w:rPr>
          <w:rFonts w:ascii="Times New Roman" w:hAnsi="Times New Roman" w:hint="eastAsia"/>
          <w:kern w:val="0"/>
          <w:szCs w:val="20"/>
        </w:rPr>
        <w:t>[</w:t>
      </w:r>
      <w:r>
        <w:rPr>
          <w:rFonts w:ascii="Times New Roman" w:hAnsi="Times New Roman"/>
          <w:kern w:val="0"/>
          <w:szCs w:val="20"/>
        </w:rPr>
        <w:t xml:space="preserve">1] </w:t>
      </w:r>
      <w:r w:rsidRPr="00C30EF2">
        <w:rPr>
          <w:rFonts w:ascii="Times New Roman" w:hAnsi="Times New Roman" w:hint="eastAsia"/>
          <w:kern w:val="0"/>
          <w:szCs w:val="20"/>
        </w:rPr>
        <w:t>GB 8702</w:t>
      </w:r>
      <w:r>
        <w:rPr>
          <w:rFonts w:ascii="Times New Roman" w:hAnsi="Times New Roman" w:hint="eastAsia"/>
          <w:kern w:val="0"/>
          <w:szCs w:val="20"/>
        </w:rPr>
        <w:t>-2014</w:t>
      </w:r>
      <w:r w:rsidRPr="00C30EF2">
        <w:rPr>
          <w:rFonts w:ascii="Times New Roman" w:hAnsi="Times New Roman" w:hint="eastAsia"/>
          <w:kern w:val="0"/>
          <w:szCs w:val="20"/>
        </w:rPr>
        <w:t xml:space="preserve">　电磁环境控制限</w:t>
      </w:r>
      <w:r>
        <w:rPr>
          <w:rFonts w:ascii="Times New Roman" w:hAnsi="Times New Roman" w:hint="eastAsia"/>
          <w:kern w:val="0"/>
          <w:szCs w:val="20"/>
        </w:rPr>
        <w:t>值</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2</w:t>
      </w:r>
      <w:r>
        <w:rPr>
          <w:rFonts w:ascii="Times New Roman" w:hAnsi="Times New Roman"/>
          <w:kern w:val="0"/>
          <w:szCs w:val="20"/>
        </w:rPr>
        <w:t xml:space="preserve">] </w:t>
      </w:r>
      <w:r w:rsidRPr="00C30EF2">
        <w:rPr>
          <w:rFonts w:ascii="Times New Roman" w:hAnsi="Times New Roman" w:hint="eastAsia"/>
          <w:kern w:val="0"/>
          <w:szCs w:val="20"/>
        </w:rPr>
        <w:t>GB/T 14894</w:t>
      </w:r>
      <w:r>
        <w:rPr>
          <w:rFonts w:ascii="Times New Roman" w:hAnsi="Times New Roman" w:hint="eastAsia"/>
          <w:kern w:val="0"/>
          <w:szCs w:val="20"/>
        </w:rPr>
        <w:t>-2005</w:t>
      </w:r>
      <w:r w:rsidRPr="00C30EF2">
        <w:rPr>
          <w:rFonts w:ascii="Times New Roman" w:hAnsi="Times New Roman" w:hint="eastAsia"/>
          <w:kern w:val="0"/>
          <w:szCs w:val="20"/>
        </w:rPr>
        <w:t xml:space="preserve">　城市轨道交通车辆组装后的检查与试验规则</w:t>
      </w:r>
    </w:p>
    <w:p w:rsidR="00ED165C" w:rsidRPr="00C30EF2"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3</w:t>
      </w:r>
      <w:r>
        <w:rPr>
          <w:rFonts w:ascii="Times New Roman" w:hAnsi="Times New Roman"/>
          <w:kern w:val="0"/>
          <w:szCs w:val="20"/>
        </w:rPr>
        <w:t xml:space="preserve">] </w:t>
      </w:r>
      <w:r w:rsidRPr="00C30EF2">
        <w:rPr>
          <w:rFonts w:ascii="Times New Roman" w:hAnsi="Times New Roman" w:hint="eastAsia"/>
          <w:kern w:val="0"/>
          <w:szCs w:val="20"/>
        </w:rPr>
        <w:t>GB/T 32592</w:t>
      </w:r>
      <w:r>
        <w:rPr>
          <w:rFonts w:ascii="Times New Roman" w:hAnsi="Times New Roman" w:hint="eastAsia"/>
          <w:kern w:val="0"/>
          <w:szCs w:val="20"/>
        </w:rPr>
        <w:t>-2016</w:t>
      </w:r>
      <w:r w:rsidRPr="00C30EF2">
        <w:rPr>
          <w:rFonts w:ascii="Times New Roman" w:hAnsi="Times New Roman" w:hint="eastAsia"/>
          <w:kern w:val="0"/>
          <w:szCs w:val="20"/>
        </w:rPr>
        <w:t xml:space="preserve">　轨道交通受流系统受电弓与接触网动态相互作用测量的要求和验证</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4</w:t>
      </w:r>
      <w:r>
        <w:rPr>
          <w:rFonts w:ascii="Times New Roman" w:hAnsi="Times New Roman"/>
          <w:kern w:val="0"/>
          <w:szCs w:val="20"/>
        </w:rPr>
        <w:t xml:space="preserve">] </w:t>
      </w:r>
      <w:r w:rsidRPr="00ED165C">
        <w:rPr>
          <w:rFonts w:ascii="Times New Roman" w:hAnsi="Times New Roman" w:hint="eastAsia"/>
          <w:kern w:val="0"/>
          <w:szCs w:val="20"/>
        </w:rPr>
        <w:t xml:space="preserve">GB T 30013-2013 </w:t>
      </w:r>
      <w:r w:rsidRPr="00ED165C">
        <w:rPr>
          <w:rFonts w:ascii="Times New Roman" w:hAnsi="Times New Roman" w:hint="eastAsia"/>
          <w:kern w:val="0"/>
          <w:szCs w:val="20"/>
        </w:rPr>
        <w:t>城市轨道交通试运营基本条件</w:t>
      </w:r>
    </w:p>
    <w:p w:rsidR="00F659BB" w:rsidRPr="00A921DA" w:rsidRDefault="00F659BB" w:rsidP="00F659BB">
      <w:pPr>
        <w:ind w:left="420"/>
        <w:rPr>
          <w:rFonts w:ascii="Times New Roman" w:hAnsi="Times New Roman"/>
          <w:kern w:val="0"/>
          <w:szCs w:val="20"/>
          <w:u w:val="single"/>
        </w:rPr>
      </w:pPr>
      <w:r w:rsidRPr="00EB0A70">
        <w:rPr>
          <w:rFonts w:ascii="Times New Roman" w:hAnsi="Times New Roman" w:hint="eastAsia"/>
          <w:kern w:val="0"/>
          <w:szCs w:val="20"/>
        </w:rPr>
        <w:t>[</w:t>
      </w:r>
      <w:r w:rsidR="0094309B" w:rsidRPr="00EB0A70">
        <w:rPr>
          <w:rFonts w:ascii="Times New Roman" w:hAnsi="Times New Roman" w:hint="eastAsia"/>
          <w:kern w:val="0"/>
          <w:szCs w:val="20"/>
        </w:rPr>
        <w:t>5</w:t>
      </w:r>
      <w:r w:rsidRPr="00EB0A70">
        <w:rPr>
          <w:rFonts w:ascii="Times New Roman" w:hAnsi="Times New Roman"/>
          <w:kern w:val="0"/>
          <w:szCs w:val="20"/>
        </w:rPr>
        <w:t xml:space="preserve">] </w:t>
      </w:r>
      <w:r w:rsidR="00B35072" w:rsidRPr="00EB0A70">
        <w:rPr>
          <w:rFonts w:ascii="Times New Roman" w:hAnsi="Times New Roman" w:hint="eastAsia"/>
          <w:kern w:val="0"/>
          <w:szCs w:val="20"/>
        </w:rPr>
        <w:t xml:space="preserve">GB </w:t>
      </w:r>
      <w:r w:rsidR="00B35072" w:rsidRPr="00C30EF2">
        <w:rPr>
          <w:rFonts w:ascii="Times New Roman" w:hAnsi="Times New Roman" w:hint="eastAsia"/>
          <w:kern w:val="0"/>
          <w:szCs w:val="20"/>
        </w:rPr>
        <w:t>50</w:t>
      </w:r>
      <w:r w:rsidR="00B35072">
        <w:rPr>
          <w:rFonts w:ascii="Times New Roman" w:hAnsi="Times New Roman" w:hint="eastAsia"/>
          <w:kern w:val="0"/>
          <w:szCs w:val="20"/>
        </w:rPr>
        <w:t>299-2018</w:t>
      </w:r>
      <w:r w:rsidR="00B35072" w:rsidRPr="00C30EF2">
        <w:rPr>
          <w:rFonts w:ascii="Times New Roman" w:hAnsi="Times New Roman" w:hint="eastAsia"/>
          <w:kern w:val="0"/>
          <w:szCs w:val="20"/>
        </w:rPr>
        <w:t xml:space="preserve">　</w:t>
      </w:r>
      <w:r w:rsidR="00B35072">
        <w:rPr>
          <w:rFonts w:ascii="Times New Roman" w:hAnsi="Times New Roman" w:hint="eastAsia"/>
          <w:kern w:val="0"/>
          <w:szCs w:val="20"/>
        </w:rPr>
        <w:t>地下铁道工程施工质量验收标准</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6</w:t>
      </w:r>
      <w:r>
        <w:rPr>
          <w:rFonts w:ascii="Times New Roman" w:hAnsi="Times New Roman"/>
          <w:kern w:val="0"/>
          <w:szCs w:val="20"/>
        </w:rPr>
        <w:t xml:space="preserve">] </w:t>
      </w:r>
      <w:r w:rsidR="00B35072">
        <w:rPr>
          <w:rFonts w:ascii="Times New Roman" w:hAnsi="Times New Roman"/>
          <w:kern w:val="0"/>
          <w:szCs w:val="20"/>
        </w:rPr>
        <w:t>GB 50722-2011</w:t>
      </w:r>
      <w:r w:rsidR="00B35072" w:rsidRPr="00C30EF2">
        <w:rPr>
          <w:rFonts w:ascii="Times New Roman" w:hAnsi="Times New Roman" w:hint="eastAsia"/>
          <w:kern w:val="0"/>
          <w:szCs w:val="20"/>
        </w:rPr>
        <w:t xml:space="preserve">　</w:t>
      </w:r>
      <w:r w:rsidR="00B35072">
        <w:rPr>
          <w:rFonts w:ascii="Times New Roman" w:hAnsi="Times New Roman" w:hint="eastAsia"/>
          <w:kern w:val="0"/>
          <w:szCs w:val="20"/>
        </w:rPr>
        <w:t>城市轨道交通建设项目管理规范</w:t>
      </w:r>
    </w:p>
    <w:p w:rsidR="009E72E0" w:rsidRPr="00C30EF2" w:rsidRDefault="009E72E0" w:rsidP="003E7222">
      <w:pPr>
        <w:ind w:left="420"/>
        <w:rPr>
          <w:rFonts w:ascii="Times New Roman" w:hAnsi="Times New Roman"/>
          <w:kern w:val="0"/>
          <w:szCs w:val="20"/>
        </w:rPr>
      </w:pPr>
      <w:r>
        <w:rPr>
          <w:rFonts w:ascii="Times New Roman" w:hAnsi="Times New Roman" w:hint="eastAsia"/>
          <w:kern w:val="0"/>
          <w:szCs w:val="20"/>
        </w:rPr>
        <w:t>[</w:t>
      </w:r>
      <w:r w:rsidR="0094309B">
        <w:rPr>
          <w:rFonts w:ascii="Times New Roman" w:hAnsi="Times New Roman" w:hint="eastAsia"/>
          <w:kern w:val="0"/>
          <w:szCs w:val="20"/>
        </w:rPr>
        <w:t>7</w:t>
      </w:r>
      <w:r>
        <w:rPr>
          <w:rFonts w:ascii="Times New Roman" w:hAnsi="Times New Roman"/>
          <w:kern w:val="0"/>
          <w:szCs w:val="20"/>
        </w:rPr>
        <w:t>]</w:t>
      </w:r>
      <w:r w:rsidR="001F0407" w:rsidRPr="00EB4005">
        <w:rPr>
          <w:rFonts w:ascii="Times New Roman" w:hAnsi="Times New Roman"/>
          <w:kern w:val="0"/>
          <w:szCs w:val="20"/>
        </w:rPr>
        <w:t>GB 5</w:t>
      </w:r>
      <w:r w:rsidR="001F0407" w:rsidRPr="00EB4005">
        <w:rPr>
          <w:rFonts w:ascii="Times New Roman" w:hAnsi="Times New Roman" w:hint="eastAsia"/>
          <w:kern w:val="0"/>
          <w:szCs w:val="20"/>
        </w:rPr>
        <w:t>1298</w:t>
      </w:r>
      <w:r w:rsidR="001F0407" w:rsidRPr="00EB4005">
        <w:rPr>
          <w:rFonts w:ascii="Times New Roman" w:hAnsi="Times New Roman"/>
          <w:kern w:val="0"/>
          <w:szCs w:val="20"/>
        </w:rPr>
        <w:t>-201</w:t>
      </w:r>
      <w:r w:rsidR="001F0407" w:rsidRPr="00EB4005">
        <w:rPr>
          <w:rFonts w:ascii="Times New Roman" w:hAnsi="Times New Roman" w:hint="eastAsia"/>
          <w:kern w:val="0"/>
          <w:szCs w:val="20"/>
        </w:rPr>
        <w:t>8</w:t>
      </w:r>
      <w:r w:rsidR="001F0407" w:rsidRPr="00EB4005">
        <w:rPr>
          <w:rFonts w:ascii="Times New Roman" w:hAnsi="Times New Roman" w:hint="eastAsia"/>
          <w:kern w:val="0"/>
          <w:szCs w:val="20"/>
        </w:rPr>
        <w:t xml:space="preserve">　</w:t>
      </w:r>
      <w:r w:rsidR="00B35072" w:rsidRPr="00EB4005">
        <w:rPr>
          <w:rFonts w:ascii="Times New Roman" w:hAnsi="Times New Roman" w:hint="eastAsia"/>
          <w:kern w:val="0"/>
          <w:szCs w:val="20"/>
        </w:rPr>
        <w:t>地铁设计防火标准</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8</w:t>
      </w:r>
      <w:r>
        <w:rPr>
          <w:rFonts w:ascii="Times New Roman" w:hAnsi="Times New Roman"/>
          <w:kern w:val="0"/>
          <w:szCs w:val="20"/>
        </w:rPr>
        <w:t xml:space="preserve">] </w:t>
      </w:r>
      <w:r>
        <w:rPr>
          <w:rFonts w:ascii="Times New Roman" w:hAnsi="Times New Roman" w:hint="eastAsia"/>
          <w:kern w:val="0"/>
          <w:szCs w:val="20"/>
        </w:rPr>
        <w:t>TB10623-2014</w:t>
      </w:r>
      <w:r w:rsidRPr="00C30EF2">
        <w:rPr>
          <w:rFonts w:ascii="Times New Roman" w:hAnsi="Times New Roman" w:hint="eastAsia"/>
          <w:kern w:val="0"/>
          <w:szCs w:val="20"/>
        </w:rPr>
        <w:t xml:space="preserve">　</w:t>
      </w:r>
      <w:r>
        <w:rPr>
          <w:rFonts w:ascii="Times New Roman" w:hAnsi="Times New Roman" w:hint="eastAsia"/>
          <w:kern w:val="0"/>
          <w:szCs w:val="20"/>
        </w:rPr>
        <w:t>城际铁路设计规范</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94309B">
        <w:rPr>
          <w:rFonts w:ascii="Times New Roman" w:hAnsi="Times New Roman" w:hint="eastAsia"/>
          <w:kern w:val="0"/>
          <w:szCs w:val="20"/>
        </w:rPr>
        <w:t>9</w:t>
      </w:r>
      <w:r>
        <w:rPr>
          <w:rFonts w:ascii="Times New Roman" w:hAnsi="Times New Roman"/>
          <w:kern w:val="0"/>
          <w:szCs w:val="20"/>
        </w:rPr>
        <w:t xml:space="preserve">] </w:t>
      </w:r>
      <w:r w:rsidRPr="00C30EF2">
        <w:rPr>
          <w:rFonts w:ascii="Times New Roman" w:hAnsi="Times New Roman" w:hint="eastAsia"/>
          <w:kern w:val="0"/>
          <w:szCs w:val="20"/>
        </w:rPr>
        <w:t>CJJ49</w:t>
      </w:r>
      <w:r>
        <w:rPr>
          <w:rFonts w:ascii="Times New Roman" w:hAnsi="Times New Roman" w:hint="eastAsia"/>
          <w:kern w:val="0"/>
          <w:szCs w:val="20"/>
        </w:rPr>
        <w:t>-2020</w:t>
      </w:r>
      <w:r w:rsidRPr="00C30EF2">
        <w:rPr>
          <w:rFonts w:ascii="Times New Roman" w:hAnsi="Times New Roman" w:hint="eastAsia"/>
          <w:kern w:val="0"/>
          <w:szCs w:val="20"/>
        </w:rPr>
        <w:t xml:space="preserve">　地铁杂散电流腐蚀技术规程</w:t>
      </w:r>
    </w:p>
    <w:p w:rsidR="00ED165C" w:rsidRDefault="00ED165C" w:rsidP="003E7222">
      <w:pPr>
        <w:ind w:left="420"/>
        <w:rPr>
          <w:rFonts w:ascii="Times New Roman" w:hAnsi="Times New Roman"/>
          <w:kern w:val="0"/>
          <w:szCs w:val="20"/>
        </w:rPr>
      </w:pPr>
      <w:r>
        <w:rPr>
          <w:rFonts w:ascii="Times New Roman" w:hAnsi="Times New Roman"/>
          <w:kern w:val="0"/>
          <w:szCs w:val="20"/>
        </w:rPr>
        <w:t>[</w:t>
      </w:r>
      <w:r w:rsidR="00F659BB">
        <w:rPr>
          <w:rFonts w:ascii="Times New Roman" w:hAnsi="Times New Roman"/>
          <w:kern w:val="0"/>
          <w:szCs w:val="20"/>
        </w:rPr>
        <w:t>1</w:t>
      </w:r>
      <w:r w:rsidR="0094309B">
        <w:rPr>
          <w:rFonts w:ascii="Times New Roman" w:hAnsi="Times New Roman" w:hint="eastAsia"/>
          <w:kern w:val="0"/>
          <w:szCs w:val="20"/>
        </w:rPr>
        <w:t>0</w:t>
      </w:r>
      <w:r>
        <w:rPr>
          <w:rFonts w:ascii="Times New Roman" w:hAnsi="Times New Roman"/>
          <w:kern w:val="0"/>
          <w:szCs w:val="20"/>
        </w:rPr>
        <w:t xml:space="preserve">] </w:t>
      </w:r>
      <w:r w:rsidRPr="00ED165C">
        <w:rPr>
          <w:rFonts w:ascii="Times New Roman" w:hAnsi="Times New Roman" w:hint="eastAsia"/>
          <w:kern w:val="0"/>
          <w:szCs w:val="20"/>
        </w:rPr>
        <w:t>DB11</w:t>
      </w:r>
      <w:r w:rsidR="007469BD">
        <w:rPr>
          <w:rFonts w:ascii="Times New Roman" w:hAnsi="Times New Roman" w:hint="eastAsia"/>
          <w:kern w:val="0"/>
          <w:szCs w:val="20"/>
        </w:rPr>
        <w:t>/</w:t>
      </w:r>
      <w:r w:rsidRPr="00ED165C">
        <w:rPr>
          <w:rFonts w:ascii="Times New Roman" w:hAnsi="Times New Roman" w:hint="eastAsia"/>
          <w:kern w:val="0"/>
          <w:szCs w:val="20"/>
        </w:rPr>
        <w:t>T 1714-2020</w:t>
      </w:r>
      <w:r w:rsidR="007469BD" w:rsidRPr="00C30EF2">
        <w:rPr>
          <w:rFonts w:ascii="Times New Roman" w:hAnsi="Times New Roman" w:hint="eastAsia"/>
          <w:kern w:val="0"/>
          <w:szCs w:val="20"/>
        </w:rPr>
        <w:t xml:space="preserve">　</w:t>
      </w:r>
      <w:r w:rsidRPr="00ED165C">
        <w:rPr>
          <w:rFonts w:ascii="Times New Roman" w:hAnsi="Times New Roman" w:hint="eastAsia"/>
          <w:kern w:val="0"/>
          <w:szCs w:val="20"/>
        </w:rPr>
        <w:t>城市轨道交通工程动态验收技术规范</w:t>
      </w:r>
    </w:p>
    <w:p w:rsidR="00ED165C" w:rsidRDefault="00ED165C" w:rsidP="003E7222">
      <w:pPr>
        <w:ind w:left="420"/>
        <w:rPr>
          <w:rFonts w:ascii="Times New Roman" w:hAnsi="Times New Roman"/>
          <w:kern w:val="0"/>
          <w:szCs w:val="20"/>
        </w:rPr>
      </w:pPr>
      <w:r>
        <w:rPr>
          <w:rFonts w:ascii="Times New Roman" w:hAnsi="Times New Roman"/>
          <w:kern w:val="0"/>
          <w:szCs w:val="20"/>
        </w:rPr>
        <w:t>[1</w:t>
      </w:r>
      <w:r w:rsidR="0094309B">
        <w:rPr>
          <w:rFonts w:ascii="Times New Roman" w:hAnsi="Times New Roman" w:hint="eastAsia"/>
          <w:kern w:val="0"/>
          <w:szCs w:val="20"/>
        </w:rPr>
        <w:t>1</w:t>
      </w:r>
      <w:r>
        <w:rPr>
          <w:rFonts w:ascii="Times New Roman" w:hAnsi="Times New Roman"/>
          <w:kern w:val="0"/>
          <w:szCs w:val="20"/>
        </w:rPr>
        <w:t xml:space="preserve">] </w:t>
      </w:r>
      <w:r>
        <w:rPr>
          <w:rFonts w:ascii="Times New Roman" w:hAnsi="Times New Roman" w:hint="eastAsia"/>
          <w:kern w:val="0"/>
          <w:szCs w:val="20"/>
        </w:rPr>
        <w:t>T/CCES2-2017</w:t>
      </w:r>
      <w:r w:rsidR="007469BD" w:rsidRPr="00C30EF2">
        <w:rPr>
          <w:rFonts w:ascii="Times New Roman" w:hAnsi="Times New Roman" w:hint="eastAsia"/>
          <w:kern w:val="0"/>
          <w:szCs w:val="20"/>
        </w:rPr>
        <w:t xml:space="preserve">　</w:t>
      </w:r>
      <w:r>
        <w:rPr>
          <w:rFonts w:ascii="Times New Roman" w:hAnsi="Times New Roman" w:hint="eastAsia"/>
          <w:kern w:val="0"/>
          <w:szCs w:val="20"/>
        </w:rPr>
        <w:t>市域快速轨道交通设计规范</w:t>
      </w:r>
    </w:p>
    <w:p w:rsidR="00341F8A" w:rsidRDefault="00341F8A" w:rsidP="003E7222">
      <w:pPr>
        <w:ind w:left="420"/>
        <w:rPr>
          <w:rFonts w:ascii="Times New Roman" w:hAnsi="Times New Roman"/>
          <w:kern w:val="0"/>
          <w:szCs w:val="20"/>
        </w:rPr>
      </w:pPr>
      <w:r>
        <w:rPr>
          <w:rFonts w:ascii="Times New Roman" w:hAnsi="Times New Roman"/>
          <w:kern w:val="0"/>
          <w:szCs w:val="20"/>
        </w:rPr>
        <w:t>[1</w:t>
      </w:r>
      <w:r w:rsidR="0094309B">
        <w:rPr>
          <w:rFonts w:ascii="Times New Roman" w:hAnsi="Times New Roman" w:hint="eastAsia"/>
          <w:kern w:val="0"/>
          <w:szCs w:val="20"/>
        </w:rPr>
        <w:t>2</w:t>
      </w:r>
      <w:r>
        <w:rPr>
          <w:rFonts w:ascii="Times New Roman" w:hAnsi="Times New Roman"/>
          <w:kern w:val="0"/>
          <w:szCs w:val="20"/>
        </w:rPr>
        <w:t xml:space="preserve">] </w:t>
      </w:r>
      <w:r w:rsidRPr="00341F8A">
        <w:rPr>
          <w:rFonts w:ascii="Times New Roman" w:hAnsi="Times New Roman" w:hint="eastAsia"/>
          <w:kern w:val="0"/>
          <w:szCs w:val="20"/>
        </w:rPr>
        <w:t>DBJ50-T-250-2016</w:t>
      </w:r>
      <w:r w:rsidRPr="00C30EF2">
        <w:rPr>
          <w:rFonts w:ascii="Times New Roman" w:hAnsi="Times New Roman" w:hint="eastAsia"/>
          <w:kern w:val="0"/>
          <w:szCs w:val="20"/>
        </w:rPr>
        <w:t xml:space="preserve">　</w:t>
      </w:r>
      <w:r w:rsidRPr="00341F8A">
        <w:rPr>
          <w:rFonts w:ascii="Times New Roman" w:hAnsi="Times New Roman" w:hint="eastAsia"/>
          <w:kern w:val="0"/>
          <w:szCs w:val="20"/>
        </w:rPr>
        <w:t>重庆轨道交通列车控制系统</w:t>
      </w:r>
      <w:r w:rsidRPr="00341F8A">
        <w:rPr>
          <w:rFonts w:ascii="Times New Roman" w:hAnsi="Times New Roman" w:hint="eastAsia"/>
          <w:kern w:val="0"/>
          <w:szCs w:val="20"/>
        </w:rPr>
        <w:t>(CQTCS)</w:t>
      </w:r>
      <w:r w:rsidRPr="00341F8A">
        <w:rPr>
          <w:rFonts w:ascii="Times New Roman" w:hAnsi="Times New Roman" w:hint="eastAsia"/>
          <w:kern w:val="0"/>
          <w:szCs w:val="20"/>
        </w:rPr>
        <w:t>标准</w:t>
      </w:r>
    </w:p>
    <w:p w:rsidR="00341F8A" w:rsidRPr="00FD064F" w:rsidRDefault="00341F8A" w:rsidP="00341F8A">
      <w:pPr>
        <w:ind w:left="420"/>
        <w:rPr>
          <w:rFonts w:ascii="Times New Roman" w:hAnsi="Times New Roman"/>
          <w:kern w:val="0"/>
          <w:szCs w:val="20"/>
        </w:rPr>
      </w:pPr>
      <w:r>
        <w:rPr>
          <w:rFonts w:ascii="Times New Roman" w:hAnsi="Times New Roman"/>
          <w:kern w:val="0"/>
          <w:szCs w:val="20"/>
        </w:rPr>
        <w:t>[1</w:t>
      </w:r>
      <w:r w:rsidR="0094309B">
        <w:rPr>
          <w:rFonts w:ascii="Times New Roman" w:hAnsi="Times New Roman" w:hint="eastAsia"/>
          <w:kern w:val="0"/>
          <w:szCs w:val="20"/>
        </w:rPr>
        <w:t>3</w:t>
      </w:r>
      <w:r>
        <w:rPr>
          <w:rFonts w:ascii="Times New Roman" w:hAnsi="Times New Roman"/>
          <w:kern w:val="0"/>
          <w:szCs w:val="20"/>
        </w:rPr>
        <w:t xml:space="preserve">] </w:t>
      </w:r>
      <w:r w:rsidRPr="00FD064F">
        <w:rPr>
          <w:rFonts w:ascii="Times New Roman" w:hAnsi="Times New Roman" w:hint="eastAsia"/>
          <w:kern w:val="0"/>
          <w:szCs w:val="20"/>
        </w:rPr>
        <w:t>DBJ50/T-259</w:t>
      </w:r>
      <w:bookmarkStart w:id="436" w:name="_Hlk49937724"/>
      <w:r w:rsidR="00EB4005">
        <w:rPr>
          <w:rFonts w:ascii="Times New Roman" w:hAnsi="Times New Roman" w:hint="eastAsia"/>
          <w:kern w:val="0"/>
          <w:szCs w:val="20"/>
        </w:rPr>
        <w:t>-2017</w:t>
      </w:r>
      <w:r w:rsidRPr="00C30EF2">
        <w:rPr>
          <w:rFonts w:ascii="Times New Roman" w:hAnsi="Times New Roman" w:hint="eastAsia"/>
          <w:kern w:val="0"/>
          <w:szCs w:val="20"/>
        </w:rPr>
        <w:t xml:space="preserve">　</w:t>
      </w:r>
      <w:bookmarkEnd w:id="436"/>
      <w:r w:rsidRPr="00FD064F">
        <w:rPr>
          <w:rFonts w:ascii="Times New Roman" w:hAnsi="Times New Roman" w:hint="eastAsia"/>
          <w:kern w:val="0"/>
          <w:szCs w:val="20"/>
        </w:rPr>
        <w:t>山地城市</w:t>
      </w:r>
      <w:r w:rsidRPr="00FD064F">
        <w:rPr>
          <w:rFonts w:ascii="Times New Roman" w:hAnsi="Times New Roman" w:hint="eastAsia"/>
          <w:kern w:val="0"/>
          <w:szCs w:val="20"/>
        </w:rPr>
        <w:t>A</w:t>
      </w:r>
      <w:r w:rsidRPr="00FD064F">
        <w:rPr>
          <w:rFonts w:ascii="Times New Roman" w:hAnsi="Times New Roman" w:hint="eastAsia"/>
          <w:kern w:val="0"/>
          <w:szCs w:val="20"/>
        </w:rPr>
        <w:t>型地铁车辆通用技术标准</w:t>
      </w:r>
    </w:p>
    <w:p w:rsidR="00341F8A" w:rsidRDefault="00341F8A" w:rsidP="00341F8A">
      <w:pPr>
        <w:ind w:left="420"/>
        <w:rPr>
          <w:rFonts w:ascii="Times New Roman" w:hAnsi="Times New Roman"/>
          <w:kern w:val="0"/>
          <w:szCs w:val="20"/>
        </w:rPr>
      </w:pPr>
      <w:r>
        <w:rPr>
          <w:rFonts w:ascii="Times New Roman" w:hAnsi="Times New Roman"/>
          <w:kern w:val="0"/>
          <w:szCs w:val="20"/>
        </w:rPr>
        <w:t>[1</w:t>
      </w:r>
      <w:r w:rsidR="0094309B">
        <w:rPr>
          <w:rFonts w:ascii="Times New Roman" w:hAnsi="Times New Roman" w:hint="eastAsia"/>
          <w:kern w:val="0"/>
          <w:szCs w:val="20"/>
        </w:rPr>
        <w:t>4</w:t>
      </w:r>
      <w:r>
        <w:rPr>
          <w:rFonts w:ascii="Times New Roman" w:hAnsi="Times New Roman"/>
          <w:kern w:val="0"/>
          <w:szCs w:val="20"/>
        </w:rPr>
        <w:t xml:space="preserve">] </w:t>
      </w:r>
      <w:r w:rsidRPr="00FD064F">
        <w:rPr>
          <w:rFonts w:ascii="Times New Roman" w:hAnsi="Times New Roman" w:hint="eastAsia"/>
          <w:kern w:val="0"/>
          <w:szCs w:val="20"/>
        </w:rPr>
        <w:t>DBJ50/T-271</w:t>
      </w:r>
      <w:r w:rsidR="00EB4005">
        <w:rPr>
          <w:rFonts w:ascii="Times New Roman" w:hAnsi="Times New Roman" w:hint="eastAsia"/>
          <w:kern w:val="0"/>
          <w:szCs w:val="20"/>
        </w:rPr>
        <w:t>-2017</w:t>
      </w:r>
      <w:r w:rsidRPr="00C30EF2">
        <w:rPr>
          <w:rFonts w:ascii="Times New Roman" w:hAnsi="Times New Roman" w:hint="eastAsia"/>
          <w:kern w:val="0"/>
          <w:szCs w:val="20"/>
        </w:rPr>
        <w:t xml:space="preserve">　</w:t>
      </w:r>
      <w:r w:rsidRPr="00FD064F">
        <w:rPr>
          <w:rFonts w:ascii="Times New Roman" w:hAnsi="Times New Roman" w:hint="eastAsia"/>
          <w:kern w:val="0"/>
          <w:szCs w:val="20"/>
        </w:rPr>
        <w:t>城市轨道交通结构检测监测技术标准</w:t>
      </w:r>
    </w:p>
    <w:p w:rsidR="00341F8A" w:rsidRDefault="00341F8A" w:rsidP="00341F8A">
      <w:pPr>
        <w:ind w:left="420"/>
        <w:rPr>
          <w:rFonts w:ascii="Times New Roman" w:hAnsi="Times New Roman"/>
          <w:kern w:val="0"/>
          <w:szCs w:val="20"/>
        </w:rPr>
      </w:pPr>
      <w:r>
        <w:rPr>
          <w:rFonts w:ascii="Times New Roman" w:hAnsi="Times New Roman"/>
          <w:kern w:val="0"/>
          <w:szCs w:val="20"/>
        </w:rPr>
        <w:t>[1</w:t>
      </w:r>
      <w:r w:rsidR="0094309B">
        <w:rPr>
          <w:rFonts w:ascii="Times New Roman" w:hAnsi="Times New Roman" w:hint="eastAsia"/>
          <w:kern w:val="0"/>
          <w:szCs w:val="20"/>
        </w:rPr>
        <w:t>5</w:t>
      </w:r>
      <w:r>
        <w:rPr>
          <w:rFonts w:ascii="Times New Roman" w:hAnsi="Times New Roman"/>
          <w:kern w:val="0"/>
          <w:szCs w:val="20"/>
        </w:rPr>
        <w:t xml:space="preserve">] </w:t>
      </w:r>
      <w:r w:rsidRPr="00FD064F">
        <w:rPr>
          <w:rFonts w:ascii="Times New Roman" w:hAnsi="Times New Roman" w:hint="eastAsia"/>
          <w:kern w:val="0"/>
          <w:szCs w:val="20"/>
        </w:rPr>
        <w:t>DBJ50/T-274</w:t>
      </w:r>
      <w:r w:rsidR="00EB4005">
        <w:rPr>
          <w:rFonts w:ascii="Times New Roman" w:hAnsi="Times New Roman" w:hint="eastAsia"/>
          <w:kern w:val="0"/>
          <w:szCs w:val="20"/>
        </w:rPr>
        <w:t>-2017</w:t>
      </w:r>
      <w:r w:rsidRPr="00C30EF2">
        <w:rPr>
          <w:rFonts w:ascii="Times New Roman" w:hAnsi="Times New Roman" w:hint="eastAsia"/>
          <w:kern w:val="0"/>
          <w:szCs w:val="20"/>
        </w:rPr>
        <w:t xml:space="preserve">　</w:t>
      </w:r>
      <w:r w:rsidRPr="00FD064F">
        <w:rPr>
          <w:rFonts w:ascii="Times New Roman" w:hAnsi="Times New Roman" w:hint="eastAsia"/>
          <w:kern w:val="0"/>
          <w:szCs w:val="20"/>
        </w:rPr>
        <w:t>重庆市轨道交通客运服务标志标准</w:t>
      </w:r>
    </w:p>
    <w:p w:rsidR="00ED165C" w:rsidRPr="003E7222" w:rsidRDefault="00E345EE" w:rsidP="003E7222">
      <w:pPr>
        <w:ind w:left="420"/>
        <w:rPr>
          <w:rFonts w:ascii="Times New Roman" w:hAnsi="Times New Roman"/>
          <w:kern w:val="0"/>
          <w:szCs w:val="20"/>
        </w:rPr>
      </w:pPr>
      <w:r>
        <w:rPr>
          <w:rFonts w:ascii="Times New Roman" w:hAnsi="Times New Roman" w:hint="eastAsia"/>
          <w:kern w:val="0"/>
          <w:szCs w:val="20"/>
        </w:rPr>
        <w:t>[</w:t>
      </w:r>
      <w:r>
        <w:rPr>
          <w:rFonts w:ascii="Times New Roman" w:hAnsi="Times New Roman"/>
          <w:kern w:val="0"/>
          <w:szCs w:val="20"/>
        </w:rPr>
        <w:t>1</w:t>
      </w:r>
      <w:r w:rsidR="0094309B">
        <w:rPr>
          <w:rFonts w:ascii="Times New Roman" w:hAnsi="Times New Roman" w:hint="eastAsia"/>
          <w:kern w:val="0"/>
          <w:szCs w:val="20"/>
        </w:rPr>
        <w:t>6</w:t>
      </w:r>
      <w:r>
        <w:rPr>
          <w:rFonts w:ascii="Times New Roman" w:hAnsi="Times New Roman"/>
          <w:kern w:val="0"/>
          <w:szCs w:val="20"/>
        </w:rPr>
        <w:t xml:space="preserve">] </w:t>
      </w:r>
      <w:r w:rsidR="00ED165C">
        <w:rPr>
          <w:rFonts w:ascii="Times New Roman" w:hAnsi="Times New Roman" w:hint="eastAsia"/>
          <w:kern w:val="0"/>
          <w:szCs w:val="20"/>
        </w:rPr>
        <w:t>交办运</w:t>
      </w:r>
      <w:r w:rsidR="00ED165C">
        <w:rPr>
          <w:rFonts w:ascii="Times New Roman" w:hAnsi="Times New Roman" w:hint="eastAsia"/>
          <w:kern w:val="0"/>
          <w:szCs w:val="20"/>
        </w:rPr>
        <w:t>[2019</w:t>
      </w:r>
      <w:r w:rsidR="00ED165C">
        <w:rPr>
          <w:rFonts w:ascii="Times New Roman" w:hAnsi="Times New Roman"/>
          <w:kern w:val="0"/>
          <w:szCs w:val="20"/>
        </w:rPr>
        <w:t>]</w:t>
      </w:r>
      <w:r w:rsidR="00ED165C">
        <w:rPr>
          <w:rFonts w:ascii="Times New Roman" w:hAnsi="Times New Roman" w:hint="eastAsia"/>
          <w:kern w:val="0"/>
          <w:szCs w:val="20"/>
        </w:rPr>
        <w:t>17</w:t>
      </w:r>
      <w:r w:rsidR="00ED165C">
        <w:rPr>
          <w:rFonts w:ascii="Times New Roman" w:hAnsi="Times New Roman" w:hint="eastAsia"/>
          <w:kern w:val="0"/>
          <w:szCs w:val="20"/>
        </w:rPr>
        <w:t>号城市轨道交通初期运营前安全评估技术规范第</w:t>
      </w:r>
      <w:r w:rsidR="00ED165C">
        <w:rPr>
          <w:rFonts w:ascii="Times New Roman" w:hAnsi="Times New Roman" w:hint="eastAsia"/>
          <w:kern w:val="0"/>
          <w:szCs w:val="20"/>
        </w:rPr>
        <w:t>1</w:t>
      </w:r>
      <w:r w:rsidR="00ED165C">
        <w:rPr>
          <w:rFonts w:ascii="Times New Roman" w:hAnsi="Times New Roman" w:hint="eastAsia"/>
          <w:kern w:val="0"/>
          <w:szCs w:val="20"/>
        </w:rPr>
        <w:t>部分：地铁和轻轨</w:t>
      </w:r>
    </w:p>
    <w:bookmarkEnd w:id="435"/>
    <w:p w:rsidR="003E7222" w:rsidRPr="00E345EE" w:rsidRDefault="003E7222" w:rsidP="00341F8A">
      <w:pPr>
        <w:widowControl/>
        <w:jc w:val="center"/>
        <w:rPr>
          <w:rFonts w:ascii="Times New Roman" w:hAnsi="Times New Roman"/>
        </w:rPr>
      </w:pPr>
    </w:p>
    <w:sectPr w:rsidR="003E7222" w:rsidRPr="00E345EE" w:rsidSect="00C048B6">
      <w:pgSz w:w="11906" w:h="16838"/>
      <w:pgMar w:top="1418" w:right="1134" w:bottom="1134" w:left="141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3AB2" w:rsidRDefault="00BA3AB2">
      <w:r>
        <w:separator/>
      </w:r>
    </w:p>
  </w:endnote>
  <w:endnote w:type="continuationSeparator" w:id="1">
    <w:p w:rsidR="00BA3AB2" w:rsidRDefault="00BA3A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HiddenHorzOCR-Identity-H">
    <w:altName w:val="Cambria"/>
    <w:charset w:val="00"/>
    <w:family w:val="auto"/>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方正仿宋_GBK">
    <w:altName w:val="微软雅黑"/>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A00002EF" w:usb1="420020EB"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8202773"/>
      <w:docPartObj>
        <w:docPartGallery w:val="AutoText"/>
      </w:docPartObj>
    </w:sdtPr>
    <w:sdtContent>
      <w:p w:rsidR="004852D3" w:rsidRDefault="00630B79">
        <w:pPr>
          <w:pStyle w:val="af8"/>
          <w:jc w:val="right"/>
        </w:pPr>
        <w:r>
          <w:fldChar w:fldCharType="begin"/>
        </w:r>
        <w:r w:rsidR="004852D3">
          <w:instrText>PAGE   \* MERGEFORMAT</w:instrText>
        </w:r>
        <w:r>
          <w:fldChar w:fldCharType="separate"/>
        </w:r>
        <w:r w:rsidR="00A87E60" w:rsidRPr="00A87E60">
          <w:rPr>
            <w:noProof/>
            <w:lang w:val="zh-CN"/>
          </w:rPr>
          <w:t>II</w:t>
        </w:r>
        <w:r>
          <w:fldChar w:fldCharType="end"/>
        </w:r>
      </w:p>
    </w:sdtContent>
  </w:sdt>
  <w:p w:rsidR="004852D3" w:rsidRDefault="004852D3">
    <w:pPr>
      <w:pStyle w:val="af8"/>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91956482"/>
      <w:docPartObj>
        <w:docPartGallery w:val="AutoText"/>
      </w:docPartObj>
    </w:sdtPr>
    <w:sdtContent>
      <w:p w:rsidR="004852D3" w:rsidRDefault="00630B79">
        <w:pPr>
          <w:pStyle w:val="af8"/>
          <w:jc w:val="right"/>
        </w:pPr>
        <w:r>
          <w:fldChar w:fldCharType="begin"/>
        </w:r>
        <w:r w:rsidR="004852D3">
          <w:instrText>PAGE   \* MERGEFORMAT</w:instrText>
        </w:r>
        <w:r>
          <w:fldChar w:fldCharType="separate"/>
        </w:r>
        <w:r w:rsidR="00A87E60" w:rsidRPr="00A87E60">
          <w:rPr>
            <w:noProof/>
            <w:lang w:val="zh-CN"/>
          </w:rPr>
          <w:t>III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923211"/>
      <w:docPartObj>
        <w:docPartGallery w:val="AutoText"/>
      </w:docPartObj>
    </w:sdtPr>
    <w:sdtContent>
      <w:p w:rsidR="004852D3" w:rsidRDefault="00630B79">
        <w:pPr>
          <w:pStyle w:val="af8"/>
          <w:jc w:val="right"/>
        </w:pPr>
        <w:r>
          <w:fldChar w:fldCharType="begin"/>
        </w:r>
        <w:r w:rsidR="004852D3">
          <w:instrText>PAGE   \* MERGEFORMAT</w:instrText>
        </w:r>
        <w:r>
          <w:fldChar w:fldCharType="separate"/>
        </w:r>
        <w:r w:rsidR="00A87E60" w:rsidRPr="00A87E60">
          <w:rPr>
            <w:noProof/>
            <w:lang w:val="zh-CN"/>
          </w:rPr>
          <w:t>1</w:t>
        </w:r>
        <w:r>
          <w:fldChar w:fldCharType="end"/>
        </w:r>
      </w:p>
    </w:sdtContent>
  </w:sdt>
  <w:p w:rsidR="004852D3" w:rsidRDefault="004852D3">
    <w:pPr>
      <w:pStyle w:val="af8"/>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3AB2" w:rsidRDefault="00BA3AB2">
      <w:r>
        <w:separator/>
      </w:r>
    </w:p>
  </w:footnote>
  <w:footnote w:type="continuationSeparator" w:id="1">
    <w:p w:rsidR="00BA3AB2" w:rsidRDefault="00BA3A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3" w:rsidRDefault="00691FB7">
    <w:pPr>
      <w:pStyle w:val="af9"/>
      <w:pBdr>
        <w:bottom w:val="none" w:sz="0" w:space="1" w:color="auto"/>
      </w:pBdr>
      <w:jc w:val="right"/>
    </w:pPr>
    <w:r>
      <w:rPr>
        <w:rFonts w:ascii="黑体" w:eastAsia="黑体" w:hAnsi="宋体" w:hint="eastAsia"/>
        <w:b/>
      </w:rPr>
      <w:t xml:space="preserve">CQJTY/T </w:t>
    </w:r>
    <w:r w:rsidR="0043357F">
      <w:rPr>
        <w:rFonts w:ascii="黑体" w:eastAsia="黑体" w:hAnsi="宋体" w:hint="eastAsia"/>
        <w:b/>
      </w:rPr>
      <w:t>N</w:t>
    </w:r>
    <w:r w:rsidR="00DC3562" w:rsidRPr="00DC3562">
      <w:rPr>
        <w:rFonts w:ascii="黑体" w:eastAsia="黑体" w:hAnsi="宋体" w:hint="eastAsia"/>
        <w:b/>
      </w:rPr>
      <w:t>01-2021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3" w:rsidRDefault="004852D3">
    <w:pPr>
      <w:pStyle w:val="af9"/>
      <w:pBdr>
        <w:bottom w:val="none" w:sz="0" w:space="1" w:color="auto"/>
      </w:pBdr>
      <w:jc w:val="right"/>
      <w:rPr>
        <w:rFonts w:ascii="黑体" w:eastAsia="黑体" w:hAnsi="宋体"/>
        <w:b/>
      </w:rPr>
    </w:pPr>
    <w:r>
      <w:rPr>
        <w:rFonts w:ascii="黑体" w:eastAsia="黑体" w:hAnsi="宋体" w:hint="eastAsia"/>
        <w:b/>
      </w:rPr>
      <w:t>DB ××××</w:t>
    </w:r>
    <w:r>
      <w:rPr>
        <w:rFonts w:ascii="黑体" w:eastAsia="黑体" w:hint="eastAsia"/>
        <w:b/>
      </w:rPr>
      <w:t>—</w:t>
    </w:r>
    <w:r>
      <w:rPr>
        <w:rFonts w:ascii="黑体" w:eastAsia="黑体" w:hAnsi="宋体" w:hint="eastAsia"/>
        <w:b/>
      </w:rPr>
      <w:t>××××</w:t>
    </w:r>
  </w:p>
  <w:p w:rsidR="004852D3" w:rsidRDefault="004852D3">
    <w:pPr>
      <w:pStyle w:val="af9"/>
      <w:pBdr>
        <w:bottom w:val="none" w:sz="0" w:space="1" w:color="auto"/>
      </w:pBd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357F" w:rsidRDefault="0043357F" w:rsidP="0043357F">
    <w:pPr>
      <w:pStyle w:val="af9"/>
      <w:pBdr>
        <w:bottom w:val="none" w:sz="0" w:space="1" w:color="auto"/>
      </w:pBdr>
      <w:jc w:val="left"/>
    </w:pPr>
    <w:r w:rsidRPr="00DC3562">
      <w:rPr>
        <w:rFonts w:ascii="黑体" w:eastAsia="黑体" w:hAnsi="宋体" w:hint="eastAsia"/>
        <w:b/>
      </w:rPr>
      <w:t>CQJTY</w:t>
    </w:r>
    <w:r w:rsidR="00691FB7">
      <w:rPr>
        <w:rFonts w:ascii="黑体" w:eastAsia="黑体" w:hAnsi="宋体" w:hint="eastAsia"/>
        <w:b/>
      </w:rPr>
      <w:t>/T</w:t>
    </w:r>
    <w:r w:rsidRPr="00DC3562">
      <w:rPr>
        <w:rFonts w:ascii="黑体" w:eastAsia="黑体" w:hAnsi="宋体" w:hint="eastAsia"/>
        <w:b/>
      </w:rPr>
      <w:t xml:space="preserve"> </w:t>
    </w:r>
    <w:r>
      <w:rPr>
        <w:rFonts w:ascii="黑体" w:eastAsia="黑体" w:hAnsi="宋体" w:hint="eastAsia"/>
        <w:b/>
      </w:rPr>
      <w:t>N</w:t>
    </w:r>
    <w:r w:rsidRPr="00DC3562">
      <w:rPr>
        <w:rFonts w:ascii="黑体" w:eastAsia="黑体" w:hAnsi="宋体" w:hint="eastAsia"/>
        <w:b/>
      </w:rPr>
      <w:t>01-2021</w:t>
    </w:r>
  </w:p>
  <w:p w:rsidR="004852D3" w:rsidRDefault="004852D3">
    <w:pPr>
      <w:pStyle w:val="af9"/>
      <w:pBdr>
        <w:bottom w:val="none" w:sz="0" w:space="1"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3" w:rsidRDefault="00DC3562">
    <w:pPr>
      <w:pStyle w:val="af9"/>
      <w:pBdr>
        <w:bottom w:val="none" w:sz="0" w:space="1" w:color="auto"/>
      </w:pBdr>
      <w:jc w:val="left"/>
      <w:rPr>
        <w:rFonts w:ascii="黑体" w:eastAsia="黑体" w:hAnsi="宋体"/>
        <w:b/>
      </w:rPr>
    </w:pPr>
    <w:r w:rsidRPr="00DC3562">
      <w:rPr>
        <w:rFonts w:ascii="黑体" w:eastAsia="黑体" w:hAnsi="宋体" w:hint="eastAsia"/>
        <w:b/>
      </w:rPr>
      <w:t>CQJTY</w:t>
    </w:r>
    <w:r w:rsidR="00A87E60">
      <w:rPr>
        <w:rFonts w:ascii="黑体" w:eastAsia="黑体" w:hAnsi="宋体" w:hint="eastAsia"/>
        <w:b/>
      </w:rPr>
      <w:t>/T</w:t>
    </w:r>
    <w:r w:rsidRPr="00DC3562">
      <w:rPr>
        <w:rFonts w:ascii="黑体" w:eastAsia="黑体" w:hAnsi="宋体" w:hint="eastAsia"/>
        <w:b/>
      </w:rPr>
      <w:t xml:space="preserve"> </w:t>
    </w:r>
    <w:r w:rsidR="00F42542">
      <w:rPr>
        <w:rFonts w:ascii="黑体" w:eastAsia="黑体" w:hAnsi="宋体" w:hint="eastAsia"/>
        <w:b/>
      </w:rPr>
      <w:t>N</w:t>
    </w:r>
    <w:r w:rsidRPr="00DC3562">
      <w:rPr>
        <w:rFonts w:ascii="黑体" w:eastAsia="黑体" w:hAnsi="宋体" w:hint="eastAsia"/>
        <w:b/>
      </w:rPr>
      <w:t>01-2021</w:t>
    </w:r>
  </w:p>
  <w:p w:rsidR="004852D3" w:rsidRDefault="004852D3" w:rsidP="00DC3562">
    <w:pPr>
      <w:pStyle w:val="af9"/>
      <w:pBdr>
        <w:bottom w:val="none" w:sz="0" w:space="1" w:color="auto"/>
      </w:pBdr>
      <w:jc w:val="lef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52D3" w:rsidRDefault="00DC3562">
    <w:pPr>
      <w:pStyle w:val="af9"/>
      <w:pBdr>
        <w:bottom w:val="none" w:sz="0" w:space="1" w:color="auto"/>
      </w:pBdr>
      <w:jc w:val="right"/>
      <w:rPr>
        <w:rFonts w:ascii="黑体" w:eastAsia="黑体" w:hAnsi="宋体"/>
        <w:b/>
      </w:rPr>
    </w:pPr>
    <w:r w:rsidRPr="00DC3562">
      <w:rPr>
        <w:rFonts w:ascii="黑体" w:eastAsia="黑体" w:hAnsi="宋体" w:hint="eastAsia"/>
        <w:b/>
      </w:rPr>
      <w:t>CQJTY</w:t>
    </w:r>
    <w:r w:rsidR="00A87E60">
      <w:rPr>
        <w:rFonts w:ascii="黑体" w:eastAsia="黑体" w:hAnsi="宋体" w:hint="eastAsia"/>
        <w:b/>
      </w:rPr>
      <w:t>/T</w:t>
    </w:r>
    <w:r w:rsidRPr="00DC3562">
      <w:rPr>
        <w:rFonts w:ascii="黑体" w:eastAsia="黑体" w:hAnsi="宋体" w:hint="eastAsia"/>
        <w:b/>
      </w:rPr>
      <w:t xml:space="preserve"> </w:t>
    </w:r>
    <w:r w:rsidR="00F42542">
      <w:rPr>
        <w:rFonts w:ascii="黑体" w:eastAsia="黑体" w:hAnsi="宋体" w:hint="eastAsia"/>
        <w:b/>
      </w:rPr>
      <w:t>N</w:t>
    </w:r>
    <w:r w:rsidRPr="00DC3562">
      <w:rPr>
        <w:rFonts w:ascii="黑体" w:eastAsia="黑体" w:hAnsi="宋体" w:hint="eastAsia"/>
        <w:b/>
      </w:rPr>
      <w:t>01-2021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5A4478C"/>
    <w:multiLevelType w:val="multilevel"/>
    <w:tmpl w:val="B5A4478C"/>
    <w:lvl w:ilvl="0">
      <w:start w:val="1"/>
      <w:numFmt w:val="decimal"/>
      <w:pStyle w:val="a"/>
      <w:suff w:val="nothing"/>
      <w:lvlText w:val="%1　"/>
      <w:lvlJc w:val="left"/>
      <w:pPr>
        <w:ind w:left="1419" w:firstLine="0"/>
      </w:pPr>
      <w:rPr>
        <w:rFonts w:ascii="Times New Roman" w:eastAsia="黑体" w:hAnsi="Times New Roman" w:cs="Times New Roman" w:hint="default"/>
        <w:b/>
        <w:i w:val="0"/>
        <w:sz w:val="21"/>
        <w:szCs w:val="32"/>
      </w:rPr>
    </w:lvl>
    <w:lvl w:ilvl="1">
      <w:start w:val="1"/>
      <w:numFmt w:val="decimal"/>
      <w:pStyle w:val="a0"/>
      <w:suff w:val="nothing"/>
      <w:lvlText w:val="%1.%2　"/>
      <w:lvlJc w:val="left"/>
      <w:pPr>
        <w:ind w:left="993" w:firstLine="0"/>
      </w:pPr>
      <w:rPr>
        <w:rFonts w:ascii="Times New Roman" w:eastAsia="黑体" w:hAnsi="Times New Roman" w:cs="Times New Roman" w:hint="default"/>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1"/>
      <w:suff w:val="nothing"/>
      <w:lvlText w:val="%1.%2.%3　"/>
      <w:lvlJc w:val="left"/>
      <w:pPr>
        <w:tabs>
          <w:tab w:val="left" w:pos="284"/>
        </w:tabs>
        <w:ind w:left="284" w:firstLine="0"/>
      </w:pPr>
      <w:rPr>
        <w:rFonts w:ascii="Times New Roman" w:eastAsia="黑体" w:hAnsi="Times New Roman" w:cs="Times New Roman" w:hint="default"/>
        <w:b/>
        <w:i w:val="0"/>
        <w:color w:val="000000"/>
        <w:sz w:val="21"/>
      </w:rPr>
    </w:lvl>
    <w:lvl w:ilvl="3">
      <w:start w:val="1"/>
      <w:numFmt w:val="decimal"/>
      <w:suff w:val="nothing"/>
      <w:lvlText w:val="%1.%2.%3.%4　"/>
      <w:lvlJc w:val="left"/>
      <w:pPr>
        <w:ind w:left="0" w:firstLine="0"/>
      </w:pPr>
      <w:rPr>
        <w:rFonts w:ascii="黑体" w:eastAsia="黑体" w:hAnsi="Times New Roman" w:hint="eastAsia"/>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nsid w:val="00C832A4"/>
    <w:multiLevelType w:val="hybridMultilevel"/>
    <w:tmpl w:val="58A640FA"/>
    <w:lvl w:ilvl="0" w:tplc="1EDA009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0E45CE3"/>
    <w:multiLevelType w:val="hybridMultilevel"/>
    <w:tmpl w:val="BDACE4F6"/>
    <w:lvl w:ilvl="0" w:tplc="4D8C49F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02953215"/>
    <w:multiLevelType w:val="hybridMultilevel"/>
    <w:tmpl w:val="4D10E6F2"/>
    <w:lvl w:ilvl="0" w:tplc="5C32675A">
      <w:start w:val="1"/>
      <w:numFmt w:val="lowerLetter"/>
      <w:lvlText w:val="%1)"/>
      <w:lvlJc w:val="left"/>
      <w:pPr>
        <w:ind w:left="1130" w:hanging="420"/>
      </w:pPr>
      <w:rPr>
        <w:b/>
      </w:rPr>
    </w:lvl>
    <w:lvl w:ilvl="1" w:tplc="51EA00CC">
      <w:start w:val="1"/>
      <w:numFmt w:val="lowerLetter"/>
      <w:lvlText w:val="%2)"/>
      <w:lvlJc w:val="left"/>
      <w:pPr>
        <w:ind w:left="1550" w:hanging="420"/>
      </w:pPr>
      <w:rPr>
        <w:b w:val="0"/>
      </w:r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4">
    <w:nsid w:val="049F65CA"/>
    <w:multiLevelType w:val="hybridMultilevel"/>
    <w:tmpl w:val="7994827A"/>
    <w:lvl w:ilvl="0" w:tplc="FA36AE28">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
    <w:nsid w:val="0697793F"/>
    <w:multiLevelType w:val="multilevel"/>
    <w:tmpl w:val="F4A028EC"/>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5813"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2">
      <w:start w:val="1"/>
      <w:numFmt w:val="lowerLetter"/>
      <w:lvlText w:val="%3)"/>
      <w:lvlJc w:val="left"/>
      <w:pPr>
        <w:ind w:left="3828" w:firstLine="0"/>
      </w:pPr>
      <w:rPr>
        <w:rFonts w:hint="default"/>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nothing"/>
      <w:lvlText w:val="%1.%2.%3.%4　"/>
      <w:lvlJc w:val="left"/>
      <w:pPr>
        <w:ind w:left="1844" w:firstLine="0"/>
      </w:pPr>
      <w:rPr>
        <w:rFonts w:ascii="Times New Roman" w:eastAsia="黑体" w:hAnsi="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6">
    <w:nsid w:val="06A64F60"/>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
    <w:nsid w:val="0B892A40"/>
    <w:multiLevelType w:val="hybridMultilevel"/>
    <w:tmpl w:val="35A0AF26"/>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8">
    <w:nsid w:val="0BB147F1"/>
    <w:multiLevelType w:val="multilevel"/>
    <w:tmpl w:val="9FB8D490"/>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5813"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2">
      <w:start w:val="1"/>
      <w:numFmt w:val="lowerLetter"/>
      <w:lvlText w:val="%3)"/>
      <w:lvlJc w:val="left"/>
      <w:pPr>
        <w:ind w:left="3828" w:firstLine="0"/>
      </w:pPr>
      <w:rPr>
        <w:rFonts w:hint="default"/>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suff w:val="nothing"/>
      <w:lvlText w:val="%1.%2.%3.%4　"/>
      <w:lvlJc w:val="left"/>
      <w:pPr>
        <w:ind w:left="1844" w:firstLine="0"/>
      </w:pPr>
      <w:rPr>
        <w:rFonts w:ascii="Times New Roman" w:eastAsia="黑体" w:hAnsi="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9">
    <w:nsid w:val="0CBD7035"/>
    <w:multiLevelType w:val="hybridMultilevel"/>
    <w:tmpl w:val="8D06ABF4"/>
    <w:lvl w:ilvl="0" w:tplc="2BD02E46">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0CE13962"/>
    <w:multiLevelType w:val="hybridMultilevel"/>
    <w:tmpl w:val="A6B89532"/>
    <w:lvl w:ilvl="0" w:tplc="11C2C590">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D1D3A12"/>
    <w:multiLevelType w:val="hybridMultilevel"/>
    <w:tmpl w:val="E04ECE4A"/>
    <w:lvl w:ilvl="0" w:tplc="7C06771C">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0D2C01E0"/>
    <w:multiLevelType w:val="multilevel"/>
    <w:tmpl w:val="7236DD9E"/>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D60428D"/>
    <w:multiLevelType w:val="hybridMultilevel"/>
    <w:tmpl w:val="9DE00AEE"/>
    <w:lvl w:ilvl="0" w:tplc="A830CF00">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nsid w:val="0E1E4DE0"/>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5">
    <w:nsid w:val="0E2E3C38"/>
    <w:multiLevelType w:val="hybridMultilevel"/>
    <w:tmpl w:val="755A8AF0"/>
    <w:lvl w:ilvl="0" w:tplc="87A2E56E">
      <w:start w:val="1"/>
      <w:numFmt w:val="lowerLetter"/>
      <w:lvlText w:val="%1)"/>
      <w:lvlJc w:val="left"/>
      <w:pPr>
        <w:ind w:left="840" w:hanging="420"/>
      </w:pPr>
      <w:rPr>
        <w:rFonts w:ascii="Times New Roman" w:hAnsi="Times New Roman" w:cs="Times New Roman" w:hint="default"/>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0E866588"/>
    <w:multiLevelType w:val="hybridMultilevel"/>
    <w:tmpl w:val="C746425E"/>
    <w:lvl w:ilvl="0" w:tplc="9208BD18">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0E8F3390"/>
    <w:multiLevelType w:val="hybridMultilevel"/>
    <w:tmpl w:val="21FE5AAE"/>
    <w:lvl w:ilvl="0" w:tplc="3760CCF2">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8">
    <w:nsid w:val="0E9236BA"/>
    <w:multiLevelType w:val="multilevel"/>
    <w:tmpl w:val="79924E00"/>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9">
    <w:nsid w:val="0F171D4B"/>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20">
    <w:nsid w:val="102E69BE"/>
    <w:multiLevelType w:val="hybridMultilevel"/>
    <w:tmpl w:val="B48CF57A"/>
    <w:lvl w:ilvl="0" w:tplc="CE7035C6">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nsid w:val="110D5100"/>
    <w:multiLevelType w:val="hybridMultilevel"/>
    <w:tmpl w:val="E5521192"/>
    <w:lvl w:ilvl="0" w:tplc="81729532">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134C777E"/>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23">
    <w:nsid w:val="13A264B4"/>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24">
    <w:nsid w:val="14246EF7"/>
    <w:multiLevelType w:val="hybridMultilevel"/>
    <w:tmpl w:val="97F2CA98"/>
    <w:lvl w:ilvl="0" w:tplc="9C9C7CA8">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5">
    <w:nsid w:val="14497AEE"/>
    <w:multiLevelType w:val="multilevel"/>
    <w:tmpl w:val="52AE561A"/>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6">
    <w:nsid w:val="14606234"/>
    <w:multiLevelType w:val="hybridMultilevel"/>
    <w:tmpl w:val="4852D23C"/>
    <w:lvl w:ilvl="0" w:tplc="C3644EDA">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27">
    <w:nsid w:val="15202DC6"/>
    <w:multiLevelType w:val="hybridMultilevel"/>
    <w:tmpl w:val="7112385E"/>
    <w:lvl w:ilvl="0" w:tplc="B95A4A8A">
      <w:start w:val="1"/>
      <w:numFmt w:val="lowerLetter"/>
      <w:lvlText w:val="%1)"/>
      <w:lvlJc w:val="left"/>
      <w:pPr>
        <w:ind w:left="840" w:hanging="420"/>
      </w:pPr>
      <w:rPr>
        <w:rFonts w:ascii="Times New Roman" w:hAnsi="Times New Roman" w:cs="Times New Roman" w:hint="default"/>
        <w:b w:val="0"/>
        <w:i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8">
    <w:nsid w:val="15522692"/>
    <w:multiLevelType w:val="hybridMultilevel"/>
    <w:tmpl w:val="540CBAF6"/>
    <w:lvl w:ilvl="0" w:tplc="04DE2A7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nsid w:val="179F657D"/>
    <w:multiLevelType w:val="hybridMultilevel"/>
    <w:tmpl w:val="21669832"/>
    <w:lvl w:ilvl="0" w:tplc="3EAEEEE4">
      <w:start w:val="1"/>
      <w:numFmt w:val="lowerLetter"/>
      <w:lvlText w:val="%1)"/>
      <w:lvlJc w:val="left"/>
      <w:pPr>
        <w:ind w:left="420" w:hanging="420"/>
      </w:pPr>
      <w:rPr>
        <w:rFonts w:ascii="Times New Roman" w:hAnsi="Times New Roman" w:cs="Times New Roman"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17A6009B"/>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1">
    <w:nsid w:val="1890045E"/>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2">
    <w:nsid w:val="1A026D70"/>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3">
    <w:nsid w:val="1A8B7F80"/>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34">
    <w:nsid w:val="1B695455"/>
    <w:multiLevelType w:val="hybridMultilevel"/>
    <w:tmpl w:val="419ECA78"/>
    <w:lvl w:ilvl="0" w:tplc="14181C78">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5">
    <w:nsid w:val="1BC34856"/>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36">
    <w:nsid w:val="1E375026"/>
    <w:multiLevelType w:val="hybridMultilevel"/>
    <w:tmpl w:val="7DF0BD76"/>
    <w:lvl w:ilvl="0" w:tplc="E1B6A97C">
      <w:start w:val="1"/>
      <w:numFmt w:val="lowerLetter"/>
      <w:lvlText w:val="%1)"/>
      <w:lvlJc w:val="left"/>
      <w:pPr>
        <w:ind w:left="840" w:hanging="420"/>
      </w:pPr>
      <w:rPr>
        <w:rFonts w:ascii="Times New Roman" w:hAnsi="Times New Roman" w:cs="Times New Roman" w:hint="default"/>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7">
    <w:nsid w:val="1E3E688A"/>
    <w:multiLevelType w:val="hybridMultilevel"/>
    <w:tmpl w:val="A3B6179A"/>
    <w:lvl w:ilvl="0" w:tplc="F094F1D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8">
    <w:nsid w:val="1E8162A9"/>
    <w:multiLevelType w:val="hybridMultilevel"/>
    <w:tmpl w:val="BAAE4C24"/>
    <w:lvl w:ilvl="0" w:tplc="7A381EB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nsid w:val="20423511"/>
    <w:multiLevelType w:val="hybridMultilevel"/>
    <w:tmpl w:val="68FABE2C"/>
    <w:lvl w:ilvl="0" w:tplc="1F04422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0">
    <w:nsid w:val="20576716"/>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41">
    <w:nsid w:val="2141627E"/>
    <w:multiLevelType w:val="multilevel"/>
    <w:tmpl w:val="83DC05CC"/>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nsid w:val="215036A1"/>
    <w:multiLevelType w:val="hybridMultilevel"/>
    <w:tmpl w:val="E7F40BEA"/>
    <w:lvl w:ilvl="0" w:tplc="75EC6930">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43">
    <w:nsid w:val="21CE16D0"/>
    <w:multiLevelType w:val="hybridMultilevel"/>
    <w:tmpl w:val="5C105B28"/>
    <w:lvl w:ilvl="0" w:tplc="8338A0D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4">
    <w:nsid w:val="22DA3B82"/>
    <w:multiLevelType w:val="multilevel"/>
    <w:tmpl w:val="22DA3B82"/>
    <w:lvl w:ilvl="0">
      <w:start w:val="1"/>
      <w:numFmt w:val="decimal"/>
      <w:pStyle w:val="a2"/>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45">
    <w:nsid w:val="241872BB"/>
    <w:multiLevelType w:val="hybridMultilevel"/>
    <w:tmpl w:val="C7F0CD48"/>
    <w:lvl w:ilvl="0" w:tplc="BACA668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6">
    <w:nsid w:val="2472519D"/>
    <w:multiLevelType w:val="multilevel"/>
    <w:tmpl w:val="96526E06"/>
    <w:lvl w:ilvl="0">
      <w:start w:val="1"/>
      <w:numFmt w:val="lowerLetter"/>
      <w:lvlText w:val="%1)"/>
      <w:lvlJc w:val="left"/>
      <w:pPr>
        <w:ind w:left="844" w:hanging="420"/>
      </w:pPr>
      <w:rPr>
        <w:rFonts w:ascii="Times New Roman" w:hAnsi="Times New Roman" w:cs="Times New Roman" w:hint="default"/>
      </w:rPr>
    </w:lvl>
    <w:lvl w:ilvl="1">
      <w:start w:val="1"/>
      <w:numFmt w:val="lowerLetter"/>
      <w:lvlText w:val="%2)"/>
      <w:lvlJc w:val="left"/>
      <w:pPr>
        <w:ind w:left="1264" w:hanging="420"/>
      </w:pPr>
      <w:rPr>
        <w:b w:val="0"/>
      </w:r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47">
    <w:nsid w:val="251B2BAE"/>
    <w:multiLevelType w:val="hybridMultilevel"/>
    <w:tmpl w:val="3D44AB1A"/>
    <w:lvl w:ilvl="0" w:tplc="B83A3E5C">
      <w:start w:val="1"/>
      <w:numFmt w:val="lowerLetter"/>
      <w:lvlText w:val="%1)"/>
      <w:lvlJc w:val="left"/>
      <w:pPr>
        <w:ind w:left="840" w:hanging="420"/>
      </w:pPr>
      <w:rPr>
        <w:rFonts w:ascii="Times New Roman" w:hAnsi="Times New Roman" w:cs="Times New Roman" w:hint="default"/>
        <w:b w:val="0"/>
        <w:i w:val="0"/>
        <w:iCs/>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8">
    <w:nsid w:val="25612F4D"/>
    <w:multiLevelType w:val="hybridMultilevel"/>
    <w:tmpl w:val="937C94BC"/>
    <w:lvl w:ilvl="0" w:tplc="77E8876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9">
    <w:nsid w:val="25AD28DD"/>
    <w:multiLevelType w:val="hybridMultilevel"/>
    <w:tmpl w:val="B6069656"/>
    <w:lvl w:ilvl="0" w:tplc="E53CAE60">
      <w:start w:val="1"/>
      <w:numFmt w:val="lowerLetter"/>
      <w:lvlText w:val="%1)"/>
      <w:lvlJc w:val="left"/>
      <w:pPr>
        <w:ind w:left="840" w:hanging="420"/>
      </w:pPr>
      <w:rPr>
        <w:b w:val="0"/>
        <w:i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0">
    <w:nsid w:val="2651191C"/>
    <w:multiLevelType w:val="hybridMultilevel"/>
    <w:tmpl w:val="B906B7C2"/>
    <w:lvl w:ilvl="0" w:tplc="41D2A306">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1">
    <w:nsid w:val="269D0577"/>
    <w:multiLevelType w:val="hybridMultilevel"/>
    <w:tmpl w:val="95729B26"/>
    <w:lvl w:ilvl="0" w:tplc="8DB28A9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2">
    <w:nsid w:val="27477663"/>
    <w:multiLevelType w:val="hybridMultilevel"/>
    <w:tmpl w:val="FF4A7562"/>
    <w:lvl w:ilvl="0" w:tplc="BD144BB6">
      <w:start w:val="1"/>
      <w:numFmt w:val="lowerLetter"/>
      <w:lvlText w:val="%1)"/>
      <w:lvlJc w:val="left"/>
      <w:pPr>
        <w:ind w:left="155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292472B1"/>
    <w:multiLevelType w:val="hybridMultilevel"/>
    <w:tmpl w:val="1C38EA36"/>
    <w:lvl w:ilvl="0" w:tplc="CFCAFB36">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54">
    <w:nsid w:val="2A6B0668"/>
    <w:multiLevelType w:val="hybridMultilevel"/>
    <w:tmpl w:val="D94A9918"/>
    <w:lvl w:ilvl="0" w:tplc="C5A61B7C">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5">
    <w:nsid w:val="2AA527F8"/>
    <w:multiLevelType w:val="hybridMultilevel"/>
    <w:tmpl w:val="36104DAE"/>
    <w:lvl w:ilvl="0" w:tplc="04090011">
      <w:start w:val="1"/>
      <w:numFmt w:val="decimal"/>
      <w:lvlText w:val="%1)"/>
      <w:lvlJc w:val="left"/>
      <w:pPr>
        <w:ind w:left="1270" w:hanging="420"/>
      </w:pPr>
    </w:lvl>
    <w:lvl w:ilvl="1" w:tplc="04090019" w:tentative="1">
      <w:start w:val="1"/>
      <w:numFmt w:val="lowerLetter"/>
      <w:lvlText w:val="%2)"/>
      <w:lvlJc w:val="left"/>
      <w:pPr>
        <w:ind w:left="1690" w:hanging="420"/>
      </w:pPr>
    </w:lvl>
    <w:lvl w:ilvl="2" w:tplc="0409001B" w:tentative="1">
      <w:start w:val="1"/>
      <w:numFmt w:val="lowerRoman"/>
      <w:lvlText w:val="%3."/>
      <w:lvlJc w:val="right"/>
      <w:pPr>
        <w:ind w:left="2110" w:hanging="420"/>
      </w:pPr>
    </w:lvl>
    <w:lvl w:ilvl="3" w:tplc="0409000F" w:tentative="1">
      <w:start w:val="1"/>
      <w:numFmt w:val="decimal"/>
      <w:lvlText w:val="%4."/>
      <w:lvlJc w:val="left"/>
      <w:pPr>
        <w:ind w:left="2530" w:hanging="420"/>
      </w:pPr>
    </w:lvl>
    <w:lvl w:ilvl="4" w:tplc="04090019" w:tentative="1">
      <w:start w:val="1"/>
      <w:numFmt w:val="lowerLetter"/>
      <w:lvlText w:val="%5)"/>
      <w:lvlJc w:val="left"/>
      <w:pPr>
        <w:ind w:left="2950" w:hanging="420"/>
      </w:pPr>
    </w:lvl>
    <w:lvl w:ilvl="5" w:tplc="0409001B" w:tentative="1">
      <w:start w:val="1"/>
      <w:numFmt w:val="lowerRoman"/>
      <w:lvlText w:val="%6."/>
      <w:lvlJc w:val="right"/>
      <w:pPr>
        <w:ind w:left="3370" w:hanging="420"/>
      </w:pPr>
    </w:lvl>
    <w:lvl w:ilvl="6" w:tplc="0409000F" w:tentative="1">
      <w:start w:val="1"/>
      <w:numFmt w:val="decimal"/>
      <w:lvlText w:val="%7."/>
      <w:lvlJc w:val="left"/>
      <w:pPr>
        <w:ind w:left="3790" w:hanging="420"/>
      </w:pPr>
    </w:lvl>
    <w:lvl w:ilvl="7" w:tplc="04090019" w:tentative="1">
      <w:start w:val="1"/>
      <w:numFmt w:val="lowerLetter"/>
      <w:lvlText w:val="%8)"/>
      <w:lvlJc w:val="left"/>
      <w:pPr>
        <w:ind w:left="4210" w:hanging="420"/>
      </w:pPr>
    </w:lvl>
    <w:lvl w:ilvl="8" w:tplc="0409001B" w:tentative="1">
      <w:start w:val="1"/>
      <w:numFmt w:val="lowerRoman"/>
      <w:lvlText w:val="%9."/>
      <w:lvlJc w:val="right"/>
      <w:pPr>
        <w:ind w:left="4630" w:hanging="420"/>
      </w:pPr>
    </w:lvl>
  </w:abstractNum>
  <w:abstractNum w:abstractNumId="56">
    <w:nsid w:val="2B3143EE"/>
    <w:multiLevelType w:val="multilevel"/>
    <w:tmpl w:val="4F70CF68"/>
    <w:lvl w:ilvl="0">
      <w:start w:val="1"/>
      <w:numFmt w:val="decimal"/>
      <w:pStyle w:val="a3"/>
      <w:suff w:val="nothing"/>
      <w:lvlText w:val="%1　"/>
      <w:lvlJc w:val="left"/>
      <w:pPr>
        <w:ind w:left="5529" w:firstLine="0"/>
      </w:pPr>
      <w:rPr>
        <w:rFonts w:ascii="黑体" w:eastAsia="黑体" w:hAnsi="黑体" w:hint="default"/>
        <w:b w:val="0"/>
        <w:bCs w:val="0"/>
        <w:i w:val="0"/>
        <w:iCs w:val="0"/>
        <w:caps w:val="0"/>
        <w:smallCaps w:val="0"/>
        <w:strike w:val="0"/>
        <w:dstrike w:val="0"/>
        <w:outline w:val="0"/>
        <w:shadow w:val="0"/>
        <w:emboss w:val="0"/>
        <w:imprint w:val="0"/>
        <w:vanish w:val="0"/>
        <w:spacing w:val="0"/>
        <w:position w:val="0"/>
        <w:sz w:val="21"/>
        <w:u w:val="none"/>
        <w:vertAlign w:val="baseline"/>
      </w:rPr>
    </w:lvl>
    <w:lvl w:ilvl="1">
      <w:numFmt w:val="decimal"/>
      <w:pStyle w:val="2"/>
      <w:suff w:val="nothing"/>
      <w:lvlText w:val="%1.%2　"/>
      <w:lvlJc w:val="left"/>
      <w:pPr>
        <w:ind w:left="5813" w:firstLine="0"/>
      </w:pPr>
      <w:rPr>
        <w:rFonts w:ascii="黑体" w:eastAsia="黑体" w:hAnsi="黑体" w:hint="eastAsia"/>
        <w:b w:val="0"/>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pStyle w:val="3"/>
      <w:suff w:val="nothing"/>
      <w:lvlText w:val="%1.%2.%3　"/>
      <w:lvlJc w:val="left"/>
      <w:pPr>
        <w:ind w:left="3828" w:firstLine="0"/>
      </w:pPr>
      <w:rPr>
        <w:rFonts w:ascii="黑体" w:eastAsia="黑体" w:hAnsi="黑体" w:cs="Times New Roman" w:hint="default"/>
        <w:b w:val="0"/>
        <w:bCs w:val="0"/>
        <w:i w:val="0"/>
        <w:iCs w:val="0"/>
        <w:caps w:val="0"/>
        <w:smallCaps w:val="0"/>
        <w:strike w:val="0"/>
        <w:dstrike w:val="0"/>
        <w:outline w:val="0"/>
        <w:shadow w:val="0"/>
        <w:emboss w:val="0"/>
        <w:imprint w:val="0"/>
        <w:vanish w:val="0"/>
        <w:spacing w:val="0"/>
        <w:position w:val="0"/>
        <w:u w:val="none"/>
        <w:vertAlign w:val="baseline"/>
      </w:rPr>
    </w:lvl>
    <w:lvl w:ilvl="3">
      <w:start w:val="1"/>
      <w:numFmt w:val="decimal"/>
      <w:pStyle w:val="4"/>
      <w:suff w:val="nothing"/>
      <w:lvlText w:val="%1.%2.%3.%4　"/>
      <w:lvlJc w:val="left"/>
      <w:pPr>
        <w:ind w:left="1844" w:firstLine="0"/>
      </w:pPr>
      <w:rPr>
        <w:rFonts w:ascii="黑体" w:eastAsia="黑体" w:hAnsi="黑体"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57">
    <w:nsid w:val="2C212DA6"/>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58">
    <w:nsid w:val="2C480541"/>
    <w:multiLevelType w:val="multilevel"/>
    <w:tmpl w:val="6FEE7FDE"/>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59">
    <w:nsid w:val="2D986CCB"/>
    <w:multiLevelType w:val="hybridMultilevel"/>
    <w:tmpl w:val="63BC9A6C"/>
    <w:lvl w:ilvl="0" w:tplc="C4C2E1A0">
      <w:start w:val="1"/>
      <w:numFmt w:val="lowerLetter"/>
      <w:lvlText w:val="%1)"/>
      <w:lvlJc w:val="left"/>
      <w:pPr>
        <w:ind w:left="840" w:hanging="420"/>
      </w:pPr>
      <w:rPr>
        <w:b w:val="0"/>
        <w:i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0">
    <w:nsid w:val="2DF13E0E"/>
    <w:multiLevelType w:val="hybridMultilevel"/>
    <w:tmpl w:val="8DBC0406"/>
    <w:lvl w:ilvl="0" w:tplc="DBFE35A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1">
    <w:nsid w:val="2DF675D5"/>
    <w:multiLevelType w:val="hybridMultilevel"/>
    <w:tmpl w:val="31D05E06"/>
    <w:lvl w:ilvl="0" w:tplc="98C401C2">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62">
    <w:nsid w:val="2FB604F1"/>
    <w:multiLevelType w:val="hybridMultilevel"/>
    <w:tmpl w:val="CF081C80"/>
    <w:lvl w:ilvl="0" w:tplc="B45019E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3">
    <w:nsid w:val="30F149F4"/>
    <w:multiLevelType w:val="hybridMultilevel"/>
    <w:tmpl w:val="7C7C08E6"/>
    <w:lvl w:ilvl="0" w:tplc="9F3437D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4">
    <w:nsid w:val="311A000F"/>
    <w:multiLevelType w:val="hybridMultilevel"/>
    <w:tmpl w:val="0E98617A"/>
    <w:lvl w:ilvl="0" w:tplc="1E16ADFE">
      <w:start w:val="1"/>
      <w:numFmt w:val="lowerLetter"/>
      <w:lvlText w:val="%1)"/>
      <w:lvlJc w:val="left"/>
      <w:pPr>
        <w:ind w:left="155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5">
    <w:nsid w:val="3227510C"/>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66">
    <w:nsid w:val="328967F1"/>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67">
    <w:nsid w:val="32954BD3"/>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68">
    <w:nsid w:val="32E12F73"/>
    <w:multiLevelType w:val="hybridMultilevel"/>
    <w:tmpl w:val="87E0091E"/>
    <w:lvl w:ilvl="0" w:tplc="2E56182A">
      <w:start w:val="1"/>
      <w:numFmt w:val="lowerLetter"/>
      <w:lvlText w:val="%1)"/>
      <w:lvlJc w:val="left"/>
      <w:pPr>
        <w:ind w:left="840" w:hanging="420"/>
      </w:pPr>
      <w:rPr>
        <w:rFonts w:ascii="Times New Roman" w:hAnsi="Times New Roman" w:cs="Times New Roman" w:hint="default"/>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9">
    <w:nsid w:val="345317CC"/>
    <w:multiLevelType w:val="hybridMultilevel"/>
    <w:tmpl w:val="6B54FFEA"/>
    <w:lvl w:ilvl="0" w:tplc="535C4D5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0">
    <w:nsid w:val="35CA3CF5"/>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1">
    <w:nsid w:val="360D4F68"/>
    <w:multiLevelType w:val="hybridMultilevel"/>
    <w:tmpl w:val="21FE5AAE"/>
    <w:lvl w:ilvl="0" w:tplc="3760CCF2">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72">
    <w:nsid w:val="375F6D1D"/>
    <w:multiLevelType w:val="hybridMultilevel"/>
    <w:tmpl w:val="A5FEB110"/>
    <w:lvl w:ilvl="0" w:tplc="2048C7B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3">
    <w:nsid w:val="3892722C"/>
    <w:multiLevelType w:val="hybridMultilevel"/>
    <w:tmpl w:val="99A85A70"/>
    <w:lvl w:ilvl="0" w:tplc="ED3E10D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4">
    <w:nsid w:val="3B143269"/>
    <w:multiLevelType w:val="hybridMultilevel"/>
    <w:tmpl w:val="90A45C9A"/>
    <w:lvl w:ilvl="0" w:tplc="FB1285A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5">
    <w:nsid w:val="3B64398C"/>
    <w:multiLevelType w:val="multilevel"/>
    <w:tmpl w:val="7236DD9E"/>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6">
    <w:nsid w:val="3BC70C6E"/>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7">
    <w:nsid w:val="3CD27B06"/>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78">
    <w:nsid w:val="3D2A25CA"/>
    <w:multiLevelType w:val="multilevel"/>
    <w:tmpl w:val="7236DD9E"/>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9">
    <w:nsid w:val="3DCC6AD4"/>
    <w:multiLevelType w:val="hybridMultilevel"/>
    <w:tmpl w:val="150022A8"/>
    <w:lvl w:ilvl="0" w:tplc="C9F67FE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0">
    <w:nsid w:val="40E54A79"/>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81">
    <w:nsid w:val="418C6183"/>
    <w:multiLevelType w:val="multilevel"/>
    <w:tmpl w:val="832EF1F2"/>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2"/>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82">
    <w:nsid w:val="427963A1"/>
    <w:multiLevelType w:val="multilevel"/>
    <w:tmpl w:val="CEBC79B4"/>
    <w:lvl w:ilvl="0">
      <w:start w:val="1"/>
      <w:numFmt w:val="lowerLetter"/>
      <w:lvlText w:val="%1)"/>
      <w:lvlJc w:val="left"/>
      <w:pPr>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3">
    <w:nsid w:val="42962C6F"/>
    <w:multiLevelType w:val="hybridMultilevel"/>
    <w:tmpl w:val="E10880DE"/>
    <w:lvl w:ilvl="0" w:tplc="57548ED4">
      <w:start w:val="1"/>
      <w:numFmt w:val="lowerLetter"/>
      <w:lvlText w:val="%1)"/>
      <w:lvlJc w:val="left"/>
      <w:pPr>
        <w:ind w:left="155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42F2099D"/>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85">
    <w:nsid w:val="434B56DC"/>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86">
    <w:nsid w:val="44C50F90"/>
    <w:multiLevelType w:val="multilevel"/>
    <w:tmpl w:val="21F665A4"/>
    <w:lvl w:ilvl="0">
      <w:start w:val="1"/>
      <w:numFmt w:val="lowerLetter"/>
      <w:lvlRestart w:val="0"/>
      <w:pStyle w:val="a4"/>
      <w:lvlText w:val="%1)"/>
      <w:lvlJc w:val="left"/>
      <w:pPr>
        <w:tabs>
          <w:tab w:val="num" w:pos="839"/>
        </w:tabs>
        <w:ind w:left="839" w:hanging="419"/>
      </w:pPr>
      <w:rPr>
        <w:rFonts w:ascii="宋体" w:eastAsia="宋体" w:hAnsi="宋体" w:hint="eastAsia"/>
        <w:b w:val="0"/>
        <w:i w:val="0"/>
        <w:sz w:val="20"/>
        <w:szCs w:val="21"/>
      </w:rPr>
    </w:lvl>
    <w:lvl w:ilvl="1">
      <w:start w:val="1"/>
      <w:numFmt w:val="decimal"/>
      <w:pStyle w:val="a5"/>
      <w:lvlText w:val="%2)"/>
      <w:lvlJc w:val="left"/>
      <w:pPr>
        <w:tabs>
          <w:tab w:val="num" w:pos="1259"/>
        </w:tabs>
        <w:ind w:left="1259" w:hanging="420"/>
      </w:pPr>
      <w:rPr>
        <w:rFonts w:ascii="宋体" w:eastAsia="宋体" w:hAnsi="宋体" w:hint="eastAsia"/>
        <w:b w:val="0"/>
        <w:i w:val="0"/>
        <w:sz w:val="20"/>
      </w:rPr>
    </w:lvl>
    <w:lvl w:ilvl="2">
      <w:start w:val="1"/>
      <w:numFmt w:val="decimal"/>
      <w:pStyle w:val="a6"/>
      <w:lvlText w:val="(%3)"/>
      <w:lvlJc w:val="left"/>
      <w:pPr>
        <w:tabs>
          <w:tab w:val="num" w:pos="0"/>
        </w:tabs>
        <w:ind w:left="1678" w:hanging="419"/>
      </w:pPr>
      <w:rPr>
        <w:rFonts w:ascii="宋体" w:eastAsia="宋体" w:hAnsi="宋体" w:hint="eastAsia"/>
        <w:b w:val="0"/>
        <w:i w:val="0"/>
        <w:sz w:val="20"/>
        <w:szCs w:val="21"/>
      </w:rPr>
    </w:lvl>
    <w:lvl w:ilvl="3">
      <w:start w:val="1"/>
      <w:numFmt w:val="decimal"/>
      <w:lvlText w:val="%4."/>
      <w:lvlJc w:val="left"/>
      <w:pPr>
        <w:tabs>
          <w:tab w:val="num" w:pos="2098"/>
        </w:tabs>
        <w:ind w:left="2098" w:hanging="420"/>
      </w:pPr>
      <w:rPr>
        <w:rFonts w:hint="eastAsia"/>
      </w:rPr>
    </w:lvl>
    <w:lvl w:ilvl="4">
      <w:start w:val="1"/>
      <w:numFmt w:val="lowerLetter"/>
      <w:lvlText w:val="%5)"/>
      <w:lvlJc w:val="left"/>
      <w:pPr>
        <w:tabs>
          <w:tab w:val="num" w:pos="2517"/>
        </w:tabs>
        <w:ind w:left="2517" w:hanging="419"/>
      </w:pPr>
      <w:rPr>
        <w:rFonts w:hint="eastAsia"/>
      </w:rPr>
    </w:lvl>
    <w:lvl w:ilvl="5">
      <w:start w:val="1"/>
      <w:numFmt w:val="lowerRoman"/>
      <w:lvlText w:val="%6."/>
      <w:lvlJc w:val="right"/>
      <w:pPr>
        <w:tabs>
          <w:tab w:val="num" w:pos="2942"/>
        </w:tabs>
        <w:ind w:left="2937" w:hanging="420"/>
      </w:pPr>
      <w:rPr>
        <w:rFonts w:hint="eastAsia"/>
      </w:rPr>
    </w:lvl>
    <w:lvl w:ilvl="6">
      <w:start w:val="1"/>
      <w:numFmt w:val="decimal"/>
      <w:lvlText w:val="%7."/>
      <w:lvlJc w:val="left"/>
      <w:pPr>
        <w:tabs>
          <w:tab w:val="num" w:pos="3362"/>
        </w:tabs>
        <w:ind w:left="3356" w:hanging="414"/>
      </w:pPr>
      <w:rPr>
        <w:rFonts w:hint="eastAsia"/>
      </w:rPr>
    </w:lvl>
    <w:lvl w:ilvl="7">
      <w:start w:val="1"/>
      <w:numFmt w:val="lowerLetter"/>
      <w:lvlText w:val="%8)"/>
      <w:lvlJc w:val="left"/>
      <w:pPr>
        <w:tabs>
          <w:tab w:val="num" w:pos="3781"/>
        </w:tabs>
        <w:ind w:left="3776" w:hanging="414"/>
      </w:pPr>
      <w:rPr>
        <w:rFonts w:hint="eastAsia"/>
      </w:rPr>
    </w:lvl>
    <w:lvl w:ilvl="8">
      <w:start w:val="1"/>
      <w:numFmt w:val="lowerRoman"/>
      <w:lvlText w:val="%9."/>
      <w:lvlJc w:val="right"/>
      <w:pPr>
        <w:tabs>
          <w:tab w:val="num" w:pos="4201"/>
        </w:tabs>
        <w:ind w:left="4201" w:hanging="420"/>
      </w:pPr>
      <w:rPr>
        <w:rFonts w:hint="eastAsia"/>
      </w:rPr>
    </w:lvl>
  </w:abstractNum>
  <w:abstractNum w:abstractNumId="87">
    <w:nsid w:val="451508BE"/>
    <w:multiLevelType w:val="hybridMultilevel"/>
    <w:tmpl w:val="1A545C8C"/>
    <w:lvl w:ilvl="0" w:tplc="D722B768">
      <w:start w:val="1"/>
      <w:numFmt w:val="lowerLetter"/>
      <w:lvlText w:val="%1)"/>
      <w:lvlJc w:val="left"/>
      <w:pPr>
        <w:ind w:left="840" w:hanging="420"/>
      </w:pPr>
      <w:rPr>
        <w:rFonts w:ascii="Times New Roman" w:hAnsi="Times New Roman" w:cs="Times New Roman" w:hint="default"/>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8">
    <w:nsid w:val="4520198D"/>
    <w:multiLevelType w:val="hybridMultilevel"/>
    <w:tmpl w:val="5C488B18"/>
    <w:lvl w:ilvl="0" w:tplc="96662FA0">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9">
    <w:nsid w:val="452565D7"/>
    <w:multiLevelType w:val="multilevel"/>
    <w:tmpl w:val="C336779E"/>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0">
    <w:nsid w:val="45D71D36"/>
    <w:multiLevelType w:val="hybridMultilevel"/>
    <w:tmpl w:val="8ECCA370"/>
    <w:lvl w:ilvl="0" w:tplc="838C2D28">
      <w:start w:val="1"/>
      <w:numFmt w:val="lowerLetter"/>
      <w:lvlText w:val="%1)"/>
      <w:lvlJc w:val="left"/>
      <w:pPr>
        <w:ind w:left="420" w:hanging="42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46EC15A5"/>
    <w:multiLevelType w:val="hybridMultilevel"/>
    <w:tmpl w:val="E27AECE2"/>
    <w:lvl w:ilvl="0" w:tplc="55704016">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2">
    <w:nsid w:val="47A71632"/>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93">
    <w:nsid w:val="482452A5"/>
    <w:multiLevelType w:val="hybridMultilevel"/>
    <w:tmpl w:val="67EAE220"/>
    <w:lvl w:ilvl="0" w:tplc="620264E8">
      <w:start w:val="1"/>
      <w:numFmt w:val="lowerLetter"/>
      <w:lvlText w:val="%1)"/>
      <w:lvlJc w:val="left"/>
      <w:pPr>
        <w:ind w:left="840" w:hanging="420"/>
      </w:pPr>
      <w:rPr>
        <w:rFonts w:ascii="Times New Roman" w:hAnsi="Times New Roman" w:cs="Times New Roman" w:hint="default"/>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4">
    <w:nsid w:val="497A2187"/>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95">
    <w:nsid w:val="4A7E13D7"/>
    <w:multiLevelType w:val="hybridMultilevel"/>
    <w:tmpl w:val="CF36D16E"/>
    <w:lvl w:ilvl="0" w:tplc="1C3EE92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6">
    <w:nsid w:val="4AEF6AA1"/>
    <w:multiLevelType w:val="hybridMultilevel"/>
    <w:tmpl w:val="C9A8DFB4"/>
    <w:lvl w:ilvl="0" w:tplc="BCCEAF0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7">
    <w:nsid w:val="4AF67D01"/>
    <w:multiLevelType w:val="multilevel"/>
    <w:tmpl w:val="AAE6BEA2"/>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98">
    <w:nsid w:val="4B2E79FD"/>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99">
    <w:nsid w:val="4B3A26A4"/>
    <w:multiLevelType w:val="hybridMultilevel"/>
    <w:tmpl w:val="AC20D402"/>
    <w:lvl w:ilvl="0" w:tplc="E8E07084">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0">
    <w:nsid w:val="4C756EBA"/>
    <w:multiLevelType w:val="hybridMultilevel"/>
    <w:tmpl w:val="0136D6CE"/>
    <w:lvl w:ilvl="0" w:tplc="1A466FAC">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1">
    <w:nsid w:val="4D1551C6"/>
    <w:multiLevelType w:val="hybridMultilevel"/>
    <w:tmpl w:val="424CE038"/>
    <w:lvl w:ilvl="0" w:tplc="6A9AF5AC">
      <w:start w:val="1"/>
      <w:numFmt w:val="lowerLetter"/>
      <w:lvlText w:val="%1)"/>
      <w:lvlJc w:val="left"/>
      <w:pPr>
        <w:ind w:left="844" w:hanging="420"/>
      </w:pPr>
      <w:rPr>
        <w:rFonts w:ascii="Times New Roman" w:hAnsi="Times New Roman" w:cs="Times New Roman" w:hint="default"/>
        <w:lang w:val="de-DE"/>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2">
    <w:nsid w:val="4E4D37C8"/>
    <w:multiLevelType w:val="hybridMultilevel"/>
    <w:tmpl w:val="3800AB62"/>
    <w:lvl w:ilvl="0" w:tplc="6A6AF44E">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03">
    <w:nsid w:val="4E637FF1"/>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04">
    <w:nsid w:val="4FA65337"/>
    <w:multiLevelType w:val="hybridMultilevel"/>
    <w:tmpl w:val="937C94BC"/>
    <w:lvl w:ilvl="0" w:tplc="77E8876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5">
    <w:nsid w:val="4FD90A62"/>
    <w:multiLevelType w:val="hybridMultilevel"/>
    <w:tmpl w:val="7F3236CC"/>
    <w:lvl w:ilvl="0" w:tplc="B9BCE51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6">
    <w:nsid w:val="536B6D49"/>
    <w:multiLevelType w:val="multilevel"/>
    <w:tmpl w:val="7236DD9E"/>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7">
    <w:nsid w:val="542C5F0A"/>
    <w:multiLevelType w:val="multilevel"/>
    <w:tmpl w:val="3E161DE2"/>
    <w:lvl w:ilvl="0">
      <w:start w:val="1"/>
      <w:numFmt w:val="lowerLetter"/>
      <w:lvlText w:val="%1)"/>
      <w:lvlJc w:val="left"/>
      <w:pPr>
        <w:ind w:left="840" w:hanging="420"/>
      </w:pPr>
      <w:rPr>
        <w:rFonts w:hint="default"/>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08">
    <w:nsid w:val="54F34182"/>
    <w:multiLevelType w:val="hybridMultilevel"/>
    <w:tmpl w:val="B2480212"/>
    <w:lvl w:ilvl="0" w:tplc="04090011">
      <w:start w:val="1"/>
      <w:numFmt w:val="decimal"/>
      <w:lvlText w:val="%1)"/>
      <w:lvlJc w:val="left"/>
      <w:pPr>
        <w:ind w:left="1130" w:hanging="420"/>
      </w:pPr>
    </w:lvl>
    <w:lvl w:ilvl="1" w:tplc="04090011">
      <w:start w:val="1"/>
      <w:numFmt w:val="decimal"/>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109">
    <w:nsid w:val="554D43BB"/>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10">
    <w:nsid w:val="5551479F"/>
    <w:multiLevelType w:val="hybridMultilevel"/>
    <w:tmpl w:val="54F256F6"/>
    <w:lvl w:ilvl="0" w:tplc="A25E6FF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1">
    <w:nsid w:val="557C2AF5"/>
    <w:multiLevelType w:val="multilevel"/>
    <w:tmpl w:val="5AB41562"/>
    <w:lvl w:ilvl="0">
      <w:start w:val="1"/>
      <w:numFmt w:val="decimal"/>
      <w:pStyle w:val="a7"/>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2">
    <w:nsid w:val="56193DF2"/>
    <w:multiLevelType w:val="multilevel"/>
    <w:tmpl w:val="65EC7164"/>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5813" w:firstLine="0"/>
      </w:pPr>
      <w:rPr>
        <w:rFonts w:hint="eastAsia"/>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382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1844" w:firstLine="0"/>
      </w:pPr>
      <w:rPr>
        <w:rFonts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13">
    <w:nsid w:val="5751140B"/>
    <w:multiLevelType w:val="hybridMultilevel"/>
    <w:tmpl w:val="555E4BA6"/>
    <w:lvl w:ilvl="0" w:tplc="6EBA376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4">
    <w:nsid w:val="579D7732"/>
    <w:multiLevelType w:val="hybridMultilevel"/>
    <w:tmpl w:val="4030E9B4"/>
    <w:lvl w:ilvl="0" w:tplc="2944A238">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5">
    <w:nsid w:val="57E37129"/>
    <w:multiLevelType w:val="multilevel"/>
    <w:tmpl w:val="7236DD9E"/>
    <w:lvl w:ilvl="0">
      <w:start w:val="1"/>
      <w:numFmt w:val="lowerLetter"/>
      <w:lvlText w:val="%1)"/>
      <w:lvlJc w:val="left"/>
      <w:pPr>
        <w:ind w:left="420" w:hanging="420"/>
      </w:pPr>
      <w:rPr>
        <w:rFonts w:ascii="Times New Roman" w:hAnsi="Times New Roman" w:cs="Times New Roman" w:hint="default"/>
      </w:rPr>
    </w:lvl>
    <w:lvl w:ilvl="1">
      <w:start w:val="1"/>
      <w:numFmt w:val="lowerLetter"/>
      <w:lvlText w:val="%2)"/>
      <w:lvlJc w:val="left"/>
      <w:pPr>
        <w:ind w:left="840" w:hanging="420"/>
      </w:pPr>
      <w:rPr>
        <w:b w:val="0"/>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6">
    <w:nsid w:val="5DA25A69"/>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17">
    <w:nsid w:val="5DF66031"/>
    <w:multiLevelType w:val="multilevel"/>
    <w:tmpl w:val="63AAF2E2"/>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8">
    <w:nsid w:val="5E10516A"/>
    <w:multiLevelType w:val="multilevel"/>
    <w:tmpl w:val="B0B810D8"/>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1844"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19">
    <w:nsid w:val="5F436B0F"/>
    <w:multiLevelType w:val="hybridMultilevel"/>
    <w:tmpl w:val="FD008478"/>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20">
    <w:nsid w:val="60794125"/>
    <w:multiLevelType w:val="hybridMultilevel"/>
    <w:tmpl w:val="EB62B988"/>
    <w:lvl w:ilvl="0" w:tplc="177E7DCC">
      <w:start w:val="1"/>
      <w:numFmt w:val="lowerLetter"/>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1">
    <w:nsid w:val="61554EA4"/>
    <w:multiLevelType w:val="hybridMultilevel"/>
    <w:tmpl w:val="D0C6CAD4"/>
    <w:lvl w:ilvl="0" w:tplc="A612AE3A">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2">
    <w:nsid w:val="621E76EB"/>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23">
    <w:nsid w:val="62813F2C"/>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24">
    <w:nsid w:val="628F453A"/>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25">
    <w:nsid w:val="632E1F01"/>
    <w:multiLevelType w:val="hybridMultilevel"/>
    <w:tmpl w:val="628C2016"/>
    <w:lvl w:ilvl="0" w:tplc="6F46745C">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6">
    <w:nsid w:val="63F90923"/>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27">
    <w:nsid w:val="646260FA"/>
    <w:multiLevelType w:val="multilevel"/>
    <w:tmpl w:val="4F2011E8"/>
    <w:lvl w:ilvl="0">
      <w:start w:val="1"/>
      <w:numFmt w:val="decimal"/>
      <w:pStyle w:val="a8"/>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8">
    <w:nsid w:val="64E02A23"/>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29">
    <w:nsid w:val="657D3FBC"/>
    <w:multiLevelType w:val="multilevel"/>
    <w:tmpl w:val="95FA0F16"/>
    <w:lvl w:ilvl="0">
      <w:start w:val="1"/>
      <w:numFmt w:val="upperLetter"/>
      <w:pStyle w:val="a9"/>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a"/>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b"/>
      <w:suff w:val="nothing"/>
      <w:lvlText w:val="%1.%2.%3　"/>
      <w:lvlJc w:val="left"/>
      <w:pPr>
        <w:ind w:left="0" w:firstLine="0"/>
      </w:pPr>
      <w:rPr>
        <w:rFonts w:ascii="黑体" w:eastAsia="黑体" w:hAnsi="Times New Roman"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pStyle w:val="af"/>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30">
    <w:nsid w:val="66D9504F"/>
    <w:multiLevelType w:val="hybridMultilevel"/>
    <w:tmpl w:val="983013F0"/>
    <w:lvl w:ilvl="0" w:tplc="5A04ACE6">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1">
    <w:nsid w:val="67BB4FA5"/>
    <w:multiLevelType w:val="hybridMultilevel"/>
    <w:tmpl w:val="EDDEEC36"/>
    <w:lvl w:ilvl="0" w:tplc="90BE55D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2">
    <w:nsid w:val="67D233F7"/>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33">
    <w:nsid w:val="69C57384"/>
    <w:multiLevelType w:val="hybridMultilevel"/>
    <w:tmpl w:val="FD008478"/>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34">
    <w:nsid w:val="6A383C67"/>
    <w:multiLevelType w:val="hybridMultilevel"/>
    <w:tmpl w:val="E7CE7720"/>
    <w:lvl w:ilvl="0" w:tplc="9612AF0E">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5">
    <w:nsid w:val="6A811441"/>
    <w:multiLevelType w:val="multilevel"/>
    <w:tmpl w:val="4342A466"/>
    <w:lvl w:ilvl="0">
      <w:start w:val="1"/>
      <w:numFmt w:val="decimal"/>
      <w:suff w:val="nothing"/>
      <w:lvlText w:val="%1　"/>
      <w:lvlJc w:val="left"/>
      <w:pPr>
        <w:ind w:left="5529"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sz w:val="28"/>
        <w:u w:val="none"/>
        <w:vertAlign w:val="baseline"/>
      </w:rPr>
    </w:lvl>
    <w:lvl w:ilvl="1">
      <w:numFmt w:val="decimal"/>
      <w:suff w:val="nothing"/>
      <w:lvlText w:val="%1.%2　"/>
      <w:lvlJc w:val="left"/>
      <w:pPr>
        <w:ind w:left="0" w:firstLine="0"/>
      </w:pPr>
      <w:rPr>
        <w:rFonts w:ascii="Times New Roman" w:hAnsi="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2">
      <w:start w:val="1"/>
      <w:numFmt w:val="decimal"/>
      <w:suff w:val="nothing"/>
      <w:lvlText w:val="%1.%2.%3　"/>
      <w:lvlJc w:val="left"/>
      <w:pPr>
        <w:ind w:left="2978" w:firstLine="0"/>
      </w:pPr>
      <w:rPr>
        <w:rFonts w:ascii="Times New Roman" w:hAnsi="Times New Roman" w:cs="Times New Roman" w:hint="default"/>
        <w:b/>
        <w:bCs w:val="0"/>
        <w:i w:val="0"/>
        <w:iCs w:val="0"/>
        <w:caps w:val="0"/>
        <w:smallCaps w:val="0"/>
        <w:strike w:val="0"/>
        <w:dstrike w:val="0"/>
        <w:outline w:val="0"/>
        <w:shadow w:val="0"/>
        <w:emboss w:val="0"/>
        <w:imprint w:val="0"/>
        <w:vanish w:val="0"/>
        <w:spacing w:val="0"/>
        <w:position w:val="0"/>
        <w:u w:val="none"/>
        <w:vertAlign w:val="baseline"/>
      </w:rPr>
    </w:lvl>
    <w:lvl w:ilvl="3">
      <w:start w:val="1"/>
      <w:numFmt w:val="lowerLetter"/>
      <w:lvlText w:val="%4)"/>
      <w:lvlJc w:val="left"/>
      <w:pPr>
        <w:ind w:left="426" w:firstLine="0"/>
      </w:pPr>
      <w:rPr>
        <w:rFonts w:ascii="Times New Roman" w:hAnsi="Times New Roman" w:cs="Times New Roman" w:hint="default"/>
        <w:b w:val="0"/>
        <w:i w:val="0"/>
        <w:color w:val="000000"/>
        <w:sz w:val="21"/>
      </w:rPr>
    </w:lvl>
    <w:lvl w:ilvl="4">
      <w:start w:val="1"/>
      <w:numFmt w:val="decimal"/>
      <w:suff w:val="nothing"/>
      <w:lvlText w:val="%1.%2.%3.%4.%5　"/>
      <w:lvlJc w:val="left"/>
      <w:pPr>
        <w:ind w:left="126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36">
    <w:nsid w:val="6E782E38"/>
    <w:multiLevelType w:val="hybridMultilevel"/>
    <w:tmpl w:val="0C3CD1D2"/>
    <w:lvl w:ilvl="0" w:tplc="FCCCBBA0">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7">
    <w:nsid w:val="6F613691"/>
    <w:multiLevelType w:val="hybridMultilevel"/>
    <w:tmpl w:val="C9402122"/>
    <w:lvl w:ilvl="0" w:tplc="8A8C836C">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8">
    <w:nsid w:val="70D318F4"/>
    <w:multiLevelType w:val="hybridMultilevel"/>
    <w:tmpl w:val="E9EA674E"/>
    <w:lvl w:ilvl="0" w:tplc="BC34C900">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9">
    <w:nsid w:val="72DB0BEF"/>
    <w:multiLevelType w:val="hybridMultilevel"/>
    <w:tmpl w:val="FD008478"/>
    <w:lvl w:ilvl="0" w:tplc="04090011">
      <w:start w:val="1"/>
      <w:numFmt w:val="decimal"/>
      <w:lvlText w:val="%1)"/>
      <w:lvlJc w:val="left"/>
      <w:pPr>
        <w:ind w:left="1128" w:hanging="420"/>
      </w:p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0">
    <w:nsid w:val="74A10ABD"/>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41">
    <w:nsid w:val="74E672C0"/>
    <w:multiLevelType w:val="hybridMultilevel"/>
    <w:tmpl w:val="21FE5AAE"/>
    <w:lvl w:ilvl="0" w:tplc="3760CCF2">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2">
    <w:nsid w:val="76514139"/>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43">
    <w:nsid w:val="76D216B7"/>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44">
    <w:nsid w:val="78534E79"/>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45">
    <w:nsid w:val="78B50F54"/>
    <w:multiLevelType w:val="hybridMultilevel"/>
    <w:tmpl w:val="1150B1F4"/>
    <w:lvl w:ilvl="0" w:tplc="623649BC">
      <w:start w:val="1"/>
      <w:numFmt w:val="lowerLetter"/>
      <w:lvlText w:val="%1)"/>
      <w:lvlJc w:val="left"/>
      <w:pPr>
        <w:ind w:left="840" w:hanging="420"/>
      </w:pPr>
      <w:rPr>
        <w:b w:val="0"/>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6">
    <w:nsid w:val="78CB4AE1"/>
    <w:multiLevelType w:val="hybridMultilevel"/>
    <w:tmpl w:val="21FE5AAE"/>
    <w:lvl w:ilvl="0" w:tplc="3760CCF2">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47">
    <w:nsid w:val="792B4538"/>
    <w:multiLevelType w:val="hybridMultilevel"/>
    <w:tmpl w:val="88CC74FC"/>
    <w:lvl w:ilvl="0" w:tplc="6C98918C">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8">
    <w:nsid w:val="79BD267E"/>
    <w:multiLevelType w:val="hybridMultilevel"/>
    <w:tmpl w:val="B374E5DE"/>
    <w:lvl w:ilvl="0" w:tplc="1EE49590">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9">
    <w:nsid w:val="7A487F5E"/>
    <w:multiLevelType w:val="hybridMultilevel"/>
    <w:tmpl w:val="338270D0"/>
    <w:lvl w:ilvl="0" w:tplc="52562D2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0">
    <w:nsid w:val="7B176875"/>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51">
    <w:nsid w:val="7B9C6F3E"/>
    <w:multiLevelType w:val="hybridMultilevel"/>
    <w:tmpl w:val="52667ACA"/>
    <w:lvl w:ilvl="0" w:tplc="23642758">
      <w:start w:val="1"/>
      <w:numFmt w:val="decimal"/>
      <w:lvlText w:val="%1)"/>
      <w:lvlJc w:val="left"/>
      <w:pPr>
        <w:ind w:left="1550" w:hanging="420"/>
      </w:pPr>
      <w:rPr>
        <w:rFonts w:ascii="Times New Roman" w:hAnsi="Times New Roman" w:cs="Times New Roman" w:hint="default"/>
      </w:r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52">
    <w:nsid w:val="7BF6629E"/>
    <w:multiLevelType w:val="hybridMultilevel"/>
    <w:tmpl w:val="929284D0"/>
    <w:lvl w:ilvl="0" w:tplc="04090011">
      <w:start w:val="1"/>
      <w:numFmt w:val="decimal"/>
      <w:lvlText w:val="%1)"/>
      <w:lvlJc w:val="left"/>
      <w:pPr>
        <w:ind w:left="1550" w:hanging="420"/>
      </w:pPr>
    </w:lvl>
    <w:lvl w:ilvl="1" w:tplc="04090019" w:tentative="1">
      <w:start w:val="1"/>
      <w:numFmt w:val="lowerLetter"/>
      <w:lvlText w:val="%2)"/>
      <w:lvlJc w:val="left"/>
      <w:pPr>
        <w:ind w:left="1970" w:hanging="420"/>
      </w:pPr>
    </w:lvl>
    <w:lvl w:ilvl="2" w:tplc="0409001B" w:tentative="1">
      <w:start w:val="1"/>
      <w:numFmt w:val="lowerRoman"/>
      <w:lvlText w:val="%3."/>
      <w:lvlJc w:val="right"/>
      <w:pPr>
        <w:ind w:left="2390" w:hanging="420"/>
      </w:pPr>
    </w:lvl>
    <w:lvl w:ilvl="3" w:tplc="0409000F" w:tentative="1">
      <w:start w:val="1"/>
      <w:numFmt w:val="decimal"/>
      <w:lvlText w:val="%4."/>
      <w:lvlJc w:val="left"/>
      <w:pPr>
        <w:ind w:left="2810" w:hanging="420"/>
      </w:pPr>
    </w:lvl>
    <w:lvl w:ilvl="4" w:tplc="04090019" w:tentative="1">
      <w:start w:val="1"/>
      <w:numFmt w:val="lowerLetter"/>
      <w:lvlText w:val="%5)"/>
      <w:lvlJc w:val="left"/>
      <w:pPr>
        <w:ind w:left="3230" w:hanging="420"/>
      </w:pPr>
    </w:lvl>
    <w:lvl w:ilvl="5" w:tplc="0409001B" w:tentative="1">
      <w:start w:val="1"/>
      <w:numFmt w:val="lowerRoman"/>
      <w:lvlText w:val="%6."/>
      <w:lvlJc w:val="right"/>
      <w:pPr>
        <w:ind w:left="3650" w:hanging="420"/>
      </w:pPr>
    </w:lvl>
    <w:lvl w:ilvl="6" w:tplc="0409000F" w:tentative="1">
      <w:start w:val="1"/>
      <w:numFmt w:val="decimal"/>
      <w:lvlText w:val="%7."/>
      <w:lvlJc w:val="left"/>
      <w:pPr>
        <w:ind w:left="4070" w:hanging="420"/>
      </w:pPr>
    </w:lvl>
    <w:lvl w:ilvl="7" w:tplc="04090019" w:tentative="1">
      <w:start w:val="1"/>
      <w:numFmt w:val="lowerLetter"/>
      <w:lvlText w:val="%8)"/>
      <w:lvlJc w:val="left"/>
      <w:pPr>
        <w:ind w:left="4490" w:hanging="420"/>
      </w:pPr>
    </w:lvl>
    <w:lvl w:ilvl="8" w:tplc="0409001B" w:tentative="1">
      <w:start w:val="1"/>
      <w:numFmt w:val="lowerRoman"/>
      <w:lvlText w:val="%9."/>
      <w:lvlJc w:val="right"/>
      <w:pPr>
        <w:ind w:left="4910" w:hanging="420"/>
      </w:pPr>
    </w:lvl>
  </w:abstractNum>
  <w:abstractNum w:abstractNumId="153">
    <w:nsid w:val="7D114AEF"/>
    <w:multiLevelType w:val="hybridMultilevel"/>
    <w:tmpl w:val="8E7493EC"/>
    <w:lvl w:ilvl="0" w:tplc="616AAA16">
      <w:start w:val="1"/>
      <w:numFmt w:val="lowerLetter"/>
      <w:lvlText w:val="%1)"/>
      <w:lvlJc w:val="left"/>
      <w:pPr>
        <w:ind w:left="844" w:hanging="420"/>
      </w:pPr>
      <w:rPr>
        <w:rFonts w:ascii="Times New Roman" w:hAnsi="Times New Roman" w:cs="Times New Roman"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54">
    <w:nsid w:val="7F1342C4"/>
    <w:multiLevelType w:val="hybridMultilevel"/>
    <w:tmpl w:val="B3683006"/>
    <w:lvl w:ilvl="0" w:tplc="D3B6A4D8">
      <w:start w:val="1"/>
      <w:numFmt w:val="decimal"/>
      <w:lvlText w:val="%1)"/>
      <w:lvlJc w:val="left"/>
      <w:pPr>
        <w:ind w:left="1128" w:hanging="420"/>
      </w:pPr>
      <w:rPr>
        <w:rFonts w:ascii="Times New Roman" w:hAnsi="Times New Roman" w:cs="Times New Roman"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55">
    <w:nsid w:val="7F467E7E"/>
    <w:multiLevelType w:val="hybridMultilevel"/>
    <w:tmpl w:val="8CAAEF28"/>
    <w:lvl w:ilvl="0" w:tplc="6D468062">
      <w:start w:val="1"/>
      <w:numFmt w:val="lowerLetter"/>
      <w:lvlText w:val="%1)"/>
      <w:lvlJc w:val="left"/>
      <w:pPr>
        <w:ind w:left="840" w:hanging="420"/>
      </w:pPr>
      <w:rPr>
        <w:b w:val="0"/>
      </w:rPr>
    </w:lvl>
    <w:lvl w:ilvl="1" w:tplc="1AFA3350">
      <w:start w:val="1"/>
      <w:numFmt w:val="lowerLetter"/>
      <w:lvlText w:val="%2）"/>
      <w:lvlJc w:val="left"/>
      <w:pPr>
        <w:ind w:left="1200" w:hanging="360"/>
      </w:pPr>
      <w:rPr>
        <w:rFonts w:hint="default"/>
      </w:r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56"/>
  </w:num>
  <w:num w:numId="2">
    <w:abstractNumId w:val="0"/>
  </w:num>
  <w:num w:numId="3">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8"/>
  </w:num>
  <w:num w:numId="5">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7"/>
  </w:num>
  <w:num w:numId="7">
    <w:abstractNumId w:val="81"/>
  </w:num>
  <w:num w:numId="8">
    <w:abstractNumId w:val="44"/>
  </w:num>
  <w:num w:numId="9">
    <w:abstractNumId w:val="46"/>
  </w:num>
  <w:num w:numId="10">
    <w:abstractNumId w:val="78"/>
  </w:num>
  <w:num w:numId="11">
    <w:abstractNumId w:val="5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5"/>
  </w:num>
  <w:num w:numId="13">
    <w:abstractNumId w:val="25"/>
  </w:num>
  <w:num w:numId="14">
    <w:abstractNumId w:val="18"/>
  </w:num>
  <w:num w:numId="15">
    <w:abstractNumId w:val="97"/>
  </w:num>
  <w:num w:numId="16">
    <w:abstractNumId w:val="89"/>
  </w:num>
  <w:num w:numId="17">
    <w:abstractNumId w:val="58"/>
  </w:num>
  <w:num w:numId="18">
    <w:abstractNumId w:val="5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7"/>
  </w:num>
  <w:num w:numId="21">
    <w:abstractNumId w:val="10"/>
  </w:num>
  <w:num w:numId="22">
    <w:abstractNumId w:val="137"/>
  </w:num>
  <w:num w:numId="23">
    <w:abstractNumId w:val="114"/>
  </w:num>
  <w:num w:numId="24">
    <w:abstractNumId w:val="108"/>
  </w:num>
  <w:num w:numId="25">
    <w:abstractNumId w:val="116"/>
  </w:num>
  <w:num w:numId="26">
    <w:abstractNumId w:val="50"/>
  </w:num>
  <w:num w:numId="27">
    <w:abstractNumId w:val="99"/>
  </w:num>
  <w:num w:numId="28">
    <w:abstractNumId w:val="54"/>
  </w:num>
  <w:num w:numId="29">
    <w:abstractNumId w:val="150"/>
  </w:num>
  <w:num w:numId="30">
    <w:abstractNumId w:val="16"/>
  </w:num>
  <w:num w:numId="31">
    <w:abstractNumId w:val="124"/>
  </w:num>
  <w:num w:numId="32">
    <w:abstractNumId w:val="32"/>
  </w:num>
  <w:num w:numId="33">
    <w:abstractNumId w:val="20"/>
  </w:num>
  <w:num w:numId="34">
    <w:abstractNumId w:val="149"/>
  </w:num>
  <w:num w:numId="35">
    <w:abstractNumId w:val="144"/>
  </w:num>
  <w:num w:numId="36">
    <w:abstractNumId w:val="66"/>
  </w:num>
  <w:num w:numId="37">
    <w:abstractNumId w:val="123"/>
  </w:num>
  <w:num w:numId="38">
    <w:abstractNumId w:val="70"/>
  </w:num>
  <w:num w:numId="39">
    <w:abstractNumId w:val="121"/>
  </w:num>
  <w:num w:numId="40">
    <w:abstractNumId w:val="14"/>
  </w:num>
  <w:num w:numId="41">
    <w:abstractNumId w:val="30"/>
  </w:num>
  <w:num w:numId="42">
    <w:abstractNumId w:val="155"/>
  </w:num>
  <w:num w:numId="43">
    <w:abstractNumId w:val="76"/>
  </w:num>
  <w:num w:numId="44">
    <w:abstractNumId w:val="6"/>
  </w:num>
  <w:num w:numId="45">
    <w:abstractNumId w:val="51"/>
  </w:num>
  <w:num w:numId="46">
    <w:abstractNumId w:val="122"/>
  </w:num>
  <w:num w:numId="47">
    <w:abstractNumId w:val="49"/>
  </w:num>
  <w:num w:numId="48">
    <w:abstractNumId w:val="45"/>
  </w:num>
  <w:num w:numId="49">
    <w:abstractNumId w:val="80"/>
  </w:num>
  <w:num w:numId="50">
    <w:abstractNumId w:val="13"/>
  </w:num>
  <w:num w:numId="51">
    <w:abstractNumId w:val="39"/>
  </w:num>
  <w:num w:numId="52">
    <w:abstractNumId w:val="86"/>
  </w:num>
  <w:num w:numId="53">
    <w:abstractNumId w:val="152"/>
  </w:num>
  <w:num w:numId="54">
    <w:abstractNumId w:val="92"/>
  </w:num>
  <w:num w:numId="55">
    <w:abstractNumId w:val="112"/>
  </w:num>
  <w:num w:numId="56">
    <w:abstractNumId w:val="104"/>
  </w:num>
  <w:num w:numId="57">
    <w:abstractNumId w:val="94"/>
  </w:num>
  <w:num w:numId="58">
    <w:abstractNumId w:val="130"/>
  </w:num>
  <w:num w:numId="59">
    <w:abstractNumId w:val="136"/>
  </w:num>
  <w:num w:numId="60">
    <w:abstractNumId w:val="57"/>
  </w:num>
  <w:num w:numId="61">
    <w:abstractNumId w:val="126"/>
  </w:num>
  <w:num w:numId="62">
    <w:abstractNumId w:val="38"/>
  </w:num>
  <w:num w:numId="63">
    <w:abstractNumId w:val="132"/>
  </w:num>
  <w:num w:numId="64">
    <w:abstractNumId w:val="59"/>
  </w:num>
  <w:num w:numId="65">
    <w:abstractNumId w:val="77"/>
  </w:num>
  <w:num w:numId="66">
    <w:abstractNumId w:val="113"/>
  </w:num>
  <w:num w:numId="67">
    <w:abstractNumId w:val="84"/>
  </w:num>
  <w:num w:numId="68">
    <w:abstractNumId w:val="85"/>
  </w:num>
  <w:num w:numId="69">
    <w:abstractNumId w:val="134"/>
  </w:num>
  <w:num w:numId="70">
    <w:abstractNumId w:val="140"/>
  </w:num>
  <w:num w:numId="71">
    <w:abstractNumId w:val="110"/>
  </w:num>
  <w:num w:numId="72">
    <w:abstractNumId w:val="128"/>
  </w:num>
  <w:num w:numId="73">
    <w:abstractNumId w:val="88"/>
  </w:num>
  <w:num w:numId="74">
    <w:abstractNumId w:val="1"/>
  </w:num>
  <w:num w:numId="75">
    <w:abstractNumId w:val="143"/>
  </w:num>
  <w:num w:numId="76">
    <w:abstractNumId w:val="35"/>
  </w:num>
  <w:num w:numId="77">
    <w:abstractNumId w:val="120"/>
  </w:num>
  <w:num w:numId="78">
    <w:abstractNumId w:val="72"/>
  </w:num>
  <w:num w:numId="79">
    <w:abstractNumId w:val="87"/>
  </w:num>
  <w:num w:numId="80">
    <w:abstractNumId w:val="105"/>
  </w:num>
  <w:num w:numId="81">
    <w:abstractNumId w:val="27"/>
  </w:num>
  <w:num w:numId="82">
    <w:abstractNumId w:val="79"/>
  </w:num>
  <w:num w:numId="83">
    <w:abstractNumId w:val="28"/>
  </w:num>
  <w:num w:numId="84">
    <w:abstractNumId w:val="40"/>
  </w:num>
  <w:num w:numId="85">
    <w:abstractNumId w:val="23"/>
  </w:num>
  <w:num w:numId="86">
    <w:abstractNumId w:val="2"/>
  </w:num>
  <w:num w:numId="87">
    <w:abstractNumId w:val="69"/>
  </w:num>
  <w:num w:numId="88">
    <w:abstractNumId w:val="55"/>
  </w:num>
  <w:num w:numId="89">
    <w:abstractNumId w:val="8"/>
  </w:num>
  <w:num w:numId="90">
    <w:abstractNumId w:val="7"/>
  </w:num>
  <w:num w:numId="91">
    <w:abstractNumId w:val="5"/>
  </w:num>
  <w:num w:numId="92">
    <w:abstractNumId w:val="9"/>
  </w:num>
  <w:num w:numId="93">
    <w:abstractNumId w:val="127"/>
  </w:num>
  <w:num w:numId="94">
    <w:abstractNumId w:val="111"/>
  </w:num>
  <w:num w:numId="95">
    <w:abstractNumId w:val="74"/>
  </w:num>
  <w:num w:numId="96">
    <w:abstractNumId w:val="103"/>
  </w:num>
  <w:num w:numId="97">
    <w:abstractNumId w:val="34"/>
  </w:num>
  <w:num w:numId="98">
    <w:abstractNumId w:val="3"/>
  </w:num>
  <w:num w:numId="99">
    <w:abstractNumId w:val="83"/>
  </w:num>
  <w:num w:numId="100">
    <w:abstractNumId w:val="52"/>
  </w:num>
  <w:num w:numId="101">
    <w:abstractNumId w:val="21"/>
  </w:num>
  <w:num w:numId="102">
    <w:abstractNumId w:val="145"/>
  </w:num>
  <w:num w:numId="103">
    <w:abstractNumId w:val="41"/>
  </w:num>
  <w:num w:numId="104">
    <w:abstractNumId w:val="37"/>
  </w:num>
  <w:num w:numId="105">
    <w:abstractNumId w:val="131"/>
  </w:num>
  <w:num w:numId="106">
    <w:abstractNumId w:val="24"/>
  </w:num>
  <w:num w:numId="107">
    <w:abstractNumId w:val="95"/>
  </w:num>
  <w:num w:numId="108">
    <w:abstractNumId w:val="31"/>
  </w:num>
  <w:num w:numId="109">
    <w:abstractNumId w:val="151"/>
  </w:num>
  <w:num w:numId="110">
    <w:abstractNumId w:val="73"/>
  </w:num>
  <w:num w:numId="111">
    <w:abstractNumId w:val="91"/>
  </w:num>
  <w:num w:numId="112">
    <w:abstractNumId w:val="22"/>
  </w:num>
  <w:num w:numId="113">
    <w:abstractNumId w:val="100"/>
  </w:num>
  <w:num w:numId="114">
    <w:abstractNumId w:val="148"/>
  </w:num>
  <w:num w:numId="115">
    <w:abstractNumId w:val="119"/>
  </w:num>
  <w:num w:numId="116">
    <w:abstractNumId w:val="47"/>
  </w:num>
  <w:num w:numId="117">
    <w:abstractNumId w:val="43"/>
  </w:num>
  <w:num w:numId="118">
    <w:abstractNumId w:val="133"/>
  </w:num>
  <w:num w:numId="119">
    <w:abstractNumId w:val="139"/>
  </w:num>
  <w:num w:numId="120">
    <w:abstractNumId w:val="154"/>
  </w:num>
  <w:num w:numId="121">
    <w:abstractNumId w:val="63"/>
  </w:num>
  <w:num w:numId="122">
    <w:abstractNumId w:val="98"/>
  </w:num>
  <w:num w:numId="123">
    <w:abstractNumId w:val="11"/>
  </w:num>
  <w:num w:numId="124">
    <w:abstractNumId w:val="138"/>
  </w:num>
  <w:num w:numId="125">
    <w:abstractNumId w:val="33"/>
  </w:num>
  <w:num w:numId="126">
    <w:abstractNumId w:val="36"/>
  </w:num>
  <w:num w:numId="127">
    <w:abstractNumId w:val="129"/>
  </w:num>
  <w:num w:numId="128">
    <w:abstractNumId w:val="68"/>
  </w:num>
  <w:num w:numId="129">
    <w:abstractNumId w:val="19"/>
  </w:num>
  <w:num w:numId="130">
    <w:abstractNumId w:val="15"/>
  </w:num>
  <w:num w:numId="131">
    <w:abstractNumId w:val="64"/>
  </w:num>
  <w:num w:numId="132">
    <w:abstractNumId w:val="93"/>
  </w:num>
  <w:num w:numId="133">
    <w:abstractNumId w:val="62"/>
  </w:num>
  <w:num w:numId="134">
    <w:abstractNumId w:val="60"/>
  </w:num>
  <w:num w:numId="135">
    <w:abstractNumId w:val="96"/>
  </w:num>
  <w:num w:numId="136">
    <w:abstractNumId w:val="67"/>
  </w:num>
  <w:num w:numId="137">
    <w:abstractNumId w:val="147"/>
  </w:num>
  <w:num w:numId="138">
    <w:abstractNumId w:val="125"/>
  </w:num>
  <w:num w:numId="139">
    <w:abstractNumId w:val="65"/>
  </w:num>
  <w:num w:numId="140">
    <w:abstractNumId w:val="82"/>
  </w:num>
  <w:num w:numId="141">
    <w:abstractNumId w:val="109"/>
  </w:num>
  <w:num w:numId="142">
    <w:abstractNumId w:val="142"/>
  </w:num>
  <w:num w:numId="143">
    <w:abstractNumId w:val="53"/>
  </w:num>
  <w:num w:numId="144">
    <w:abstractNumId w:val="101"/>
  </w:num>
  <w:num w:numId="145">
    <w:abstractNumId w:val="153"/>
  </w:num>
  <w:num w:numId="146">
    <w:abstractNumId w:val="4"/>
  </w:num>
  <w:num w:numId="147">
    <w:abstractNumId w:val="102"/>
  </w:num>
  <w:num w:numId="148">
    <w:abstractNumId w:val="26"/>
  </w:num>
  <w:num w:numId="149">
    <w:abstractNumId w:val="42"/>
  </w:num>
  <w:num w:numId="150">
    <w:abstractNumId w:val="146"/>
  </w:num>
  <w:num w:numId="151">
    <w:abstractNumId w:val="141"/>
  </w:num>
  <w:num w:numId="152">
    <w:abstractNumId w:val="71"/>
  </w:num>
  <w:num w:numId="153">
    <w:abstractNumId w:val="17"/>
  </w:num>
  <w:num w:numId="154">
    <w:abstractNumId w:val="61"/>
  </w:num>
  <w:num w:numId="155">
    <w:abstractNumId w:val="48"/>
  </w:num>
  <w:num w:numId="156">
    <w:abstractNumId w:val="75"/>
  </w:num>
  <w:num w:numId="157">
    <w:abstractNumId w:val="12"/>
  </w:num>
  <w:num w:numId="158">
    <w:abstractNumId w:val="115"/>
  </w:num>
  <w:num w:numId="159">
    <w:abstractNumId w:val="29"/>
  </w:num>
  <w:num w:numId="160">
    <w:abstractNumId w:val="106"/>
  </w:num>
  <w:num w:numId="161">
    <w:abstractNumId w:val="90"/>
  </w:num>
  <w:numIdMacAtCleanup w:val="1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attachedTemplate r:id="rId1"/>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819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1CBC47B4"/>
    <w:rsid w:val="0000079E"/>
    <w:rsid w:val="00001588"/>
    <w:rsid w:val="000026A7"/>
    <w:rsid w:val="00005ED5"/>
    <w:rsid w:val="000102C6"/>
    <w:rsid w:val="000109F4"/>
    <w:rsid w:val="00013880"/>
    <w:rsid w:val="00014D58"/>
    <w:rsid w:val="0001534C"/>
    <w:rsid w:val="00015858"/>
    <w:rsid w:val="00015D8C"/>
    <w:rsid w:val="00016F4A"/>
    <w:rsid w:val="00017DB4"/>
    <w:rsid w:val="00020556"/>
    <w:rsid w:val="0002154C"/>
    <w:rsid w:val="000254EC"/>
    <w:rsid w:val="000261AE"/>
    <w:rsid w:val="00026CF5"/>
    <w:rsid w:val="000278F4"/>
    <w:rsid w:val="00033356"/>
    <w:rsid w:val="000343A4"/>
    <w:rsid w:val="000346BA"/>
    <w:rsid w:val="00035E83"/>
    <w:rsid w:val="000370D5"/>
    <w:rsid w:val="00042D86"/>
    <w:rsid w:val="000446F6"/>
    <w:rsid w:val="00051979"/>
    <w:rsid w:val="00055D29"/>
    <w:rsid w:val="0005728F"/>
    <w:rsid w:val="0006281E"/>
    <w:rsid w:val="00063E6B"/>
    <w:rsid w:val="0006451B"/>
    <w:rsid w:val="00064ACA"/>
    <w:rsid w:val="00086BD5"/>
    <w:rsid w:val="000903F9"/>
    <w:rsid w:val="0009059F"/>
    <w:rsid w:val="0009306A"/>
    <w:rsid w:val="00094DC3"/>
    <w:rsid w:val="000950A8"/>
    <w:rsid w:val="0009515E"/>
    <w:rsid w:val="00096555"/>
    <w:rsid w:val="00096568"/>
    <w:rsid w:val="0009754E"/>
    <w:rsid w:val="00097AC3"/>
    <w:rsid w:val="000A0271"/>
    <w:rsid w:val="000A5543"/>
    <w:rsid w:val="000A7DE2"/>
    <w:rsid w:val="000B20FB"/>
    <w:rsid w:val="000B283E"/>
    <w:rsid w:val="000B30B2"/>
    <w:rsid w:val="000B7D3D"/>
    <w:rsid w:val="000C1B40"/>
    <w:rsid w:val="000C38A7"/>
    <w:rsid w:val="000C4661"/>
    <w:rsid w:val="000C6704"/>
    <w:rsid w:val="000C6E04"/>
    <w:rsid w:val="000C6E4E"/>
    <w:rsid w:val="000C7A2C"/>
    <w:rsid w:val="000D0052"/>
    <w:rsid w:val="000D035E"/>
    <w:rsid w:val="000D1A2E"/>
    <w:rsid w:val="000D31BC"/>
    <w:rsid w:val="000D3E65"/>
    <w:rsid w:val="000D40CA"/>
    <w:rsid w:val="000E1144"/>
    <w:rsid w:val="000E1E24"/>
    <w:rsid w:val="000E248C"/>
    <w:rsid w:val="000E34B1"/>
    <w:rsid w:val="000E3891"/>
    <w:rsid w:val="000E4227"/>
    <w:rsid w:val="000E4D0E"/>
    <w:rsid w:val="000E5D3D"/>
    <w:rsid w:val="000E7E16"/>
    <w:rsid w:val="000F098F"/>
    <w:rsid w:val="000F1476"/>
    <w:rsid w:val="000F2B82"/>
    <w:rsid w:val="000F6FC5"/>
    <w:rsid w:val="00101D7D"/>
    <w:rsid w:val="00103BC3"/>
    <w:rsid w:val="0011155E"/>
    <w:rsid w:val="001116B8"/>
    <w:rsid w:val="00111FF0"/>
    <w:rsid w:val="0011273A"/>
    <w:rsid w:val="00113906"/>
    <w:rsid w:val="00114D46"/>
    <w:rsid w:val="00114E5B"/>
    <w:rsid w:val="001151A1"/>
    <w:rsid w:val="00115C07"/>
    <w:rsid w:val="001176C1"/>
    <w:rsid w:val="001202ED"/>
    <w:rsid w:val="00120BF7"/>
    <w:rsid w:val="0012356A"/>
    <w:rsid w:val="001270F4"/>
    <w:rsid w:val="00130B0C"/>
    <w:rsid w:val="00131521"/>
    <w:rsid w:val="001335D7"/>
    <w:rsid w:val="00134DD6"/>
    <w:rsid w:val="00134F98"/>
    <w:rsid w:val="001353C1"/>
    <w:rsid w:val="001355CB"/>
    <w:rsid w:val="001359F1"/>
    <w:rsid w:val="00135F65"/>
    <w:rsid w:val="001368BB"/>
    <w:rsid w:val="00136C71"/>
    <w:rsid w:val="00141606"/>
    <w:rsid w:val="001426E9"/>
    <w:rsid w:val="00143B1F"/>
    <w:rsid w:val="00144F0B"/>
    <w:rsid w:val="0014657D"/>
    <w:rsid w:val="00146C63"/>
    <w:rsid w:val="00147273"/>
    <w:rsid w:val="00147A37"/>
    <w:rsid w:val="00150AE9"/>
    <w:rsid w:val="001516C6"/>
    <w:rsid w:val="00153640"/>
    <w:rsid w:val="00153BC7"/>
    <w:rsid w:val="001604B5"/>
    <w:rsid w:val="00161FA7"/>
    <w:rsid w:val="00165674"/>
    <w:rsid w:val="00165C8B"/>
    <w:rsid w:val="001667F1"/>
    <w:rsid w:val="00166F1C"/>
    <w:rsid w:val="00170016"/>
    <w:rsid w:val="00170028"/>
    <w:rsid w:val="00172219"/>
    <w:rsid w:val="0017262B"/>
    <w:rsid w:val="0017560C"/>
    <w:rsid w:val="0017706A"/>
    <w:rsid w:val="001815AE"/>
    <w:rsid w:val="00182A5D"/>
    <w:rsid w:val="00187355"/>
    <w:rsid w:val="00191DF8"/>
    <w:rsid w:val="00193767"/>
    <w:rsid w:val="00194875"/>
    <w:rsid w:val="00194AA3"/>
    <w:rsid w:val="0019546B"/>
    <w:rsid w:val="0019559A"/>
    <w:rsid w:val="001A4821"/>
    <w:rsid w:val="001A5E64"/>
    <w:rsid w:val="001A625E"/>
    <w:rsid w:val="001A7BC1"/>
    <w:rsid w:val="001B187A"/>
    <w:rsid w:val="001B3406"/>
    <w:rsid w:val="001B5992"/>
    <w:rsid w:val="001B5A02"/>
    <w:rsid w:val="001C02C5"/>
    <w:rsid w:val="001C678B"/>
    <w:rsid w:val="001D4241"/>
    <w:rsid w:val="001D45EF"/>
    <w:rsid w:val="001D70C0"/>
    <w:rsid w:val="001E24D3"/>
    <w:rsid w:val="001E313E"/>
    <w:rsid w:val="001F0407"/>
    <w:rsid w:val="001F241B"/>
    <w:rsid w:val="001F2FAF"/>
    <w:rsid w:val="001F3656"/>
    <w:rsid w:val="001F379D"/>
    <w:rsid w:val="001F45BB"/>
    <w:rsid w:val="001F72D9"/>
    <w:rsid w:val="001F7BD3"/>
    <w:rsid w:val="00203AC1"/>
    <w:rsid w:val="002153A0"/>
    <w:rsid w:val="002157CF"/>
    <w:rsid w:val="00216E5D"/>
    <w:rsid w:val="00216EA1"/>
    <w:rsid w:val="00220804"/>
    <w:rsid w:val="00221233"/>
    <w:rsid w:val="002212F8"/>
    <w:rsid w:val="0022381D"/>
    <w:rsid w:val="00230665"/>
    <w:rsid w:val="002307C8"/>
    <w:rsid w:val="00231081"/>
    <w:rsid w:val="00231960"/>
    <w:rsid w:val="00232A14"/>
    <w:rsid w:val="002341FC"/>
    <w:rsid w:val="002341FF"/>
    <w:rsid w:val="00234B7E"/>
    <w:rsid w:val="00234D2B"/>
    <w:rsid w:val="00235966"/>
    <w:rsid w:val="00237CC7"/>
    <w:rsid w:val="00241AAA"/>
    <w:rsid w:val="00243AA2"/>
    <w:rsid w:val="00244420"/>
    <w:rsid w:val="0024618C"/>
    <w:rsid w:val="0024619D"/>
    <w:rsid w:val="00246A5E"/>
    <w:rsid w:val="0025006B"/>
    <w:rsid w:val="00251F39"/>
    <w:rsid w:val="00253DAC"/>
    <w:rsid w:val="00257B37"/>
    <w:rsid w:val="002614EB"/>
    <w:rsid w:val="0026256F"/>
    <w:rsid w:val="002674B7"/>
    <w:rsid w:val="00270A5E"/>
    <w:rsid w:val="002710FC"/>
    <w:rsid w:val="00272485"/>
    <w:rsid w:val="0027316C"/>
    <w:rsid w:val="00273A28"/>
    <w:rsid w:val="00275696"/>
    <w:rsid w:val="002771CE"/>
    <w:rsid w:val="00280F2D"/>
    <w:rsid w:val="002812A5"/>
    <w:rsid w:val="00281968"/>
    <w:rsid w:val="00282604"/>
    <w:rsid w:val="00282C05"/>
    <w:rsid w:val="002861F7"/>
    <w:rsid w:val="00287C2C"/>
    <w:rsid w:val="002904BD"/>
    <w:rsid w:val="00290BFC"/>
    <w:rsid w:val="00292867"/>
    <w:rsid w:val="002A5E73"/>
    <w:rsid w:val="002B0036"/>
    <w:rsid w:val="002B3744"/>
    <w:rsid w:val="002C1D6E"/>
    <w:rsid w:val="002C537C"/>
    <w:rsid w:val="002C6A26"/>
    <w:rsid w:val="002C76DA"/>
    <w:rsid w:val="002D0711"/>
    <w:rsid w:val="002D1094"/>
    <w:rsid w:val="002D19F9"/>
    <w:rsid w:val="002D1B96"/>
    <w:rsid w:val="002D287E"/>
    <w:rsid w:val="002D3831"/>
    <w:rsid w:val="002D4718"/>
    <w:rsid w:val="002D4A68"/>
    <w:rsid w:val="002D6BEE"/>
    <w:rsid w:val="002E02CF"/>
    <w:rsid w:val="002E219B"/>
    <w:rsid w:val="002E2329"/>
    <w:rsid w:val="002E34F4"/>
    <w:rsid w:val="002E6656"/>
    <w:rsid w:val="002E7A6C"/>
    <w:rsid w:val="002F013C"/>
    <w:rsid w:val="002F4C86"/>
    <w:rsid w:val="002F66A4"/>
    <w:rsid w:val="0030019C"/>
    <w:rsid w:val="00311927"/>
    <w:rsid w:val="0031745E"/>
    <w:rsid w:val="0032190F"/>
    <w:rsid w:val="003222FE"/>
    <w:rsid w:val="003231BC"/>
    <w:rsid w:val="003231FF"/>
    <w:rsid w:val="00326CFC"/>
    <w:rsid w:val="00326E18"/>
    <w:rsid w:val="003271B6"/>
    <w:rsid w:val="00335E78"/>
    <w:rsid w:val="00336472"/>
    <w:rsid w:val="00340312"/>
    <w:rsid w:val="00341F51"/>
    <w:rsid w:val="00341F8A"/>
    <w:rsid w:val="00341F8D"/>
    <w:rsid w:val="003420DE"/>
    <w:rsid w:val="00342E08"/>
    <w:rsid w:val="00343187"/>
    <w:rsid w:val="0034385B"/>
    <w:rsid w:val="00352E75"/>
    <w:rsid w:val="00354DB2"/>
    <w:rsid w:val="00355F87"/>
    <w:rsid w:val="003575DE"/>
    <w:rsid w:val="00362FE3"/>
    <w:rsid w:val="00363451"/>
    <w:rsid w:val="0036354D"/>
    <w:rsid w:val="00363C66"/>
    <w:rsid w:val="003646AB"/>
    <w:rsid w:val="00364817"/>
    <w:rsid w:val="00365462"/>
    <w:rsid w:val="00365819"/>
    <w:rsid w:val="00366196"/>
    <w:rsid w:val="003706CE"/>
    <w:rsid w:val="00371076"/>
    <w:rsid w:val="003715C4"/>
    <w:rsid w:val="00371CAE"/>
    <w:rsid w:val="003727A6"/>
    <w:rsid w:val="00373606"/>
    <w:rsid w:val="00373661"/>
    <w:rsid w:val="00375D87"/>
    <w:rsid w:val="00375F27"/>
    <w:rsid w:val="00380C78"/>
    <w:rsid w:val="00380D38"/>
    <w:rsid w:val="00381457"/>
    <w:rsid w:val="00382076"/>
    <w:rsid w:val="0038387F"/>
    <w:rsid w:val="00386503"/>
    <w:rsid w:val="00386D12"/>
    <w:rsid w:val="003900E9"/>
    <w:rsid w:val="00392B10"/>
    <w:rsid w:val="003940AF"/>
    <w:rsid w:val="00395290"/>
    <w:rsid w:val="00396489"/>
    <w:rsid w:val="003A3783"/>
    <w:rsid w:val="003A4223"/>
    <w:rsid w:val="003A721E"/>
    <w:rsid w:val="003B0B88"/>
    <w:rsid w:val="003B2A37"/>
    <w:rsid w:val="003B6781"/>
    <w:rsid w:val="003B7168"/>
    <w:rsid w:val="003B7743"/>
    <w:rsid w:val="003C11AB"/>
    <w:rsid w:val="003C1776"/>
    <w:rsid w:val="003C2A5A"/>
    <w:rsid w:val="003C2CC9"/>
    <w:rsid w:val="003C4678"/>
    <w:rsid w:val="003C4A9E"/>
    <w:rsid w:val="003C594B"/>
    <w:rsid w:val="003C62D0"/>
    <w:rsid w:val="003D2A4F"/>
    <w:rsid w:val="003E1C15"/>
    <w:rsid w:val="003E6ACB"/>
    <w:rsid w:val="003E7222"/>
    <w:rsid w:val="003E73BF"/>
    <w:rsid w:val="003F0F60"/>
    <w:rsid w:val="003F104A"/>
    <w:rsid w:val="003F487C"/>
    <w:rsid w:val="003F4921"/>
    <w:rsid w:val="003F6944"/>
    <w:rsid w:val="003F7178"/>
    <w:rsid w:val="00405E0A"/>
    <w:rsid w:val="0040628C"/>
    <w:rsid w:val="004070EF"/>
    <w:rsid w:val="004077F5"/>
    <w:rsid w:val="00410575"/>
    <w:rsid w:val="004121DE"/>
    <w:rsid w:val="00412EBD"/>
    <w:rsid w:val="00414434"/>
    <w:rsid w:val="00416EAB"/>
    <w:rsid w:val="00417A69"/>
    <w:rsid w:val="00422386"/>
    <w:rsid w:val="00425020"/>
    <w:rsid w:val="0042542E"/>
    <w:rsid w:val="0042678D"/>
    <w:rsid w:val="0043357F"/>
    <w:rsid w:val="00434234"/>
    <w:rsid w:val="00446A92"/>
    <w:rsid w:val="00446F04"/>
    <w:rsid w:val="00447B45"/>
    <w:rsid w:val="004506DA"/>
    <w:rsid w:val="0045078E"/>
    <w:rsid w:val="004538C5"/>
    <w:rsid w:val="004540D4"/>
    <w:rsid w:val="00454E9A"/>
    <w:rsid w:val="00460A63"/>
    <w:rsid w:val="00460EF4"/>
    <w:rsid w:val="004635C7"/>
    <w:rsid w:val="00471527"/>
    <w:rsid w:val="0047181D"/>
    <w:rsid w:val="00477A1F"/>
    <w:rsid w:val="00477A3A"/>
    <w:rsid w:val="004821A2"/>
    <w:rsid w:val="00482634"/>
    <w:rsid w:val="00484397"/>
    <w:rsid w:val="00484F61"/>
    <w:rsid w:val="004852D3"/>
    <w:rsid w:val="004867C4"/>
    <w:rsid w:val="00487378"/>
    <w:rsid w:val="004906DF"/>
    <w:rsid w:val="00491C28"/>
    <w:rsid w:val="00491FC0"/>
    <w:rsid w:val="004928FD"/>
    <w:rsid w:val="00493C81"/>
    <w:rsid w:val="00495E1B"/>
    <w:rsid w:val="0049720C"/>
    <w:rsid w:val="004A257C"/>
    <w:rsid w:val="004A2649"/>
    <w:rsid w:val="004A3465"/>
    <w:rsid w:val="004A5CAF"/>
    <w:rsid w:val="004A622D"/>
    <w:rsid w:val="004B2662"/>
    <w:rsid w:val="004B5099"/>
    <w:rsid w:val="004B65F7"/>
    <w:rsid w:val="004B6BC6"/>
    <w:rsid w:val="004C0731"/>
    <w:rsid w:val="004C07B6"/>
    <w:rsid w:val="004C264E"/>
    <w:rsid w:val="004C58BF"/>
    <w:rsid w:val="004D021A"/>
    <w:rsid w:val="004D0B0B"/>
    <w:rsid w:val="004D555B"/>
    <w:rsid w:val="004D66BE"/>
    <w:rsid w:val="004D7D28"/>
    <w:rsid w:val="004D7E78"/>
    <w:rsid w:val="004E08AC"/>
    <w:rsid w:val="004F3AF9"/>
    <w:rsid w:val="004F4852"/>
    <w:rsid w:val="004F5ABA"/>
    <w:rsid w:val="004F5CB5"/>
    <w:rsid w:val="004F6AA2"/>
    <w:rsid w:val="004F7607"/>
    <w:rsid w:val="0050168D"/>
    <w:rsid w:val="005025D2"/>
    <w:rsid w:val="005029DB"/>
    <w:rsid w:val="005032BD"/>
    <w:rsid w:val="00506DA1"/>
    <w:rsid w:val="0051074D"/>
    <w:rsid w:val="00512448"/>
    <w:rsid w:val="00512DED"/>
    <w:rsid w:val="005145D9"/>
    <w:rsid w:val="005148AE"/>
    <w:rsid w:val="00514B7E"/>
    <w:rsid w:val="005162E4"/>
    <w:rsid w:val="00520CE4"/>
    <w:rsid w:val="005221A1"/>
    <w:rsid w:val="005238DC"/>
    <w:rsid w:val="00527503"/>
    <w:rsid w:val="0052757E"/>
    <w:rsid w:val="00530534"/>
    <w:rsid w:val="00530C37"/>
    <w:rsid w:val="005316A7"/>
    <w:rsid w:val="00535661"/>
    <w:rsid w:val="00535D21"/>
    <w:rsid w:val="005369B7"/>
    <w:rsid w:val="0053702B"/>
    <w:rsid w:val="005370EC"/>
    <w:rsid w:val="005375C6"/>
    <w:rsid w:val="00543C01"/>
    <w:rsid w:val="00545503"/>
    <w:rsid w:val="005457C5"/>
    <w:rsid w:val="0054725A"/>
    <w:rsid w:val="0055012E"/>
    <w:rsid w:val="0055356D"/>
    <w:rsid w:val="0055383E"/>
    <w:rsid w:val="00553C8A"/>
    <w:rsid w:val="00555D9D"/>
    <w:rsid w:val="00555E0D"/>
    <w:rsid w:val="00556518"/>
    <w:rsid w:val="0056063E"/>
    <w:rsid w:val="00562717"/>
    <w:rsid w:val="005642E6"/>
    <w:rsid w:val="00566212"/>
    <w:rsid w:val="00566216"/>
    <w:rsid w:val="005721B4"/>
    <w:rsid w:val="00574C46"/>
    <w:rsid w:val="00576620"/>
    <w:rsid w:val="00577AF6"/>
    <w:rsid w:val="005810A4"/>
    <w:rsid w:val="0058338D"/>
    <w:rsid w:val="00584974"/>
    <w:rsid w:val="00586C94"/>
    <w:rsid w:val="00590AEC"/>
    <w:rsid w:val="00590E34"/>
    <w:rsid w:val="00590F35"/>
    <w:rsid w:val="00590FCB"/>
    <w:rsid w:val="00591031"/>
    <w:rsid w:val="00591420"/>
    <w:rsid w:val="00591780"/>
    <w:rsid w:val="00597D86"/>
    <w:rsid w:val="005A1746"/>
    <w:rsid w:val="005A2941"/>
    <w:rsid w:val="005A33D2"/>
    <w:rsid w:val="005A360C"/>
    <w:rsid w:val="005A3C55"/>
    <w:rsid w:val="005A6CD3"/>
    <w:rsid w:val="005A75FE"/>
    <w:rsid w:val="005A7BC1"/>
    <w:rsid w:val="005B02DA"/>
    <w:rsid w:val="005B1032"/>
    <w:rsid w:val="005B18B8"/>
    <w:rsid w:val="005B2759"/>
    <w:rsid w:val="005B36BA"/>
    <w:rsid w:val="005B417B"/>
    <w:rsid w:val="005B4438"/>
    <w:rsid w:val="005B70E5"/>
    <w:rsid w:val="005B774F"/>
    <w:rsid w:val="005C092A"/>
    <w:rsid w:val="005C0EB8"/>
    <w:rsid w:val="005C4A35"/>
    <w:rsid w:val="005C6FEA"/>
    <w:rsid w:val="005C7E93"/>
    <w:rsid w:val="005C7EA9"/>
    <w:rsid w:val="005C7F3B"/>
    <w:rsid w:val="005D34E3"/>
    <w:rsid w:val="005D3CE3"/>
    <w:rsid w:val="005D4E19"/>
    <w:rsid w:val="005D6CB6"/>
    <w:rsid w:val="005D76BD"/>
    <w:rsid w:val="005D799A"/>
    <w:rsid w:val="005D79FC"/>
    <w:rsid w:val="005E2AC7"/>
    <w:rsid w:val="005E3F64"/>
    <w:rsid w:val="005E6A93"/>
    <w:rsid w:val="005E6FDC"/>
    <w:rsid w:val="005E7D72"/>
    <w:rsid w:val="005F1435"/>
    <w:rsid w:val="005F28E7"/>
    <w:rsid w:val="005F3191"/>
    <w:rsid w:val="005F36E0"/>
    <w:rsid w:val="005F5420"/>
    <w:rsid w:val="005F547C"/>
    <w:rsid w:val="00600EED"/>
    <w:rsid w:val="006023D4"/>
    <w:rsid w:val="00602AD9"/>
    <w:rsid w:val="00603DD8"/>
    <w:rsid w:val="00605613"/>
    <w:rsid w:val="00605835"/>
    <w:rsid w:val="00606FD4"/>
    <w:rsid w:val="006108AD"/>
    <w:rsid w:val="00611652"/>
    <w:rsid w:val="006131FB"/>
    <w:rsid w:val="00613763"/>
    <w:rsid w:val="00613813"/>
    <w:rsid w:val="00613BA4"/>
    <w:rsid w:val="00613F72"/>
    <w:rsid w:val="00614A24"/>
    <w:rsid w:val="0061668F"/>
    <w:rsid w:val="006173EA"/>
    <w:rsid w:val="00621EBA"/>
    <w:rsid w:val="00624714"/>
    <w:rsid w:val="00625675"/>
    <w:rsid w:val="00626789"/>
    <w:rsid w:val="00630680"/>
    <w:rsid w:val="00630B79"/>
    <w:rsid w:val="00630F71"/>
    <w:rsid w:val="006320F7"/>
    <w:rsid w:val="00632377"/>
    <w:rsid w:val="00632544"/>
    <w:rsid w:val="00632CE5"/>
    <w:rsid w:val="006336C6"/>
    <w:rsid w:val="006339D9"/>
    <w:rsid w:val="00634C68"/>
    <w:rsid w:val="006370FD"/>
    <w:rsid w:val="006416E0"/>
    <w:rsid w:val="00644052"/>
    <w:rsid w:val="00644C89"/>
    <w:rsid w:val="006452E0"/>
    <w:rsid w:val="006460DE"/>
    <w:rsid w:val="006469B9"/>
    <w:rsid w:val="00651872"/>
    <w:rsid w:val="00654AA3"/>
    <w:rsid w:val="006569E4"/>
    <w:rsid w:val="0065727A"/>
    <w:rsid w:val="00660B14"/>
    <w:rsid w:val="006625A6"/>
    <w:rsid w:val="006631FB"/>
    <w:rsid w:val="00665F22"/>
    <w:rsid w:val="0066603B"/>
    <w:rsid w:val="00670A55"/>
    <w:rsid w:val="00672D4E"/>
    <w:rsid w:val="00673F5F"/>
    <w:rsid w:val="00674678"/>
    <w:rsid w:val="00674ECB"/>
    <w:rsid w:val="00675A2D"/>
    <w:rsid w:val="00675F7E"/>
    <w:rsid w:val="0067611E"/>
    <w:rsid w:val="00676339"/>
    <w:rsid w:val="006765AC"/>
    <w:rsid w:val="006812F3"/>
    <w:rsid w:val="006829C3"/>
    <w:rsid w:val="006839B8"/>
    <w:rsid w:val="00683F15"/>
    <w:rsid w:val="00684D47"/>
    <w:rsid w:val="00685033"/>
    <w:rsid w:val="00687F1C"/>
    <w:rsid w:val="00691F7F"/>
    <w:rsid w:val="00691FB7"/>
    <w:rsid w:val="00693234"/>
    <w:rsid w:val="006A47B8"/>
    <w:rsid w:val="006A4E66"/>
    <w:rsid w:val="006A6E29"/>
    <w:rsid w:val="006B1986"/>
    <w:rsid w:val="006B2DF4"/>
    <w:rsid w:val="006B2EBF"/>
    <w:rsid w:val="006B4020"/>
    <w:rsid w:val="006B67AD"/>
    <w:rsid w:val="006C3119"/>
    <w:rsid w:val="006C4346"/>
    <w:rsid w:val="006C4667"/>
    <w:rsid w:val="006C4C10"/>
    <w:rsid w:val="006D03F8"/>
    <w:rsid w:val="006D19CB"/>
    <w:rsid w:val="006D4762"/>
    <w:rsid w:val="006D4EC8"/>
    <w:rsid w:val="006D5614"/>
    <w:rsid w:val="006D5E86"/>
    <w:rsid w:val="006D60F7"/>
    <w:rsid w:val="006E0E56"/>
    <w:rsid w:val="006E1A27"/>
    <w:rsid w:val="006E27BE"/>
    <w:rsid w:val="006E2D1C"/>
    <w:rsid w:val="006E31CA"/>
    <w:rsid w:val="006E4943"/>
    <w:rsid w:val="006E62BC"/>
    <w:rsid w:val="006F0280"/>
    <w:rsid w:val="006F04F3"/>
    <w:rsid w:val="006F14FC"/>
    <w:rsid w:val="006F2530"/>
    <w:rsid w:val="006F3261"/>
    <w:rsid w:val="006F703F"/>
    <w:rsid w:val="007004FC"/>
    <w:rsid w:val="007018A6"/>
    <w:rsid w:val="00702998"/>
    <w:rsid w:val="007029FA"/>
    <w:rsid w:val="00703040"/>
    <w:rsid w:val="00704209"/>
    <w:rsid w:val="0070566B"/>
    <w:rsid w:val="007058C4"/>
    <w:rsid w:val="00706671"/>
    <w:rsid w:val="007100B8"/>
    <w:rsid w:val="00710311"/>
    <w:rsid w:val="00711337"/>
    <w:rsid w:val="0071671F"/>
    <w:rsid w:val="00717FAB"/>
    <w:rsid w:val="0072053F"/>
    <w:rsid w:val="00720C01"/>
    <w:rsid w:val="00721152"/>
    <w:rsid w:val="00722026"/>
    <w:rsid w:val="0072692D"/>
    <w:rsid w:val="0073174C"/>
    <w:rsid w:val="0073366D"/>
    <w:rsid w:val="00733A28"/>
    <w:rsid w:val="00734306"/>
    <w:rsid w:val="00737ABF"/>
    <w:rsid w:val="00742180"/>
    <w:rsid w:val="00743671"/>
    <w:rsid w:val="00745A86"/>
    <w:rsid w:val="007469BD"/>
    <w:rsid w:val="007502D0"/>
    <w:rsid w:val="00750521"/>
    <w:rsid w:val="00750A56"/>
    <w:rsid w:val="007520F4"/>
    <w:rsid w:val="007543EE"/>
    <w:rsid w:val="00754923"/>
    <w:rsid w:val="007563E3"/>
    <w:rsid w:val="00757BB4"/>
    <w:rsid w:val="0076089A"/>
    <w:rsid w:val="00761477"/>
    <w:rsid w:val="007628FE"/>
    <w:rsid w:val="00762F7F"/>
    <w:rsid w:val="007650FB"/>
    <w:rsid w:val="00765221"/>
    <w:rsid w:val="007652AB"/>
    <w:rsid w:val="00765780"/>
    <w:rsid w:val="00771351"/>
    <w:rsid w:val="00772945"/>
    <w:rsid w:val="007731BD"/>
    <w:rsid w:val="0077474E"/>
    <w:rsid w:val="00774782"/>
    <w:rsid w:val="00774CD4"/>
    <w:rsid w:val="00776D3F"/>
    <w:rsid w:val="0077730E"/>
    <w:rsid w:val="00777C53"/>
    <w:rsid w:val="00781462"/>
    <w:rsid w:val="00782932"/>
    <w:rsid w:val="007836B3"/>
    <w:rsid w:val="007844A0"/>
    <w:rsid w:val="00786D3A"/>
    <w:rsid w:val="0079068D"/>
    <w:rsid w:val="00790994"/>
    <w:rsid w:val="007911FE"/>
    <w:rsid w:val="0079333E"/>
    <w:rsid w:val="00793789"/>
    <w:rsid w:val="00793889"/>
    <w:rsid w:val="00794ECB"/>
    <w:rsid w:val="00796537"/>
    <w:rsid w:val="007974D1"/>
    <w:rsid w:val="007A659B"/>
    <w:rsid w:val="007A778D"/>
    <w:rsid w:val="007B1A67"/>
    <w:rsid w:val="007B1DF7"/>
    <w:rsid w:val="007B1FC3"/>
    <w:rsid w:val="007C02A6"/>
    <w:rsid w:val="007C48B2"/>
    <w:rsid w:val="007C64AE"/>
    <w:rsid w:val="007C7977"/>
    <w:rsid w:val="007D17AC"/>
    <w:rsid w:val="007D2082"/>
    <w:rsid w:val="007D391D"/>
    <w:rsid w:val="007D3CF8"/>
    <w:rsid w:val="007E0FC2"/>
    <w:rsid w:val="007E2128"/>
    <w:rsid w:val="007E65C5"/>
    <w:rsid w:val="007E6AF0"/>
    <w:rsid w:val="007E6C6C"/>
    <w:rsid w:val="007E71A0"/>
    <w:rsid w:val="007F1BA3"/>
    <w:rsid w:val="007F3312"/>
    <w:rsid w:val="007F5515"/>
    <w:rsid w:val="007F59A0"/>
    <w:rsid w:val="007F75AF"/>
    <w:rsid w:val="007F7E6A"/>
    <w:rsid w:val="008015BC"/>
    <w:rsid w:val="00803A09"/>
    <w:rsid w:val="00803E7E"/>
    <w:rsid w:val="00803FDC"/>
    <w:rsid w:val="00804C36"/>
    <w:rsid w:val="0080511D"/>
    <w:rsid w:val="008053C8"/>
    <w:rsid w:val="0080545C"/>
    <w:rsid w:val="00806271"/>
    <w:rsid w:val="0080678B"/>
    <w:rsid w:val="00806CCE"/>
    <w:rsid w:val="0081338F"/>
    <w:rsid w:val="00813E29"/>
    <w:rsid w:val="00814A59"/>
    <w:rsid w:val="00814A74"/>
    <w:rsid w:val="0081597A"/>
    <w:rsid w:val="00815F5B"/>
    <w:rsid w:val="00817C78"/>
    <w:rsid w:val="00822250"/>
    <w:rsid w:val="00825205"/>
    <w:rsid w:val="00827F69"/>
    <w:rsid w:val="00830A81"/>
    <w:rsid w:val="00831186"/>
    <w:rsid w:val="00831EA6"/>
    <w:rsid w:val="00832A4B"/>
    <w:rsid w:val="00833A67"/>
    <w:rsid w:val="008409BC"/>
    <w:rsid w:val="008422D6"/>
    <w:rsid w:val="00844358"/>
    <w:rsid w:val="008452A8"/>
    <w:rsid w:val="00845F86"/>
    <w:rsid w:val="00846833"/>
    <w:rsid w:val="00850D7F"/>
    <w:rsid w:val="008511D0"/>
    <w:rsid w:val="0085639E"/>
    <w:rsid w:val="008574CF"/>
    <w:rsid w:val="008623DB"/>
    <w:rsid w:val="00864E47"/>
    <w:rsid w:val="00865A32"/>
    <w:rsid w:val="00867F26"/>
    <w:rsid w:val="008760F7"/>
    <w:rsid w:val="00877C44"/>
    <w:rsid w:val="00882963"/>
    <w:rsid w:val="00883B60"/>
    <w:rsid w:val="00883C0A"/>
    <w:rsid w:val="0088523D"/>
    <w:rsid w:val="008859A5"/>
    <w:rsid w:val="008874C6"/>
    <w:rsid w:val="00887DF8"/>
    <w:rsid w:val="00890191"/>
    <w:rsid w:val="00894370"/>
    <w:rsid w:val="00894A91"/>
    <w:rsid w:val="008952F2"/>
    <w:rsid w:val="008954BD"/>
    <w:rsid w:val="00895A01"/>
    <w:rsid w:val="00895BF4"/>
    <w:rsid w:val="008968F6"/>
    <w:rsid w:val="008A04C9"/>
    <w:rsid w:val="008A0FE6"/>
    <w:rsid w:val="008A22B4"/>
    <w:rsid w:val="008A2305"/>
    <w:rsid w:val="008A2781"/>
    <w:rsid w:val="008A7725"/>
    <w:rsid w:val="008B07BE"/>
    <w:rsid w:val="008B0E91"/>
    <w:rsid w:val="008B3A25"/>
    <w:rsid w:val="008B401B"/>
    <w:rsid w:val="008B4DBE"/>
    <w:rsid w:val="008B5796"/>
    <w:rsid w:val="008B7502"/>
    <w:rsid w:val="008C111C"/>
    <w:rsid w:val="008C1D34"/>
    <w:rsid w:val="008C1DE6"/>
    <w:rsid w:val="008C2662"/>
    <w:rsid w:val="008C4122"/>
    <w:rsid w:val="008C6271"/>
    <w:rsid w:val="008D3487"/>
    <w:rsid w:val="008D3C4C"/>
    <w:rsid w:val="008D7436"/>
    <w:rsid w:val="008E0459"/>
    <w:rsid w:val="008E1ADA"/>
    <w:rsid w:val="008E2C94"/>
    <w:rsid w:val="008E6C2B"/>
    <w:rsid w:val="008E6E82"/>
    <w:rsid w:val="008F13C6"/>
    <w:rsid w:val="008F1770"/>
    <w:rsid w:val="008F2EBF"/>
    <w:rsid w:val="008F7331"/>
    <w:rsid w:val="009000BD"/>
    <w:rsid w:val="00900E7C"/>
    <w:rsid w:val="0090216A"/>
    <w:rsid w:val="00902A68"/>
    <w:rsid w:val="009031DE"/>
    <w:rsid w:val="009063C5"/>
    <w:rsid w:val="00907862"/>
    <w:rsid w:val="00907FE0"/>
    <w:rsid w:val="00912C72"/>
    <w:rsid w:val="00914888"/>
    <w:rsid w:val="00915732"/>
    <w:rsid w:val="00916F98"/>
    <w:rsid w:val="0092314D"/>
    <w:rsid w:val="00923E3B"/>
    <w:rsid w:val="0092612A"/>
    <w:rsid w:val="00927A15"/>
    <w:rsid w:val="00933A6D"/>
    <w:rsid w:val="00934CFB"/>
    <w:rsid w:val="00935807"/>
    <w:rsid w:val="0093782A"/>
    <w:rsid w:val="00937DC6"/>
    <w:rsid w:val="00940940"/>
    <w:rsid w:val="00940CE1"/>
    <w:rsid w:val="00940E05"/>
    <w:rsid w:val="0094309B"/>
    <w:rsid w:val="0094627A"/>
    <w:rsid w:val="00947081"/>
    <w:rsid w:val="009511AF"/>
    <w:rsid w:val="00951415"/>
    <w:rsid w:val="0095262B"/>
    <w:rsid w:val="00952E27"/>
    <w:rsid w:val="00953ABA"/>
    <w:rsid w:val="0095443B"/>
    <w:rsid w:val="009557EB"/>
    <w:rsid w:val="009561E8"/>
    <w:rsid w:val="009568E5"/>
    <w:rsid w:val="00962450"/>
    <w:rsid w:val="0096459F"/>
    <w:rsid w:val="0096587E"/>
    <w:rsid w:val="0096590F"/>
    <w:rsid w:val="00966ED4"/>
    <w:rsid w:val="00967CCC"/>
    <w:rsid w:val="00970946"/>
    <w:rsid w:val="009717C2"/>
    <w:rsid w:val="00973CEF"/>
    <w:rsid w:val="00973CFD"/>
    <w:rsid w:val="009745D1"/>
    <w:rsid w:val="00980862"/>
    <w:rsid w:val="00980B49"/>
    <w:rsid w:val="0098230D"/>
    <w:rsid w:val="00982CAE"/>
    <w:rsid w:val="00983948"/>
    <w:rsid w:val="0098481A"/>
    <w:rsid w:val="009867CD"/>
    <w:rsid w:val="009912EC"/>
    <w:rsid w:val="00991342"/>
    <w:rsid w:val="0099141F"/>
    <w:rsid w:val="00992BB7"/>
    <w:rsid w:val="00993A8A"/>
    <w:rsid w:val="00995E4B"/>
    <w:rsid w:val="009A0881"/>
    <w:rsid w:val="009A126A"/>
    <w:rsid w:val="009A2C24"/>
    <w:rsid w:val="009A2EBF"/>
    <w:rsid w:val="009A436E"/>
    <w:rsid w:val="009A465B"/>
    <w:rsid w:val="009A4961"/>
    <w:rsid w:val="009A4B69"/>
    <w:rsid w:val="009A4FD1"/>
    <w:rsid w:val="009A7770"/>
    <w:rsid w:val="009B0D06"/>
    <w:rsid w:val="009B1666"/>
    <w:rsid w:val="009B22D6"/>
    <w:rsid w:val="009B3F3D"/>
    <w:rsid w:val="009B48BA"/>
    <w:rsid w:val="009B625F"/>
    <w:rsid w:val="009B6823"/>
    <w:rsid w:val="009B76DB"/>
    <w:rsid w:val="009B799A"/>
    <w:rsid w:val="009C3DE7"/>
    <w:rsid w:val="009C3DF8"/>
    <w:rsid w:val="009C5494"/>
    <w:rsid w:val="009C5C5F"/>
    <w:rsid w:val="009C5F51"/>
    <w:rsid w:val="009C7643"/>
    <w:rsid w:val="009C7EFB"/>
    <w:rsid w:val="009D0C44"/>
    <w:rsid w:val="009D4133"/>
    <w:rsid w:val="009D5616"/>
    <w:rsid w:val="009D7559"/>
    <w:rsid w:val="009D774D"/>
    <w:rsid w:val="009E2E02"/>
    <w:rsid w:val="009E46DA"/>
    <w:rsid w:val="009E72E0"/>
    <w:rsid w:val="009E75CB"/>
    <w:rsid w:val="009F0E50"/>
    <w:rsid w:val="009F1529"/>
    <w:rsid w:val="009F31E8"/>
    <w:rsid w:val="009F5E0C"/>
    <w:rsid w:val="009F69D1"/>
    <w:rsid w:val="00A02CBD"/>
    <w:rsid w:val="00A02F8E"/>
    <w:rsid w:val="00A05E85"/>
    <w:rsid w:val="00A07429"/>
    <w:rsid w:val="00A121D3"/>
    <w:rsid w:val="00A13346"/>
    <w:rsid w:val="00A14A74"/>
    <w:rsid w:val="00A14AC3"/>
    <w:rsid w:val="00A1683F"/>
    <w:rsid w:val="00A17BDC"/>
    <w:rsid w:val="00A216B7"/>
    <w:rsid w:val="00A2190A"/>
    <w:rsid w:val="00A229E2"/>
    <w:rsid w:val="00A258D1"/>
    <w:rsid w:val="00A31816"/>
    <w:rsid w:val="00A322F5"/>
    <w:rsid w:val="00A32AA8"/>
    <w:rsid w:val="00A35D61"/>
    <w:rsid w:val="00A37937"/>
    <w:rsid w:val="00A441A4"/>
    <w:rsid w:val="00A441FC"/>
    <w:rsid w:val="00A4442D"/>
    <w:rsid w:val="00A449FE"/>
    <w:rsid w:val="00A44F51"/>
    <w:rsid w:val="00A46B8D"/>
    <w:rsid w:val="00A46F44"/>
    <w:rsid w:val="00A470F5"/>
    <w:rsid w:val="00A47A0B"/>
    <w:rsid w:val="00A50E03"/>
    <w:rsid w:val="00A525AB"/>
    <w:rsid w:val="00A525EA"/>
    <w:rsid w:val="00A52F33"/>
    <w:rsid w:val="00A56BEC"/>
    <w:rsid w:val="00A60A99"/>
    <w:rsid w:val="00A613CC"/>
    <w:rsid w:val="00A626DF"/>
    <w:rsid w:val="00A630B4"/>
    <w:rsid w:val="00A6467C"/>
    <w:rsid w:val="00A70706"/>
    <w:rsid w:val="00A70B34"/>
    <w:rsid w:val="00A7121F"/>
    <w:rsid w:val="00A71E45"/>
    <w:rsid w:val="00A71FC2"/>
    <w:rsid w:val="00A7232D"/>
    <w:rsid w:val="00A72972"/>
    <w:rsid w:val="00A74502"/>
    <w:rsid w:val="00A74B57"/>
    <w:rsid w:val="00A76567"/>
    <w:rsid w:val="00A8093C"/>
    <w:rsid w:val="00A80D5F"/>
    <w:rsid w:val="00A84123"/>
    <w:rsid w:val="00A841B5"/>
    <w:rsid w:val="00A84F84"/>
    <w:rsid w:val="00A87E60"/>
    <w:rsid w:val="00A92102"/>
    <w:rsid w:val="00A92C18"/>
    <w:rsid w:val="00A95276"/>
    <w:rsid w:val="00A95583"/>
    <w:rsid w:val="00A965D2"/>
    <w:rsid w:val="00A96B04"/>
    <w:rsid w:val="00AA0898"/>
    <w:rsid w:val="00AA1D16"/>
    <w:rsid w:val="00AA3E7F"/>
    <w:rsid w:val="00AA41CD"/>
    <w:rsid w:val="00AA4CC0"/>
    <w:rsid w:val="00AA63C4"/>
    <w:rsid w:val="00AB05A7"/>
    <w:rsid w:val="00AB1456"/>
    <w:rsid w:val="00AB17B4"/>
    <w:rsid w:val="00AB1D61"/>
    <w:rsid w:val="00AB2868"/>
    <w:rsid w:val="00AB495C"/>
    <w:rsid w:val="00AB71FB"/>
    <w:rsid w:val="00AB732A"/>
    <w:rsid w:val="00AC1F76"/>
    <w:rsid w:val="00AC3370"/>
    <w:rsid w:val="00AC555B"/>
    <w:rsid w:val="00AC60F5"/>
    <w:rsid w:val="00AC6AC9"/>
    <w:rsid w:val="00AD0BE3"/>
    <w:rsid w:val="00AD0E72"/>
    <w:rsid w:val="00AD22A3"/>
    <w:rsid w:val="00AD2B3E"/>
    <w:rsid w:val="00AD2EBF"/>
    <w:rsid w:val="00AD39AB"/>
    <w:rsid w:val="00AD4499"/>
    <w:rsid w:val="00AD4F39"/>
    <w:rsid w:val="00AD53D3"/>
    <w:rsid w:val="00AD6938"/>
    <w:rsid w:val="00AE0D00"/>
    <w:rsid w:val="00AE0D59"/>
    <w:rsid w:val="00AE1F80"/>
    <w:rsid w:val="00AE27CE"/>
    <w:rsid w:val="00AE2895"/>
    <w:rsid w:val="00AE2B74"/>
    <w:rsid w:val="00AE34F6"/>
    <w:rsid w:val="00AE46B4"/>
    <w:rsid w:val="00AE494A"/>
    <w:rsid w:val="00AE507D"/>
    <w:rsid w:val="00AE6474"/>
    <w:rsid w:val="00AE734B"/>
    <w:rsid w:val="00AF2B61"/>
    <w:rsid w:val="00AF51CE"/>
    <w:rsid w:val="00B00AE0"/>
    <w:rsid w:val="00B01675"/>
    <w:rsid w:val="00B01E0B"/>
    <w:rsid w:val="00B0492F"/>
    <w:rsid w:val="00B10A9F"/>
    <w:rsid w:val="00B1192F"/>
    <w:rsid w:val="00B12BD2"/>
    <w:rsid w:val="00B14999"/>
    <w:rsid w:val="00B15D77"/>
    <w:rsid w:val="00B16306"/>
    <w:rsid w:val="00B16D29"/>
    <w:rsid w:val="00B20145"/>
    <w:rsid w:val="00B21890"/>
    <w:rsid w:val="00B22E35"/>
    <w:rsid w:val="00B242C1"/>
    <w:rsid w:val="00B25AF3"/>
    <w:rsid w:val="00B276FF"/>
    <w:rsid w:val="00B30BA0"/>
    <w:rsid w:val="00B31A7B"/>
    <w:rsid w:val="00B32975"/>
    <w:rsid w:val="00B3347A"/>
    <w:rsid w:val="00B35072"/>
    <w:rsid w:val="00B359F8"/>
    <w:rsid w:val="00B36136"/>
    <w:rsid w:val="00B4075F"/>
    <w:rsid w:val="00B40B76"/>
    <w:rsid w:val="00B41D61"/>
    <w:rsid w:val="00B42B2A"/>
    <w:rsid w:val="00B4424C"/>
    <w:rsid w:val="00B47523"/>
    <w:rsid w:val="00B52F30"/>
    <w:rsid w:val="00B53A2E"/>
    <w:rsid w:val="00B56B29"/>
    <w:rsid w:val="00B57F29"/>
    <w:rsid w:val="00B657FC"/>
    <w:rsid w:val="00B65AAC"/>
    <w:rsid w:val="00B716CB"/>
    <w:rsid w:val="00B73905"/>
    <w:rsid w:val="00B73E87"/>
    <w:rsid w:val="00B7429D"/>
    <w:rsid w:val="00B77AFA"/>
    <w:rsid w:val="00B81383"/>
    <w:rsid w:val="00B81B49"/>
    <w:rsid w:val="00B82050"/>
    <w:rsid w:val="00B84E92"/>
    <w:rsid w:val="00B85E85"/>
    <w:rsid w:val="00B86A40"/>
    <w:rsid w:val="00B87DBD"/>
    <w:rsid w:val="00B87E54"/>
    <w:rsid w:val="00B87E91"/>
    <w:rsid w:val="00B90C7B"/>
    <w:rsid w:val="00B90F43"/>
    <w:rsid w:val="00B9190B"/>
    <w:rsid w:val="00B91DE5"/>
    <w:rsid w:val="00B93282"/>
    <w:rsid w:val="00B9329B"/>
    <w:rsid w:val="00B9346A"/>
    <w:rsid w:val="00B9797A"/>
    <w:rsid w:val="00BA2E8E"/>
    <w:rsid w:val="00BA369C"/>
    <w:rsid w:val="00BA3AB2"/>
    <w:rsid w:val="00BA5F1B"/>
    <w:rsid w:val="00BA671D"/>
    <w:rsid w:val="00BA71FD"/>
    <w:rsid w:val="00BB0CCB"/>
    <w:rsid w:val="00BC0588"/>
    <w:rsid w:val="00BC2263"/>
    <w:rsid w:val="00BC2923"/>
    <w:rsid w:val="00BC36AA"/>
    <w:rsid w:val="00BC3E8A"/>
    <w:rsid w:val="00BC7965"/>
    <w:rsid w:val="00BD03D3"/>
    <w:rsid w:val="00BD0739"/>
    <w:rsid w:val="00BD1E9F"/>
    <w:rsid w:val="00BD2912"/>
    <w:rsid w:val="00BD3C1D"/>
    <w:rsid w:val="00BD3DD3"/>
    <w:rsid w:val="00BD4D94"/>
    <w:rsid w:val="00BD6AFB"/>
    <w:rsid w:val="00BD7A01"/>
    <w:rsid w:val="00BE3F47"/>
    <w:rsid w:val="00BF155C"/>
    <w:rsid w:val="00BF2B54"/>
    <w:rsid w:val="00BF46E0"/>
    <w:rsid w:val="00BF4A36"/>
    <w:rsid w:val="00BF6314"/>
    <w:rsid w:val="00C00840"/>
    <w:rsid w:val="00C00946"/>
    <w:rsid w:val="00C01136"/>
    <w:rsid w:val="00C024E8"/>
    <w:rsid w:val="00C02C87"/>
    <w:rsid w:val="00C048B6"/>
    <w:rsid w:val="00C053B7"/>
    <w:rsid w:val="00C06791"/>
    <w:rsid w:val="00C10DC5"/>
    <w:rsid w:val="00C12016"/>
    <w:rsid w:val="00C12B68"/>
    <w:rsid w:val="00C1301A"/>
    <w:rsid w:val="00C208E6"/>
    <w:rsid w:val="00C21C9A"/>
    <w:rsid w:val="00C30EF2"/>
    <w:rsid w:val="00C33451"/>
    <w:rsid w:val="00C34646"/>
    <w:rsid w:val="00C34BB0"/>
    <w:rsid w:val="00C366A4"/>
    <w:rsid w:val="00C3700C"/>
    <w:rsid w:val="00C40992"/>
    <w:rsid w:val="00C43143"/>
    <w:rsid w:val="00C44F09"/>
    <w:rsid w:val="00C45379"/>
    <w:rsid w:val="00C46620"/>
    <w:rsid w:val="00C46C6A"/>
    <w:rsid w:val="00C53C7B"/>
    <w:rsid w:val="00C54F23"/>
    <w:rsid w:val="00C54FCA"/>
    <w:rsid w:val="00C55099"/>
    <w:rsid w:val="00C55F90"/>
    <w:rsid w:val="00C56001"/>
    <w:rsid w:val="00C57DDD"/>
    <w:rsid w:val="00C63160"/>
    <w:rsid w:val="00C63166"/>
    <w:rsid w:val="00C6354E"/>
    <w:rsid w:val="00C67495"/>
    <w:rsid w:val="00C72167"/>
    <w:rsid w:val="00C72308"/>
    <w:rsid w:val="00C7386D"/>
    <w:rsid w:val="00C73C9C"/>
    <w:rsid w:val="00C83237"/>
    <w:rsid w:val="00C8603D"/>
    <w:rsid w:val="00C86057"/>
    <w:rsid w:val="00C87726"/>
    <w:rsid w:val="00C87EA2"/>
    <w:rsid w:val="00C90578"/>
    <w:rsid w:val="00C9060B"/>
    <w:rsid w:val="00C907D8"/>
    <w:rsid w:val="00C924E6"/>
    <w:rsid w:val="00C92A16"/>
    <w:rsid w:val="00C92A27"/>
    <w:rsid w:val="00C92E25"/>
    <w:rsid w:val="00C93312"/>
    <w:rsid w:val="00C94D9C"/>
    <w:rsid w:val="00C94E63"/>
    <w:rsid w:val="00C97F7D"/>
    <w:rsid w:val="00CA0216"/>
    <w:rsid w:val="00CA42B6"/>
    <w:rsid w:val="00CA64A1"/>
    <w:rsid w:val="00CB2B3B"/>
    <w:rsid w:val="00CB47C6"/>
    <w:rsid w:val="00CB4D56"/>
    <w:rsid w:val="00CB6E7D"/>
    <w:rsid w:val="00CB77A8"/>
    <w:rsid w:val="00CC1CDB"/>
    <w:rsid w:val="00CC3645"/>
    <w:rsid w:val="00CC399B"/>
    <w:rsid w:val="00CC3B70"/>
    <w:rsid w:val="00CC3E1D"/>
    <w:rsid w:val="00CD1F2E"/>
    <w:rsid w:val="00CD48BC"/>
    <w:rsid w:val="00CD498B"/>
    <w:rsid w:val="00CD5823"/>
    <w:rsid w:val="00CD71D9"/>
    <w:rsid w:val="00CE1005"/>
    <w:rsid w:val="00CE2703"/>
    <w:rsid w:val="00CE2CF1"/>
    <w:rsid w:val="00CE4E33"/>
    <w:rsid w:val="00CE5C54"/>
    <w:rsid w:val="00CE687A"/>
    <w:rsid w:val="00CF114E"/>
    <w:rsid w:val="00CF2071"/>
    <w:rsid w:val="00CF26F8"/>
    <w:rsid w:val="00CF7D05"/>
    <w:rsid w:val="00CF7E2D"/>
    <w:rsid w:val="00D00803"/>
    <w:rsid w:val="00D0305A"/>
    <w:rsid w:val="00D05516"/>
    <w:rsid w:val="00D06F26"/>
    <w:rsid w:val="00D07D57"/>
    <w:rsid w:val="00D1000A"/>
    <w:rsid w:val="00D100AC"/>
    <w:rsid w:val="00D10EEB"/>
    <w:rsid w:val="00D11EBF"/>
    <w:rsid w:val="00D12C88"/>
    <w:rsid w:val="00D168BA"/>
    <w:rsid w:val="00D16B90"/>
    <w:rsid w:val="00D17567"/>
    <w:rsid w:val="00D2016E"/>
    <w:rsid w:val="00D21A35"/>
    <w:rsid w:val="00D21DA8"/>
    <w:rsid w:val="00D22EEB"/>
    <w:rsid w:val="00D2380E"/>
    <w:rsid w:val="00D24F24"/>
    <w:rsid w:val="00D31BDB"/>
    <w:rsid w:val="00D33D28"/>
    <w:rsid w:val="00D33FC0"/>
    <w:rsid w:val="00D35707"/>
    <w:rsid w:val="00D361F9"/>
    <w:rsid w:val="00D36568"/>
    <w:rsid w:val="00D37124"/>
    <w:rsid w:val="00D4284B"/>
    <w:rsid w:val="00D428BA"/>
    <w:rsid w:val="00D42E7F"/>
    <w:rsid w:val="00D43E82"/>
    <w:rsid w:val="00D43F09"/>
    <w:rsid w:val="00D4565B"/>
    <w:rsid w:val="00D46380"/>
    <w:rsid w:val="00D466AA"/>
    <w:rsid w:val="00D47C61"/>
    <w:rsid w:val="00D5070C"/>
    <w:rsid w:val="00D50750"/>
    <w:rsid w:val="00D50E95"/>
    <w:rsid w:val="00D51A59"/>
    <w:rsid w:val="00D52496"/>
    <w:rsid w:val="00D550A4"/>
    <w:rsid w:val="00D55404"/>
    <w:rsid w:val="00D639BC"/>
    <w:rsid w:val="00D63A5C"/>
    <w:rsid w:val="00D677ED"/>
    <w:rsid w:val="00D70C95"/>
    <w:rsid w:val="00D72ADC"/>
    <w:rsid w:val="00D74525"/>
    <w:rsid w:val="00D76141"/>
    <w:rsid w:val="00D7720D"/>
    <w:rsid w:val="00D77736"/>
    <w:rsid w:val="00D81E44"/>
    <w:rsid w:val="00D845A7"/>
    <w:rsid w:val="00D846E0"/>
    <w:rsid w:val="00D861D7"/>
    <w:rsid w:val="00D86DB4"/>
    <w:rsid w:val="00D87914"/>
    <w:rsid w:val="00D90BD6"/>
    <w:rsid w:val="00D9270F"/>
    <w:rsid w:val="00D92944"/>
    <w:rsid w:val="00D93DFC"/>
    <w:rsid w:val="00D95B20"/>
    <w:rsid w:val="00D96230"/>
    <w:rsid w:val="00DA010A"/>
    <w:rsid w:val="00DA1166"/>
    <w:rsid w:val="00DA2A56"/>
    <w:rsid w:val="00DA2E05"/>
    <w:rsid w:val="00DA4185"/>
    <w:rsid w:val="00DA5600"/>
    <w:rsid w:val="00DA655D"/>
    <w:rsid w:val="00DB1B52"/>
    <w:rsid w:val="00DB3AF3"/>
    <w:rsid w:val="00DB45E8"/>
    <w:rsid w:val="00DC05B6"/>
    <w:rsid w:val="00DC0810"/>
    <w:rsid w:val="00DC2621"/>
    <w:rsid w:val="00DC32E2"/>
    <w:rsid w:val="00DC3562"/>
    <w:rsid w:val="00DC403C"/>
    <w:rsid w:val="00DC4685"/>
    <w:rsid w:val="00DC78B9"/>
    <w:rsid w:val="00DD1BBC"/>
    <w:rsid w:val="00DD1C7C"/>
    <w:rsid w:val="00DD2DF0"/>
    <w:rsid w:val="00DD4319"/>
    <w:rsid w:val="00DD5403"/>
    <w:rsid w:val="00DD575F"/>
    <w:rsid w:val="00DD6602"/>
    <w:rsid w:val="00DD6B43"/>
    <w:rsid w:val="00DD7416"/>
    <w:rsid w:val="00DE0DB1"/>
    <w:rsid w:val="00DE1D5B"/>
    <w:rsid w:val="00DE4DE9"/>
    <w:rsid w:val="00DE75F9"/>
    <w:rsid w:val="00DF0FC5"/>
    <w:rsid w:val="00DF1473"/>
    <w:rsid w:val="00DF168F"/>
    <w:rsid w:val="00DF31B0"/>
    <w:rsid w:val="00DF35FD"/>
    <w:rsid w:val="00DF3B49"/>
    <w:rsid w:val="00DF3EE0"/>
    <w:rsid w:val="00E0214E"/>
    <w:rsid w:val="00E03AA2"/>
    <w:rsid w:val="00E03CB7"/>
    <w:rsid w:val="00E05967"/>
    <w:rsid w:val="00E10EA6"/>
    <w:rsid w:val="00E11309"/>
    <w:rsid w:val="00E1207B"/>
    <w:rsid w:val="00E148CB"/>
    <w:rsid w:val="00E20F91"/>
    <w:rsid w:val="00E225B6"/>
    <w:rsid w:val="00E241E9"/>
    <w:rsid w:val="00E24319"/>
    <w:rsid w:val="00E3244D"/>
    <w:rsid w:val="00E32E64"/>
    <w:rsid w:val="00E3429D"/>
    <w:rsid w:val="00E345EE"/>
    <w:rsid w:val="00E34C2B"/>
    <w:rsid w:val="00E3525B"/>
    <w:rsid w:val="00E35943"/>
    <w:rsid w:val="00E37050"/>
    <w:rsid w:val="00E37C56"/>
    <w:rsid w:val="00E41FED"/>
    <w:rsid w:val="00E460F4"/>
    <w:rsid w:val="00E4679E"/>
    <w:rsid w:val="00E51525"/>
    <w:rsid w:val="00E52584"/>
    <w:rsid w:val="00E55B7A"/>
    <w:rsid w:val="00E562D8"/>
    <w:rsid w:val="00E60AA6"/>
    <w:rsid w:val="00E62C63"/>
    <w:rsid w:val="00E62E43"/>
    <w:rsid w:val="00E64A2E"/>
    <w:rsid w:val="00E6550A"/>
    <w:rsid w:val="00E704BD"/>
    <w:rsid w:val="00E76243"/>
    <w:rsid w:val="00E76DE6"/>
    <w:rsid w:val="00E7748D"/>
    <w:rsid w:val="00E81BAF"/>
    <w:rsid w:val="00E834EB"/>
    <w:rsid w:val="00E873DF"/>
    <w:rsid w:val="00E87718"/>
    <w:rsid w:val="00E90CB2"/>
    <w:rsid w:val="00E90FAD"/>
    <w:rsid w:val="00E91B00"/>
    <w:rsid w:val="00E93123"/>
    <w:rsid w:val="00E93888"/>
    <w:rsid w:val="00E93C06"/>
    <w:rsid w:val="00E94E61"/>
    <w:rsid w:val="00E96865"/>
    <w:rsid w:val="00E97BC0"/>
    <w:rsid w:val="00E97BD7"/>
    <w:rsid w:val="00EA10C7"/>
    <w:rsid w:val="00EA1A76"/>
    <w:rsid w:val="00EA2247"/>
    <w:rsid w:val="00EA2849"/>
    <w:rsid w:val="00EA29E3"/>
    <w:rsid w:val="00EA3AB1"/>
    <w:rsid w:val="00EA4780"/>
    <w:rsid w:val="00EA4EF3"/>
    <w:rsid w:val="00EA54CB"/>
    <w:rsid w:val="00EA5C1D"/>
    <w:rsid w:val="00EA7180"/>
    <w:rsid w:val="00EA76AA"/>
    <w:rsid w:val="00EA7B06"/>
    <w:rsid w:val="00EB0A70"/>
    <w:rsid w:val="00EB0A9A"/>
    <w:rsid w:val="00EB3C13"/>
    <w:rsid w:val="00EB4005"/>
    <w:rsid w:val="00EB50CC"/>
    <w:rsid w:val="00EB6338"/>
    <w:rsid w:val="00EB67BD"/>
    <w:rsid w:val="00EB6E51"/>
    <w:rsid w:val="00EC118D"/>
    <w:rsid w:val="00EC448A"/>
    <w:rsid w:val="00EC587A"/>
    <w:rsid w:val="00EC7277"/>
    <w:rsid w:val="00EC7B82"/>
    <w:rsid w:val="00EC7CF9"/>
    <w:rsid w:val="00ED165C"/>
    <w:rsid w:val="00ED35D9"/>
    <w:rsid w:val="00ED3AE2"/>
    <w:rsid w:val="00ED3D5B"/>
    <w:rsid w:val="00ED4278"/>
    <w:rsid w:val="00ED42C7"/>
    <w:rsid w:val="00ED4760"/>
    <w:rsid w:val="00ED6D8E"/>
    <w:rsid w:val="00EE2512"/>
    <w:rsid w:val="00EE6CC8"/>
    <w:rsid w:val="00EF42E6"/>
    <w:rsid w:val="00EF6A78"/>
    <w:rsid w:val="00EF7700"/>
    <w:rsid w:val="00F0036B"/>
    <w:rsid w:val="00F04501"/>
    <w:rsid w:val="00F05FBD"/>
    <w:rsid w:val="00F11335"/>
    <w:rsid w:val="00F15B72"/>
    <w:rsid w:val="00F21B55"/>
    <w:rsid w:val="00F22CF2"/>
    <w:rsid w:val="00F325C0"/>
    <w:rsid w:val="00F3298C"/>
    <w:rsid w:val="00F34DA5"/>
    <w:rsid w:val="00F35582"/>
    <w:rsid w:val="00F35B3D"/>
    <w:rsid w:val="00F35FC8"/>
    <w:rsid w:val="00F377D6"/>
    <w:rsid w:val="00F40093"/>
    <w:rsid w:val="00F400E6"/>
    <w:rsid w:val="00F40C65"/>
    <w:rsid w:val="00F42542"/>
    <w:rsid w:val="00F43819"/>
    <w:rsid w:val="00F43A04"/>
    <w:rsid w:val="00F51680"/>
    <w:rsid w:val="00F53462"/>
    <w:rsid w:val="00F54B51"/>
    <w:rsid w:val="00F56C48"/>
    <w:rsid w:val="00F56D05"/>
    <w:rsid w:val="00F57072"/>
    <w:rsid w:val="00F6360C"/>
    <w:rsid w:val="00F645EE"/>
    <w:rsid w:val="00F659BB"/>
    <w:rsid w:val="00F6799B"/>
    <w:rsid w:val="00F7096F"/>
    <w:rsid w:val="00F7545D"/>
    <w:rsid w:val="00F76753"/>
    <w:rsid w:val="00F77093"/>
    <w:rsid w:val="00F776A0"/>
    <w:rsid w:val="00F77725"/>
    <w:rsid w:val="00F824F7"/>
    <w:rsid w:val="00F850DA"/>
    <w:rsid w:val="00F8793C"/>
    <w:rsid w:val="00F87E7A"/>
    <w:rsid w:val="00F90325"/>
    <w:rsid w:val="00F91520"/>
    <w:rsid w:val="00F916DD"/>
    <w:rsid w:val="00F91CB2"/>
    <w:rsid w:val="00F95BA6"/>
    <w:rsid w:val="00F960C0"/>
    <w:rsid w:val="00FA020C"/>
    <w:rsid w:val="00FA153B"/>
    <w:rsid w:val="00FA20CA"/>
    <w:rsid w:val="00FA2189"/>
    <w:rsid w:val="00FA653B"/>
    <w:rsid w:val="00FA653D"/>
    <w:rsid w:val="00FA71C8"/>
    <w:rsid w:val="00FA7A3A"/>
    <w:rsid w:val="00FA7CCE"/>
    <w:rsid w:val="00FB1E80"/>
    <w:rsid w:val="00FB2B64"/>
    <w:rsid w:val="00FB2D25"/>
    <w:rsid w:val="00FB3491"/>
    <w:rsid w:val="00FC0D55"/>
    <w:rsid w:val="00FC7391"/>
    <w:rsid w:val="00FD064F"/>
    <w:rsid w:val="00FD0E7F"/>
    <w:rsid w:val="00FD1E63"/>
    <w:rsid w:val="00FD20B3"/>
    <w:rsid w:val="00FD4984"/>
    <w:rsid w:val="00FD4AA4"/>
    <w:rsid w:val="00FD70AA"/>
    <w:rsid w:val="00FD7FBD"/>
    <w:rsid w:val="00FE1C8B"/>
    <w:rsid w:val="00FE6EA8"/>
    <w:rsid w:val="00FF241A"/>
    <w:rsid w:val="00FF3C74"/>
    <w:rsid w:val="00FF41E9"/>
    <w:rsid w:val="00FF4BC7"/>
    <w:rsid w:val="00FF78C7"/>
    <w:rsid w:val="00FF7E57"/>
    <w:rsid w:val="06A84250"/>
    <w:rsid w:val="0E5879BE"/>
    <w:rsid w:val="0F4A0694"/>
    <w:rsid w:val="1A126CC9"/>
    <w:rsid w:val="1CBC47B4"/>
    <w:rsid w:val="256708C8"/>
    <w:rsid w:val="37815D83"/>
    <w:rsid w:val="42E457C2"/>
    <w:rsid w:val="4BD4224D"/>
    <w:rsid w:val="4F854A31"/>
    <w:rsid w:val="50422395"/>
    <w:rsid w:val="53407FCC"/>
    <w:rsid w:val="53FE288F"/>
    <w:rsid w:val="5623782F"/>
    <w:rsid w:val="5A3465A0"/>
    <w:rsid w:val="5C042805"/>
    <w:rsid w:val="68190411"/>
    <w:rsid w:val="6D535020"/>
    <w:rsid w:val="798C2376"/>
    <w:rsid w:val="7A167A34"/>
    <w:rsid w:val="7C84702F"/>
    <w:rsid w:val="7D6F54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heading 2" w:unhideWhenUsed="1" w:qFormat="1"/>
    <w:lsdException w:name="heading 3" w:unhideWhenUsed="1" w:qFormat="1"/>
    <w:lsdException w:name="heading 4" w:unhideWhenUsed="1" w:qFormat="1"/>
    <w:lsdException w:name="heading 5"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iPriority="99" w:qFormat="1"/>
    <w:lsdException w:name="footnote text" w:semiHidden="1" w:unhideWhenUsed="1"/>
    <w:lsdException w:name="annotation text" w:qFormat="1"/>
    <w:lsdException w:name="header" w:uiPriority="99" w:qFormat="1"/>
    <w:lsdException w:name="footer" w:uiPriority="99"/>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uiPriority="99" w:qFormat="1"/>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f0">
    <w:name w:val="Normal"/>
    <w:rsid w:val="00C048B6"/>
    <w:pPr>
      <w:widowControl w:val="0"/>
      <w:jc w:val="both"/>
    </w:pPr>
    <w:rPr>
      <w:rFonts w:ascii="Calibri" w:hAnsi="Calibri"/>
      <w:kern w:val="2"/>
      <w:sz w:val="21"/>
      <w:szCs w:val="24"/>
    </w:rPr>
  </w:style>
  <w:style w:type="paragraph" w:styleId="1">
    <w:name w:val="heading 1"/>
    <w:basedOn w:val="af0"/>
    <w:next w:val="af0"/>
    <w:rsid w:val="00C048B6"/>
    <w:pPr>
      <w:keepNext/>
      <w:keepLines/>
      <w:spacing w:before="340" w:after="330" w:line="578" w:lineRule="auto"/>
      <w:outlineLvl w:val="0"/>
    </w:pPr>
    <w:rPr>
      <w:b/>
      <w:bCs/>
      <w:kern w:val="44"/>
      <w:sz w:val="44"/>
      <w:szCs w:val="44"/>
    </w:rPr>
  </w:style>
  <w:style w:type="paragraph" w:styleId="2">
    <w:name w:val="heading 2"/>
    <w:basedOn w:val="af0"/>
    <w:next w:val="af0"/>
    <w:link w:val="2Char"/>
    <w:unhideWhenUsed/>
    <w:qFormat/>
    <w:rsid w:val="006E31CA"/>
    <w:pPr>
      <w:numPr>
        <w:ilvl w:val="1"/>
        <w:numId w:val="1"/>
      </w:numPr>
      <w:spacing w:beforeLines="50" w:afterLines="50" w:line="440" w:lineRule="exact"/>
      <w:ind w:left="0"/>
      <w:outlineLvl w:val="1"/>
    </w:pPr>
    <w:rPr>
      <w:rFonts w:ascii="Times New Roman" w:eastAsia="黑体" w:hAnsi="Times New Roman" w:cstheme="majorBidi"/>
      <w:b/>
      <w:bCs/>
      <w:szCs w:val="32"/>
    </w:rPr>
  </w:style>
  <w:style w:type="paragraph" w:styleId="3">
    <w:name w:val="heading 3"/>
    <w:basedOn w:val="af0"/>
    <w:next w:val="af0"/>
    <w:link w:val="3Char"/>
    <w:unhideWhenUsed/>
    <w:qFormat/>
    <w:rsid w:val="00C46C6A"/>
    <w:pPr>
      <w:numPr>
        <w:ilvl w:val="2"/>
        <w:numId w:val="1"/>
      </w:numPr>
      <w:spacing w:line="440" w:lineRule="exact"/>
      <w:ind w:left="0"/>
      <w:outlineLvl w:val="2"/>
    </w:pPr>
    <w:rPr>
      <w:rFonts w:ascii="Times New Roman" w:hAnsi="Times New Roman"/>
      <w:bCs/>
      <w:szCs w:val="32"/>
    </w:rPr>
  </w:style>
  <w:style w:type="paragraph" w:styleId="4">
    <w:name w:val="heading 4"/>
    <w:basedOn w:val="af0"/>
    <w:next w:val="af0"/>
    <w:link w:val="4Char"/>
    <w:unhideWhenUsed/>
    <w:qFormat/>
    <w:rsid w:val="00A470F5"/>
    <w:pPr>
      <w:numPr>
        <w:ilvl w:val="3"/>
        <w:numId w:val="1"/>
      </w:numPr>
      <w:spacing w:line="440" w:lineRule="exact"/>
      <w:ind w:left="0"/>
      <w:jc w:val="left"/>
      <w:outlineLvl w:val="3"/>
    </w:pPr>
    <w:rPr>
      <w:rFonts w:ascii="Times New Roman" w:eastAsiaTheme="minorEastAsia" w:hAnsi="Times New Roman" w:cstheme="majorBidi"/>
      <w:bCs/>
      <w:szCs w:val="28"/>
    </w:rPr>
  </w:style>
  <w:style w:type="paragraph" w:styleId="5">
    <w:name w:val="heading 5"/>
    <w:basedOn w:val="af0"/>
    <w:next w:val="af0"/>
    <w:link w:val="5Char"/>
    <w:unhideWhenUsed/>
    <w:qFormat/>
    <w:rsid w:val="00C048B6"/>
    <w:pPr>
      <w:keepNext/>
      <w:keepLines/>
      <w:spacing w:before="280" w:after="290" w:line="376" w:lineRule="auto"/>
      <w:outlineLvl w:val="4"/>
    </w:pPr>
    <w:rPr>
      <w:b/>
      <w:bCs/>
      <w:sz w:val="28"/>
      <w:szCs w:val="28"/>
    </w:rPr>
  </w:style>
  <w:style w:type="character" w:default="1" w:styleId="af1">
    <w:name w:val="Default Paragraph Font"/>
    <w:uiPriority w:val="1"/>
    <w:semiHidden/>
    <w:unhideWhenUsed/>
  </w:style>
  <w:style w:type="table" w:default="1" w:styleId="af2">
    <w:name w:val="Normal Table"/>
    <w:uiPriority w:val="99"/>
    <w:semiHidden/>
    <w:unhideWhenUsed/>
    <w:qFormat/>
    <w:tblPr>
      <w:tblInd w:w="0" w:type="dxa"/>
      <w:tblCellMar>
        <w:top w:w="0" w:type="dxa"/>
        <w:left w:w="108" w:type="dxa"/>
        <w:bottom w:w="0" w:type="dxa"/>
        <w:right w:w="108" w:type="dxa"/>
      </w:tblCellMar>
    </w:tblPr>
  </w:style>
  <w:style w:type="numbering" w:default="1" w:styleId="af3">
    <w:name w:val="No List"/>
    <w:uiPriority w:val="99"/>
    <w:semiHidden/>
    <w:unhideWhenUsed/>
  </w:style>
  <w:style w:type="paragraph" w:styleId="7">
    <w:name w:val="toc 7"/>
    <w:basedOn w:val="af0"/>
    <w:next w:val="af0"/>
    <w:uiPriority w:val="39"/>
    <w:unhideWhenUsed/>
    <w:rsid w:val="00C048B6"/>
    <w:pPr>
      <w:ind w:leftChars="1200" w:left="2520"/>
    </w:pPr>
    <w:rPr>
      <w:rFonts w:asciiTheme="minorHAnsi" w:eastAsiaTheme="minorEastAsia" w:hAnsiTheme="minorHAnsi" w:cstheme="minorBidi"/>
      <w:szCs w:val="22"/>
    </w:rPr>
  </w:style>
  <w:style w:type="paragraph" w:styleId="af4">
    <w:name w:val="Normal Indent"/>
    <w:aliases w:val="ind:txt,表正文,正文非缩进,identication,图表,Paragraph2,Paragraph3,Paragraph4,Paragraph5,Paragraph6,特点,Alt+X,mr正文缩进,段1,正文不缩进,标题4 Char Char Char,标题4 Char,正文（首行缩进两字）,正文（首行缩进两字） Char Char Char,正文（首行缩进两字） Char Char Char Char Char Char Char Char"/>
    <w:basedOn w:val="af0"/>
    <w:link w:val="Char"/>
    <w:uiPriority w:val="99"/>
    <w:qFormat/>
    <w:rsid w:val="00C048B6"/>
    <w:pPr>
      <w:spacing w:line="440" w:lineRule="exact"/>
      <w:ind w:firstLineChars="200" w:firstLine="200"/>
    </w:pPr>
  </w:style>
  <w:style w:type="paragraph" w:styleId="af5">
    <w:name w:val="annotation text"/>
    <w:basedOn w:val="af0"/>
    <w:link w:val="Char0"/>
    <w:qFormat/>
    <w:rsid w:val="00C048B6"/>
    <w:pPr>
      <w:jc w:val="left"/>
    </w:pPr>
  </w:style>
  <w:style w:type="paragraph" w:styleId="50">
    <w:name w:val="toc 5"/>
    <w:basedOn w:val="af0"/>
    <w:next w:val="af0"/>
    <w:uiPriority w:val="39"/>
    <w:unhideWhenUsed/>
    <w:rsid w:val="00C048B6"/>
    <w:pPr>
      <w:ind w:leftChars="800" w:left="1680"/>
    </w:pPr>
    <w:rPr>
      <w:rFonts w:asciiTheme="minorHAnsi" w:eastAsiaTheme="minorEastAsia" w:hAnsiTheme="minorHAnsi" w:cstheme="minorBidi"/>
      <w:szCs w:val="22"/>
    </w:rPr>
  </w:style>
  <w:style w:type="paragraph" w:styleId="30">
    <w:name w:val="toc 3"/>
    <w:basedOn w:val="af0"/>
    <w:next w:val="af0"/>
    <w:uiPriority w:val="39"/>
    <w:rsid w:val="00C048B6"/>
    <w:pPr>
      <w:ind w:leftChars="400" w:left="840"/>
    </w:pPr>
  </w:style>
  <w:style w:type="paragraph" w:styleId="8">
    <w:name w:val="toc 8"/>
    <w:basedOn w:val="af0"/>
    <w:next w:val="af0"/>
    <w:uiPriority w:val="39"/>
    <w:unhideWhenUsed/>
    <w:rsid w:val="00C048B6"/>
    <w:pPr>
      <w:ind w:leftChars="1400" w:left="2940"/>
    </w:pPr>
    <w:rPr>
      <w:rFonts w:asciiTheme="minorHAnsi" w:eastAsiaTheme="minorEastAsia" w:hAnsiTheme="minorHAnsi" w:cstheme="minorBidi"/>
      <w:szCs w:val="22"/>
    </w:rPr>
  </w:style>
  <w:style w:type="paragraph" w:styleId="af6">
    <w:name w:val="Date"/>
    <w:basedOn w:val="af0"/>
    <w:next w:val="af0"/>
    <w:link w:val="Char1"/>
    <w:rsid w:val="00C048B6"/>
    <w:pPr>
      <w:ind w:leftChars="2500" w:left="100"/>
    </w:pPr>
  </w:style>
  <w:style w:type="paragraph" w:styleId="af7">
    <w:name w:val="Balloon Text"/>
    <w:basedOn w:val="af0"/>
    <w:link w:val="Char2"/>
    <w:rsid w:val="00C048B6"/>
    <w:rPr>
      <w:sz w:val="18"/>
      <w:szCs w:val="18"/>
    </w:rPr>
  </w:style>
  <w:style w:type="paragraph" w:styleId="af8">
    <w:name w:val="footer"/>
    <w:basedOn w:val="af0"/>
    <w:link w:val="Char3"/>
    <w:uiPriority w:val="99"/>
    <w:rsid w:val="00C048B6"/>
    <w:pPr>
      <w:tabs>
        <w:tab w:val="center" w:pos="4153"/>
        <w:tab w:val="right" w:pos="8306"/>
      </w:tabs>
      <w:snapToGrid w:val="0"/>
      <w:jc w:val="left"/>
    </w:pPr>
    <w:rPr>
      <w:sz w:val="18"/>
    </w:rPr>
  </w:style>
  <w:style w:type="paragraph" w:styleId="af9">
    <w:name w:val="header"/>
    <w:basedOn w:val="af0"/>
    <w:link w:val="Char4"/>
    <w:uiPriority w:val="99"/>
    <w:qFormat/>
    <w:rsid w:val="00C048B6"/>
    <w:pPr>
      <w:pBdr>
        <w:bottom w:val="single" w:sz="6" w:space="1" w:color="auto"/>
      </w:pBdr>
      <w:tabs>
        <w:tab w:val="center" w:pos="4153"/>
        <w:tab w:val="right" w:pos="8306"/>
      </w:tabs>
      <w:snapToGrid w:val="0"/>
      <w:jc w:val="center"/>
    </w:pPr>
    <w:rPr>
      <w:sz w:val="18"/>
      <w:szCs w:val="18"/>
    </w:rPr>
  </w:style>
  <w:style w:type="paragraph" w:styleId="10">
    <w:name w:val="toc 1"/>
    <w:basedOn w:val="af0"/>
    <w:next w:val="af0"/>
    <w:uiPriority w:val="39"/>
    <w:rsid w:val="00C048B6"/>
  </w:style>
  <w:style w:type="paragraph" w:styleId="40">
    <w:name w:val="toc 4"/>
    <w:basedOn w:val="af0"/>
    <w:next w:val="af0"/>
    <w:uiPriority w:val="39"/>
    <w:unhideWhenUsed/>
    <w:rsid w:val="00C048B6"/>
    <w:pPr>
      <w:ind w:leftChars="600" w:left="1260"/>
    </w:pPr>
    <w:rPr>
      <w:rFonts w:asciiTheme="minorHAnsi" w:eastAsiaTheme="minorEastAsia" w:hAnsiTheme="minorHAnsi" w:cstheme="minorBidi"/>
      <w:szCs w:val="22"/>
    </w:rPr>
  </w:style>
  <w:style w:type="paragraph" w:styleId="6">
    <w:name w:val="toc 6"/>
    <w:basedOn w:val="af0"/>
    <w:next w:val="af0"/>
    <w:uiPriority w:val="39"/>
    <w:unhideWhenUsed/>
    <w:rsid w:val="00C048B6"/>
    <w:pPr>
      <w:ind w:leftChars="1000" w:left="2100"/>
    </w:pPr>
    <w:rPr>
      <w:rFonts w:asciiTheme="minorHAnsi" w:eastAsiaTheme="minorEastAsia" w:hAnsiTheme="minorHAnsi" w:cstheme="minorBidi"/>
      <w:szCs w:val="22"/>
    </w:rPr>
  </w:style>
  <w:style w:type="paragraph" w:styleId="20">
    <w:name w:val="toc 2"/>
    <w:basedOn w:val="af0"/>
    <w:next w:val="af0"/>
    <w:uiPriority w:val="39"/>
    <w:rsid w:val="00C048B6"/>
    <w:pPr>
      <w:ind w:leftChars="200" w:left="420"/>
    </w:pPr>
  </w:style>
  <w:style w:type="paragraph" w:styleId="9">
    <w:name w:val="toc 9"/>
    <w:basedOn w:val="af0"/>
    <w:next w:val="af0"/>
    <w:uiPriority w:val="39"/>
    <w:unhideWhenUsed/>
    <w:rsid w:val="00C048B6"/>
    <w:pPr>
      <w:ind w:leftChars="1600" w:left="3360"/>
    </w:pPr>
    <w:rPr>
      <w:rFonts w:asciiTheme="minorHAnsi" w:eastAsiaTheme="minorEastAsia" w:hAnsiTheme="minorHAnsi" w:cstheme="minorBidi"/>
      <w:szCs w:val="22"/>
    </w:rPr>
  </w:style>
  <w:style w:type="paragraph" w:styleId="afa">
    <w:name w:val="Normal (Web)"/>
    <w:basedOn w:val="af0"/>
    <w:uiPriority w:val="99"/>
    <w:semiHidden/>
    <w:unhideWhenUsed/>
    <w:rsid w:val="00C048B6"/>
    <w:pPr>
      <w:widowControl/>
      <w:spacing w:before="100" w:beforeAutospacing="1" w:after="100" w:afterAutospacing="1"/>
      <w:jc w:val="left"/>
    </w:pPr>
    <w:rPr>
      <w:rFonts w:ascii="宋体" w:hAnsi="宋体" w:cs="宋体"/>
      <w:kern w:val="0"/>
      <w:sz w:val="24"/>
    </w:rPr>
  </w:style>
  <w:style w:type="paragraph" w:styleId="a3">
    <w:name w:val="Title"/>
    <w:basedOn w:val="af0"/>
    <w:next w:val="af0"/>
    <w:link w:val="Char5"/>
    <w:qFormat/>
    <w:rsid w:val="00C048B6"/>
    <w:pPr>
      <w:numPr>
        <w:numId w:val="1"/>
      </w:numPr>
      <w:spacing w:beforeLines="100" w:afterLines="100"/>
      <w:jc w:val="center"/>
      <w:outlineLvl w:val="0"/>
    </w:pPr>
    <w:rPr>
      <w:rFonts w:ascii="Times New Roman" w:eastAsia="黑体" w:hAnsi="Times New Roman" w:cstheme="majorBidi"/>
      <w:bCs/>
      <w:szCs w:val="32"/>
    </w:rPr>
  </w:style>
  <w:style w:type="paragraph" w:styleId="afb">
    <w:name w:val="annotation subject"/>
    <w:basedOn w:val="af5"/>
    <w:next w:val="af5"/>
    <w:link w:val="Char6"/>
    <w:semiHidden/>
    <w:unhideWhenUsed/>
    <w:rsid w:val="00C048B6"/>
    <w:rPr>
      <w:b/>
      <w:bCs/>
    </w:rPr>
  </w:style>
  <w:style w:type="table" w:styleId="afc">
    <w:name w:val="Table Grid"/>
    <w:basedOn w:val="af2"/>
    <w:uiPriority w:val="39"/>
    <w:qFormat/>
    <w:rsid w:val="00C048B6"/>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d">
    <w:name w:val="Strong"/>
    <w:basedOn w:val="af1"/>
    <w:uiPriority w:val="22"/>
    <w:qFormat/>
    <w:rsid w:val="00C048B6"/>
    <w:rPr>
      <w:b/>
      <w:bCs/>
    </w:rPr>
  </w:style>
  <w:style w:type="character" w:styleId="afe">
    <w:name w:val="Hyperlink"/>
    <w:basedOn w:val="af1"/>
    <w:uiPriority w:val="99"/>
    <w:unhideWhenUsed/>
    <w:rsid w:val="00C048B6"/>
    <w:rPr>
      <w:color w:val="0563C1" w:themeColor="hyperlink"/>
      <w:u w:val="single"/>
    </w:rPr>
  </w:style>
  <w:style w:type="character" w:styleId="aff">
    <w:name w:val="annotation reference"/>
    <w:basedOn w:val="af1"/>
    <w:rsid w:val="00C048B6"/>
    <w:rPr>
      <w:sz w:val="21"/>
      <w:szCs w:val="21"/>
    </w:rPr>
  </w:style>
  <w:style w:type="paragraph" w:customStyle="1" w:styleId="aff0">
    <w:name w:val="目次、标准名称标题"/>
    <w:basedOn w:val="af0"/>
    <w:next w:val="41"/>
    <w:qFormat/>
    <w:rsid w:val="00C048B6"/>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41">
    <w:name w:val="标题4"/>
    <w:rsid w:val="00C048B6"/>
    <w:pPr>
      <w:tabs>
        <w:tab w:val="center" w:pos="4201"/>
        <w:tab w:val="right" w:leader="dot" w:pos="9298"/>
      </w:tabs>
      <w:autoSpaceDE w:val="0"/>
      <w:autoSpaceDN w:val="0"/>
      <w:ind w:firstLineChars="200" w:firstLine="420"/>
      <w:jc w:val="both"/>
    </w:pPr>
    <w:rPr>
      <w:rFonts w:ascii="宋体" w:hAnsi="Calibri"/>
      <w:sz w:val="21"/>
    </w:rPr>
  </w:style>
  <w:style w:type="paragraph" w:customStyle="1" w:styleId="aff1">
    <w:name w:val="前言、引言标题"/>
    <w:next w:val="41"/>
    <w:rsid w:val="00C048B6"/>
    <w:pPr>
      <w:keepNext/>
      <w:pageBreakBefore/>
      <w:shd w:val="clear" w:color="FFFFFF" w:fill="FFFFFF"/>
      <w:spacing w:before="640" w:after="560"/>
      <w:jc w:val="center"/>
      <w:outlineLvl w:val="0"/>
    </w:pPr>
    <w:rPr>
      <w:rFonts w:ascii="黑体" w:eastAsia="黑体" w:hAnsi="Calibri"/>
      <w:sz w:val="32"/>
    </w:rPr>
  </w:style>
  <w:style w:type="paragraph" w:customStyle="1" w:styleId="a">
    <w:name w:val="章标题"/>
    <w:next w:val="41"/>
    <w:rsid w:val="00C048B6"/>
    <w:pPr>
      <w:numPr>
        <w:numId w:val="2"/>
      </w:numPr>
      <w:spacing w:beforeLines="100" w:afterLines="100"/>
      <w:jc w:val="both"/>
      <w:outlineLvl w:val="1"/>
    </w:pPr>
    <w:rPr>
      <w:rFonts w:ascii="黑体" w:eastAsia="黑体" w:hAnsi="Calibri"/>
      <w:sz w:val="21"/>
    </w:rPr>
  </w:style>
  <w:style w:type="paragraph" w:customStyle="1" w:styleId="a0">
    <w:name w:val="一级条标题"/>
    <w:next w:val="41"/>
    <w:rsid w:val="00C048B6"/>
    <w:pPr>
      <w:numPr>
        <w:ilvl w:val="1"/>
        <w:numId w:val="2"/>
      </w:numPr>
      <w:spacing w:beforeLines="50" w:afterLines="50"/>
      <w:outlineLvl w:val="2"/>
    </w:pPr>
    <w:rPr>
      <w:rFonts w:ascii="黑体" w:eastAsia="黑体" w:hAnsi="Calibri"/>
      <w:sz w:val="21"/>
      <w:szCs w:val="21"/>
    </w:rPr>
  </w:style>
  <w:style w:type="paragraph" w:customStyle="1" w:styleId="a1">
    <w:name w:val="二级条标题"/>
    <w:basedOn w:val="a0"/>
    <w:next w:val="41"/>
    <w:qFormat/>
    <w:rsid w:val="00C048B6"/>
    <w:pPr>
      <w:numPr>
        <w:ilvl w:val="2"/>
      </w:numPr>
      <w:tabs>
        <w:tab w:val="left" w:pos="0"/>
      </w:tabs>
      <w:spacing w:before="50" w:after="50"/>
      <w:outlineLvl w:val="3"/>
    </w:pPr>
  </w:style>
  <w:style w:type="character" w:customStyle="1" w:styleId="Char7">
    <w:name w:val="二级无 Char"/>
    <w:link w:val="aff2"/>
    <w:qFormat/>
    <w:rsid w:val="00C048B6"/>
    <w:rPr>
      <w:rFonts w:ascii="宋体" w:hAnsi="Calibri"/>
      <w:sz w:val="21"/>
      <w:szCs w:val="21"/>
    </w:rPr>
  </w:style>
  <w:style w:type="paragraph" w:customStyle="1" w:styleId="aff2">
    <w:name w:val="二级无"/>
    <w:basedOn w:val="a1"/>
    <w:link w:val="Char7"/>
    <w:qFormat/>
    <w:rsid w:val="00C048B6"/>
    <w:pPr>
      <w:numPr>
        <w:ilvl w:val="0"/>
        <w:numId w:val="0"/>
      </w:numPr>
      <w:spacing w:beforeLines="0" w:afterLines="0"/>
    </w:pPr>
    <w:rPr>
      <w:rFonts w:ascii="宋体" w:eastAsia="宋体"/>
    </w:rPr>
  </w:style>
  <w:style w:type="paragraph" w:styleId="aff3">
    <w:name w:val="List Paragraph"/>
    <w:basedOn w:val="af0"/>
    <w:link w:val="Char8"/>
    <w:uiPriority w:val="34"/>
    <w:unhideWhenUsed/>
    <w:qFormat/>
    <w:rsid w:val="00C048B6"/>
    <w:pPr>
      <w:ind w:firstLine="420"/>
    </w:pPr>
  </w:style>
  <w:style w:type="paragraph" w:customStyle="1" w:styleId="aff4">
    <w:name w:val="标准书眉_奇数页"/>
    <w:next w:val="af0"/>
    <w:qFormat/>
    <w:rsid w:val="00C048B6"/>
    <w:pPr>
      <w:tabs>
        <w:tab w:val="center" w:pos="4154"/>
        <w:tab w:val="right" w:pos="8306"/>
      </w:tabs>
      <w:spacing w:after="220"/>
      <w:jc w:val="right"/>
    </w:pPr>
    <w:rPr>
      <w:rFonts w:ascii="黑体" w:eastAsia="黑体" w:hAnsi="Calibri"/>
      <w:sz w:val="21"/>
      <w:szCs w:val="21"/>
    </w:rPr>
  </w:style>
  <w:style w:type="paragraph" w:customStyle="1" w:styleId="aff5">
    <w:name w:val="标准书脚_奇数页"/>
    <w:qFormat/>
    <w:rsid w:val="00C048B6"/>
    <w:pPr>
      <w:spacing w:before="120"/>
      <w:ind w:right="198"/>
      <w:jc w:val="right"/>
    </w:pPr>
    <w:rPr>
      <w:rFonts w:ascii="宋体" w:hAnsi="Calibri"/>
      <w:sz w:val="18"/>
      <w:szCs w:val="18"/>
    </w:rPr>
  </w:style>
  <w:style w:type="character" w:customStyle="1" w:styleId="Char2">
    <w:name w:val="批注框文本 Char"/>
    <w:basedOn w:val="af1"/>
    <w:link w:val="af7"/>
    <w:qFormat/>
    <w:rsid w:val="00C048B6"/>
    <w:rPr>
      <w:rFonts w:ascii="Calibri" w:eastAsia="宋体" w:hAnsi="Calibri" w:cs="Times New Roman"/>
      <w:kern w:val="2"/>
      <w:sz w:val="18"/>
      <w:szCs w:val="18"/>
    </w:rPr>
  </w:style>
  <w:style w:type="character" w:styleId="aff6">
    <w:name w:val="Placeholder Text"/>
    <w:basedOn w:val="af1"/>
    <w:uiPriority w:val="99"/>
    <w:unhideWhenUsed/>
    <w:qFormat/>
    <w:rsid w:val="00C048B6"/>
    <w:rPr>
      <w:color w:val="808080"/>
    </w:rPr>
  </w:style>
  <w:style w:type="character" w:customStyle="1" w:styleId="2Char">
    <w:name w:val="标题 2 Char"/>
    <w:basedOn w:val="af1"/>
    <w:link w:val="2"/>
    <w:qFormat/>
    <w:rsid w:val="006E31CA"/>
    <w:rPr>
      <w:rFonts w:eastAsia="黑体" w:cstheme="majorBidi"/>
      <w:b/>
      <w:bCs/>
      <w:kern w:val="2"/>
      <w:sz w:val="21"/>
      <w:szCs w:val="32"/>
    </w:rPr>
  </w:style>
  <w:style w:type="character" w:customStyle="1" w:styleId="Char1">
    <w:name w:val="日期 Char"/>
    <w:basedOn w:val="af1"/>
    <w:link w:val="af6"/>
    <w:rsid w:val="00C048B6"/>
    <w:rPr>
      <w:rFonts w:ascii="Calibri" w:hAnsi="Calibri"/>
      <w:kern w:val="2"/>
      <w:sz w:val="21"/>
      <w:szCs w:val="24"/>
    </w:rPr>
  </w:style>
  <w:style w:type="paragraph" w:customStyle="1" w:styleId="aff7">
    <w:name w:val="封面标准文稿类别"/>
    <w:rsid w:val="00C048B6"/>
    <w:pPr>
      <w:spacing w:before="440" w:line="400" w:lineRule="exact"/>
      <w:jc w:val="center"/>
    </w:pPr>
    <w:rPr>
      <w:rFonts w:ascii="宋体"/>
      <w:sz w:val="24"/>
    </w:rPr>
  </w:style>
  <w:style w:type="paragraph" w:customStyle="1" w:styleId="aff8">
    <w:name w:val="文献分类号"/>
    <w:rsid w:val="00C048B6"/>
    <w:pPr>
      <w:widowControl w:val="0"/>
      <w:textAlignment w:val="center"/>
    </w:pPr>
    <w:rPr>
      <w:rFonts w:eastAsia="黑体"/>
      <w:sz w:val="21"/>
    </w:rPr>
  </w:style>
  <w:style w:type="paragraph" w:customStyle="1" w:styleId="aff9">
    <w:name w:val="标准标志"/>
    <w:next w:val="af0"/>
    <w:rsid w:val="00C048B6"/>
    <w:pPr>
      <w:shd w:val="solid" w:color="FFFFFF" w:fill="FFFFFF"/>
      <w:spacing w:line="0" w:lineRule="atLeast"/>
      <w:jc w:val="right"/>
    </w:pPr>
    <w:rPr>
      <w:b/>
      <w:w w:val="130"/>
      <w:sz w:val="96"/>
    </w:rPr>
  </w:style>
  <w:style w:type="paragraph" w:customStyle="1" w:styleId="11">
    <w:name w:val="封面标准号1"/>
    <w:rsid w:val="00C048B6"/>
    <w:pPr>
      <w:widowControl w:val="0"/>
      <w:kinsoku w:val="0"/>
      <w:overflowPunct w:val="0"/>
      <w:autoSpaceDE w:val="0"/>
      <w:autoSpaceDN w:val="0"/>
      <w:spacing w:before="308"/>
      <w:jc w:val="right"/>
      <w:textAlignment w:val="center"/>
    </w:pPr>
    <w:rPr>
      <w:sz w:val="28"/>
    </w:rPr>
  </w:style>
  <w:style w:type="paragraph" w:customStyle="1" w:styleId="affa">
    <w:name w:val="封面标准文稿编辑信息"/>
    <w:rsid w:val="00C048B6"/>
    <w:pPr>
      <w:spacing w:before="180" w:line="180" w:lineRule="exact"/>
      <w:jc w:val="center"/>
    </w:pPr>
    <w:rPr>
      <w:rFonts w:ascii="宋体"/>
      <w:sz w:val="21"/>
    </w:rPr>
  </w:style>
  <w:style w:type="paragraph" w:customStyle="1" w:styleId="affb">
    <w:name w:val="发布日期"/>
    <w:rsid w:val="00C048B6"/>
    <w:rPr>
      <w:rFonts w:eastAsia="黑体"/>
      <w:sz w:val="28"/>
    </w:rPr>
  </w:style>
  <w:style w:type="paragraph" w:customStyle="1" w:styleId="affc">
    <w:name w:val="实施日期"/>
    <w:basedOn w:val="affb"/>
    <w:rsid w:val="00C048B6"/>
    <w:pPr>
      <w:jc w:val="right"/>
    </w:pPr>
  </w:style>
  <w:style w:type="character" w:customStyle="1" w:styleId="affd">
    <w:name w:val="发布"/>
    <w:rsid w:val="00C048B6"/>
    <w:rPr>
      <w:rFonts w:ascii="黑体" w:eastAsia="黑体"/>
      <w:spacing w:val="22"/>
      <w:w w:val="100"/>
      <w:position w:val="3"/>
      <w:sz w:val="28"/>
    </w:rPr>
  </w:style>
  <w:style w:type="paragraph" w:customStyle="1" w:styleId="affe">
    <w:name w:val="发布部门"/>
    <w:next w:val="af0"/>
    <w:rsid w:val="00C048B6"/>
    <w:pPr>
      <w:jc w:val="center"/>
    </w:pPr>
    <w:rPr>
      <w:rFonts w:ascii="宋体"/>
      <w:b/>
      <w:spacing w:val="20"/>
      <w:w w:val="135"/>
      <w:sz w:val="36"/>
    </w:rPr>
  </w:style>
  <w:style w:type="character" w:customStyle="1" w:styleId="Char4">
    <w:name w:val="页眉 Char"/>
    <w:basedOn w:val="af1"/>
    <w:link w:val="af9"/>
    <w:uiPriority w:val="99"/>
    <w:rsid w:val="00C048B6"/>
    <w:rPr>
      <w:rFonts w:ascii="Calibri" w:hAnsi="Calibri"/>
      <w:kern w:val="2"/>
      <w:sz w:val="18"/>
      <w:szCs w:val="18"/>
    </w:rPr>
  </w:style>
  <w:style w:type="character" w:customStyle="1" w:styleId="Style1">
    <w:name w:val="Style1"/>
    <w:basedOn w:val="af1"/>
    <w:uiPriority w:val="1"/>
    <w:rsid w:val="00C048B6"/>
    <w:rPr>
      <w:rFonts w:asciiTheme="minorHAnsi" w:eastAsiaTheme="minorEastAsia" w:hAnsiTheme="minorEastAsia" w:cstheme="minorBidi"/>
      <w:sz w:val="22"/>
      <w:szCs w:val="22"/>
      <w:lang w:eastAsia="zh-CN"/>
    </w:rPr>
  </w:style>
  <w:style w:type="character" w:customStyle="1" w:styleId="Style2">
    <w:name w:val="Style2"/>
    <w:basedOn w:val="af1"/>
    <w:uiPriority w:val="1"/>
    <w:rsid w:val="00C048B6"/>
    <w:rPr>
      <w:rFonts w:asciiTheme="minorHAnsi" w:eastAsiaTheme="minorEastAsia" w:hAnsiTheme="minorEastAsia" w:cstheme="minorBidi"/>
      <w:sz w:val="22"/>
      <w:szCs w:val="22"/>
      <w:lang w:eastAsia="zh-CN"/>
    </w:rPr>
  </w:style>
  <w:style w:type="character" w:customStyle="1" w:styleId="Char3">
    <w:name w:val="页脚 Char"/>
    <w:basedOn w:val="af1"/>
    <w:link w:val="af8"/>
    <w:uiPriority w:val="99"/>
    <w:rsid w:val="00C048B6"/>
    <w:rPr>
      <w:rFonts w:ascii="Calibri" w:hAnsi="Calibri"/>
      <w:kern w:val="2"/>
      <w:sz w:val="18"/>
      <w:szCs w:val="24"/>
    </w:rPr>
  </w:style>
  <w:style w:type="character" w:customStyle="1" w:styleId="3Char">
    <w:name w:val="标题 3 Char"/>
    <w:basedOn w:val="af1"/>
    <w:link w:val="3"/>
    <w:rsid w:val="00C46C6A"/>
    <w:rPr>
      <w:bCs/>
      <w:kern w:val="2"/>
      <w:sz w:val="21"/>
      <w:szCs w:val="32"/>
    </w:rPr>
  </w:style>
  <w:style w:type="character" w:customStyle="1" w:styleId="Char0">
    <w:name w:val="批注文字 Char"/>
    <w:basedOn w:val="af1"/>
    <w:link w:val="af5"/>
    <w:rsid w:val="00C048B6"/>
    <w:rPr>
      <w:rFonts w:ascii="Calibri" w:hAnsi="Calibri"/>
      <w:kern w:val="2"/>
      <w:sz w:val="21"/>
      <w:szCs w:val="24"/>
    </w:rPr>
  </w:style>
  <w:style w:type="character" w:customStyle="1" w:styleId="Char6">
    <w:name w:val="批注主题 Char"/>
    <w:basedOn w:val="Char0"/>
    <w:link w:val="afb"/>
    <w:semiHidden/>
    <w:rsid w:val="00C048B6"/>
    <w:rPr>
      <w:rFonts w:ascii="Calibri" w:hAnsi="Calibri"/>
      <w:b/>
      <w:bCs/>
      <w:kern w:val="2"/>
      <w:sz w:val="21"/>
      <w:szCs w:val="24"/>
    </w:rPr>
  </w:style>
  <w:style w:type="character" w:customStyle="1" w:styleId="Char8">
    <w:name w:val="列出段落 Char"/>
    <w:link w:val="aff3"/>
    <w:uiPriority w:val="99"/>
    <w:rsid w:val="00C048B6"/>
    <w:rPr>
      <w:rFonts w:ascii="Calibri" w:hAnsi="Calibri"/>
      <w:kern w:val="2"/>
      <w:sz w:val="21"/>
      <w:szCs w:val="24"/>
    </w:rPr>
  </w:style>
  <w:style w:type="character" w:customStyle="1" w:styleId="fontstyle01">
    <w:name w:val="fontstyle01"/>
    <w:basedOn w:val="af1"/>
    <w:rsid w:val="00C048B6"/>
    <w:rPr>
      <w:rFonts w:ascii="HiddenHorzOCR-Identity-H" w:hAnsi="HiddenHorzOCR-Identity-H" w:hint="default"/>
      <w:color w:val="000000"/>
      <w:sz w:val="18"/>
      <w:szCs w:val="18"/>
    </w:rPr>
  </w:style>
  <w:style w:type="character" w:customStyle="1" w:styleId="Char5">
    <w:name w:val="标题 Char"/>
    <w:basedOn w:val="af1"/>
    <w:link w:val="a3"/>
    <w:rsid w:val="00C048B6"/>
    <w:rPr>
      <w:rFonts w:eastAsia="黑体" w:cstheme="majorBidi"/>
      <w:bCs/>
      <w:kern w:val="2"/>
      <w:sz w:val="21"/>
      <w:szCs w:val="32"/>
    </w:rPr>
  </w:style>
  <w:style w:type="character" w:customStyle="1" w:styleId="4Char">
    <w:name w:val="标题 4 Char"/>
    <w:basedOn w:val="af1"/>
    <w:link w:val="4"/>
    <w:rsid w:val="00A470F5"/>
    <w:rPr>
      <w:rFonts w:eastAsiaTheme="minorEastAsia" w:cstheme="majorBidi"/>
      <w:bCs/>
      <w:kern w:val="2"/>
      <w:sz w:val="21"/>
      <w:szCs w:val="28"/>
    </w:rPr>
  </w:style>
  <w:style w:type="paragraph" w:customStyle="1" w:styleId="51">
    <w:name w:val="标题5"/>
    <w:basedOn w:val="af0"/>
    <w:link w:val="52"/>
    <w:qFormat/>
    <w:rsid w:val="00C048B6"/>
    <w:pPr>
      <w:jc w:val="center"/>
    </w:pPr>
    <w:rPr>
      <w:rFonts w:eastAsia="黑体"/>
      <w:lang w:val="de-DE"/>
    </w:rPr>
  </w:style>
  <w:style w:type="character" w:customStyle="1" w:styleId="5Char">
    <w:name w:val="标题 5 Char"/>
    <w:basedOn w:val="af1"/>
    <w:link w:val="5"/>
    <w:rsid w:val="00C048B6"/>
    <w:rPr>
      <w:rFonts w:ascii="Calibri" w:hAnsi="Calibri"/>
      <w:b/>
      <w:bCs/>
      <w:kern w:val="2"/>
      <w:sz w:val="28"/>
      <w:szCs w:val="28"/>
    </w:rPr>
  </w:style>
  <w:style w:type="character" w:customStyle="1" w:styleId="52">
    <w:name w:val="标题5 字符"/>
    <w:basedOn w:val="af1"/>
    <w:link w:val="51"/>
    <w:rsid w:val="00C048B6"/>
    <w:rPr>
      <w:rFonts w:ascii="Calibri" w:eastAsia="黑体" w:hAnsi="Calibri"/>
      <w:kern w:val="2"/>
      <w:sz w:val="21"/>
      <w:szCs w:val="24"/>
      <w:lang w:val="de-DE"/>
    </w:rPr>
  </w:style>
  <w:style w:type="character" w:customStyle="1" w:styleId="CharChar">
    <w:name w:val="二级无 Char Char"/>
    <w:rsid w:val="00C048B6"/>
    <w:rPr>
      <w:rFonts w:ascii="宋体"/>
      <w:szCs w:val="21"/>
    </w:rPr>
  </w:style>
  <w:style w:type="paragraph" w:customStyle="1" w:styleId="afff">
    <w:name w:val="段"/>
    <w:link w:val="Char9"/>
    <w:qFormat/>
    <w:rsid w:val="00C048B6"/>
    <w:pPr>
      <w:tabs>
        <w:tab w:val="center" w:pos="4201"/>
        <w:tab w:val="right" w:leader="dot" w:pos="9298"/>
      </w:tabs>
      <w:autoSpaceDE w:val="0"/>
      <w:autoSpaceDN w:val="0"/>
      <w:ind w:firstLineChars="200" w:firstLine="420"/>
      <w:jc w:val="both"/>
    </w:pPr>
    <w:rPr>
      <w:rFonts w:ascii="宋体" w:hAnsi="Calibri"/>
      <w:sz w:val="21"/>
    </w:rPr>
  </w:style>
  <w:style w:type="character" w:customStyle="1" w:styleId="12">
    <w:name w:val="未处理的提及1"/>
    <w:basedOn w:val="af1"/>
    <w:uiPriority w:val="99"/>
    <w:semiHidden/>
    <w:unhideWhenUsed/>
    <w:rsid w:val="00C048B6"/>
    <w:rPr>
      <w:color w:val="605E5C"/>
      <w:shd w:val="clear" w:color="auto" w:fill="E1DFDD"/>
    </w:rPr>
  </w:style>
  <w:style w:type="character" w:customStyle="1" w:styleId="NormalCharacter">
    <w:name w:val="NormalCharacter"/>
    <w:semiHidden/>
    <w:rsid w:val="00A7121F"/>
  </w:style>
  <w:style w:type="paragraph" w:customStyle="1" w:styleId="a5">
    <w:name w:val="数字编号列项（二级）"/>
    <w:rsid w:val="00C55F90"/>
    <w:pPr>
      <w:numPr>
        <w:ilvl w:val="1"/>
        <w:numId w:val="52"/>
      </w:numPr>
      <w:jc w:val="both"/>
    </w:pPr>
    <w:rPr>
      <w:rFonts w:ascii="宋体"/>
      <w:sz w:val="21"/>
    </w:rPr>
  </w:style>
  <w:style w:type="paragraph" w:customStyle="1" w:styleId="a4">
    <w:name w:val="字母编号列项（一级）"/>
    <w:rsid w:val="00C55F90"/>
    <w:pPr>
      <w:numPr>
        <w:numId w:val="52"/>
      </w:numPr>
      <w:jc w:val="both"/>
    </w:pPr>
    <w:rPr>
      <w:rFonts w:ascii="宋体"/>
      <w:sz w:val="21"/>
    </w:rPr>
  </w:style>
  <w:style w:type="paragraph" w:customStyle="1" w:styleId="a6">
    <w:name w:val="编号列项（三级）"/>
    <w:rsid w:val="00C55F90"/>
    <w:pPr>
      <w:numPr>
        <w:ilvl w:val="2"/>
        <w:numId w:val="52"/>
      </w:numPr>
    </w:pPr>
    <w:rPr>
      <w:rFonts w:ascii="宋体"/>
      <w:sz w:val="21"/>
    </w:rPr>
  </w:style>
  <w:style w:type="paragraph" w:customStyle="1" w:styleId="afff0">
    <w:name w:val="三级条标题"/>
    <w:basedOn w:val="a1"/>
    <w:next w:val="afff"/>
    <w:rsid w:val="0080545C"/>
    <w:pPr>
      <w:numPr>
        <w:ilvl w:val="0"/>
        <w:numId w:val="0"/>
      </w:numPr>
      <w:tabs>
        <w:tab w:val="clear" w:pos="0"/>
        <w:tab w:val="clear" w:pos="284"/>
      </w:tabs>
      <w:outlineLvl w:val="4"/>
    </w:pPr>
    <w:rPr>
      <w:rFonts w:hAnsi="Times New Roman"/>
    </w:rPr>
  </w:style>
  <w:style w:type="paragraph" w:customStyle="1" w:styleId="afff1">
    <w:name w:val="四级条标题"/>
    <w:basedOn w:val="afff0"/>
    <w:next w:val="afff"/>
    <w:rsid w:val="0080545C"/>
    <w:pPr>
      <w:outlineLvl w:val="5"/>
    </w:pPr>
  </w:style>
  <w:style w:type="paragraph" w:customStyle="1" w:styleId="afff2">
    <w:name w:val="五级条标题"/>
    <w:basedOn w:val="afff1"/>
    <w:next w:val="afff"/>
    <w:rsid w:val="0080545C"/>
    <w:pPr>
      <w:outlineLvl w:val="6"/>
    </w:pPr>
  </w:style>
  <w:style w:type="paragraph" w:customStyle="1" w:styleId="a2">
    <w:name w:val="正文表标题"/>
    <w:next w:val="afff"/>
    <w:rsid w:val="001F2FAF"/>
    <w:pPr>
      <w:numPr>
        <w:numId w:val="8"/>
      </w:numPr>
      <w:tabs>
        <w:tab w:val="num" w:pos="360"/>
      </w:tabs>
      <w:spacing w:beforeLines="50" w:afterLines="50"/>
      <w:jc w:val="center"/>
    </w:pPr>
    <w:rPr>
      <w:rFonts w:ascii="黑体" w:eastAsia="黑体"/>
      <w:sz w:val="21"/>
    </w:rPr>
  </w:style>
  <w:style w:type="paragraph" w:customStyle="1" w:styleId="a8">
    <w:name w:val="正文图标题"/>
    <w:next w:val="afff"/>
    <w:rsid w:val="001F2FAF"/>
    <w:pPr>
      <w:numPr>
        <w:numId w:val="93"/>
      </w:numPr>
      <w:tabs>
        <w:tab w:val="num" w:pos="360"/>
      </w:tabs>
      <w:spacing w:beforeLines="50" w:afterLines="50"/>
      <w:jc w:val="center"/>
    </w:pPr>
    <w:rPr>
      <w:rFonts w:ascii="黑体" w:eastAsia="黑体"/>
      <w:sz w:val="21"/>
    </w:rPr>
  </w:style>
  <w:style w:type="paragraph" w:customStyle="1" w:styleId="a7">
    <w:name w:val="其他发布日期"/>
    <w:basedOn w:val="affb"/>
    <w:rsid w:val="001F2FAF"/>
    <w:pPr>
      <w:framePr w:w="3997" w:h="471" w:hRule="exact" w:vSpace="181" w:wrap="around" w:vAnchor="page" w:hAnchor="page" w:x="1419" w:y="14097" w:anchorLock="1"/>
      <w:numPr>
        <w:numId w:val="94"/>
      </w:numPr>
    </w:pPr>
  </w:style>
  <w:style w:type="character" w:customStyle="1" w:styleId="Char9">
    <w:name w:val="段 Char"/>
    <w:link w:val="afff"/>
    <w:rsid w:val="001F2FAF"/>
    <w:rPr>
      <w:rFonts w:ascii="宋体" w:hAnsi="Calibri"/>
      <w:sz w:val="21"/>
    </w:rPr>
  </w:style>
  <w:style w:type="paragraph" w:customStyle="1" w:styleId="Title-3">
    <w:name w:val="Title-3"/>
    <w:basedOn w:val="af0"/>
    <w:link w:val="Title-30"/>
    <w:qFormat/>
    <w:rsid w:val="001F2FAF"/>
    <w:pPr>
      <w:widowControl/>
      <w:tabs>
        <w:tab w:val="left" w:pos="0"/>
        <w:tab w:val="left" w:pos="284"/>
      </w:tabs>
      <w:spacing w:line="440" w:lineRule="exact"/>
      <w:outlineLvl w:val="3"/>
    </w:pPr>
    <w:rPr>
      <w:rFonts w:ascii="Times New Roman" w:hAnsi="Times New Roman"/>
      <w:kern w:val="0"/>
      <w:szCs w:val="22"/>
    </w:rPr>
  </w:style>
  <w:style w:type="character" w:customStyle="1" w:styleId="Title-30">
    <w:name w:val="Title-3 字符"/>
    <w:link w:val="Title-3"/>
    <w:locked/>
    <w:rsid w:val="001F2FAF"/>
    <w:rPr>
      <w:sz w:val="21"/>
      <w:szCs w:val="22"/>
    </w:rPr>
  </w:style>
  <w:style w:type="paragraph" w:styleId="21">
    <w:name w:val="Body Text Indent 2"/>
    <w:basedOn w:val="af0"/>
    <w:link w:val="2Char0"/>
    <w:rsid w:val="00983948"/>
    <w:pPr>
      <w:spacing w:line="360" w:lineRule="auto"/>
      <w:ind w:firstLineChars="200" w:firstLine="437"/>
    </w:pPr>
    <w:rPr>
      <w:rFonts w:ascii="Times New Roman" w:hAnsi="Times New Roman"/>
      <w:sz w:val="24"/>
    </w:rPr>
  </w:style>
  <w:style w:type="character" w:customStyle="1" w:styleId="2Char0">
    <w:name w:val="正文文本缩进 2 Char"/>
    <w:basedOn w:val="af1"/>
    <w:link w:val="21"/>
    <w:qFormat/>
    <w:rsid w:val="00983948"/>
    <w:rPr>
      <w:kern w:val="2"/>
      <w:sz w:val="24"/>
      <w:szCs w:val="24"/>
    </w:rPr>
  </w:style>
  <w:style w:type="paragraph" w:styleId="afff3">
    <w:name w:val="caption"/>
    <w:basedOn w:val="af0"/>
    <w:next w:val="af0"/>
    <w:qFormat/>
    <w:rsid w:val="00983948"/>
    <w:pPr>
      <w:spacing w:before="152" w:after="160"/>
    </w:pPr>
    <w:rPr>
      <w:rFonts w:ascii="Arial" w:eastAsia="黑体" w:hAnsi="Arial" w:cs="Arial"/>
      <w:sz w:val="20"/>
      <w:szCs w:val="20"/>
    </w:rPr>
  </w:style>
  <w:style w:type="paragraph" w:customStyle="1" w:styleId="afff4">
    <w:name w:val="正文公式编号制表符"/>
    <w:basedOn w:val="afff"/>
    <w:next w:val="afff"/>
    <w:qFormat/>
    <w:rsid w:val="00983948"/>
    <w:pPr>
      <w:ind w:firstLineChars="0" w:firstLine="0"/>
    </w:pPr>
    <w:rPr>
      <w:rFonts w:hAnsi="Times New Roman"/>
      <w:noProof/>
    </w:rPr>
  </w:style>
  <w:style w:type="character" w:customStyle="1" w:styleId="Char">
    <w:name w:val="正文缩进 Char"/>
    <w:aliases w:val="ind:txt Char,表正文 Char,正文非缩进 Char,identication Char,图表 Char,Paragraph2 Char,Paragraph3 Char,Paragraph4 Char,Paragraph5 Char,Paragraph6 Char,特点 Char,Alt+X Char,mr正文缩进 Char,段1 Char,正文不缩进 Char,标题4 Char Char Char Char,标题4 Char Char,正文（首行缩进两字） Char"/>
    <w:link w:val="af4"/>
    <w:uiPriority w:val="99"/>
    <w:qFormat/>
    <w:rsid w:val="00E93888"/>
    <w:rPr>
      <w:rFonts w:ascii="Calibri" w:hAnsi="Calibri"/>
      <w:kern w:val="2"/>
      <w:sz w:val="21"/>
      <w:szCs w:val="24"/>
    </w:rPr>
  </w:style>
  <w:style w:type="paragraph" w:customStyle="1" w:styleId="a9">
    <w:name w:val="附录标识"/>
    <w:basedOn w:val="af0"/>
    <w:next w:val="afff"/>
    <w:rsid w:val="0014657D"/>
    <w:pPr>
      <w:keepNext/>
      <w:widowControl/>
      <w:numPr>
        <w:numId w:val="127"/>
      </w:numPr>
      <w:shd w:val="clear" w:color="FFFFFF" w:fill="FFFFFF"/>
      <w:tabs>
        <w:tab w:val="num" w:pos="360"/>
        <w:tab w:val="left" w:pos="6405"/>
      </w:tabs>
      <w:spacing w:before="640" w:after="280"/>
      <w:jc w:val="center"/>
      <w:outlineLvl w:val="0"/>
    </w:pPr>
    <w:rPr>
      <w:rFonts w:ascii="黑体" w:eastAsia="黑体" w:hAnsi="Times New Roman"/>
      <w:kern w:val="0"/>
      <w:szCs w:val="20"/>
    </w:rPr>
  </w:style>
  <w:style w:type="paragraph" w:customStyle="1" w:styleId="ac">
    <w:name w:val="附录二级条标题"/>
    <w:basedOn w:val="af0"/>
    <w:next w:val="afff"/>
    <w:rsid w:val="0014657D"/>
    <w:pPr>
      <w:widowControl/>
      <w:numPr>
        <w:ilvl w:val="3"/>
        <w:numId w:val="127"/>
      </w:numPr>
      <w:tabs>
        <w:tab w:val="num" w:pos="360"/>
      </w:tabs>
      <w:wordWrap w:val="0"/>
      <w:overflowPunct w:val="0"/>
      <w:autoSpaceDE w:val="0"/>
      <w:autoSpaceDN w:val="0"/>
      <w:spacing w:beforeLines="50" w:afterLines="50"/>
      <w:textAlignment w:val="baseline"/>
      <w:outlineLvl w:val="3"/>
    </w:pPr>
    <w:rPr>
      <w:rFonts w:ascii="黑体" w:eastAsia="黑体" w:hAnsi="Times New Roman"/>
      <w:kern w:val="21"/>
      <w:szCs w:val="20"/>
    </w:rPr>
  </w:style>
  <w:style w:type="paragraph" w:customStyle="1" w:styleId="ad">
    <w:name w:val="附录三级条标题"/>
    <w:basedOn w:val="ac"/>
    <w:next w:val="afff"/>
    <w:rsid w:val="0014657D"/>
    <w:pPr>
      <w:numPr>
        <w:ilvl w:val="4"/>
      </w:numPr>
      <w:tabs>
        <w:tab w:val="num" w:pos="360"/>
      </w:tabs>
      <w:outlineLvl w:val="4"/>
    </w:pPr>
  </w:style>
  <w:style w:type="paragraph" w:customStyle="1" w:styleId="ae">
    <w:name w:val="附录四级条标题"/>
    <w:basedOn w:val="ad"/>
    <w:next w:val="afff"/>
    <w:rsid w:val="0014657D"/>
    <w:pPr>
      <w:numPr>
        <w:ilvl w:val="5"/>
      </w:numPr>
      <w:tabs>
        <w:tab w:val="num" w:pos="360"/>
      </w:tabs>
      <w:outlineLvl w:val="5"/>
    </w:pPr>
  </w:style>
  <w:style w:type="paragraph" w:customStyle="1" w:styleId="af">
    <w:name w:val="附录五级条标题"/>
    <w:basedOn w:val="ae"/>
    <w:next w:val="afff"/>
    <w:rsid w:val="0014657D"/>
    <w:pPr>
      <w:numPr>
        <w:ilvl w:val="6"/>
      </w:numPr>
      <w:tabs>
        <w:tab w:val="num" w:pos="360"/>
      </w:tabs>
      <w:outlineLvl w:val="6"/>
    </w:pPr>
  </w:style>
  <w:style w:type="paragraph" w:customStyle="1" w:styleId="aa">
    <w:name w:val="附录章标题"/>
    <w:next w:val="afff"/>
    <w:rsid w:val="0014657D"/>
    <w:pPr>
      <w:numPr>
        <w:ilvl w:val="1"/>
        <w:numId w:val="127"/>
      </w:numPr>
      <w:tabs>
        <w:tab w:val="num" w:pos="360"/>
      </w:tabs>
      <w:wordWrap w:val="0"/>
      <w:overflowPunct w:val="0"/>
      <w:autoSpaceDE w:val="0"/>
      <w:spacing w:beforeLines="100" w:afterLines="100"/>
      <w:jc w:val="both"/>
      <w:textAlignment w:val="baseline"/>
      <w:outlineLvl w:val="1"/>
    </w:pPr>
    <w:rPr>
      <w:rFonts w:ascii="黑体" w:eastAsia="黑体"/>
      <w:kern w:val="21"/>
      <w:sz w:val="21"/>
    </w:rPr>
  </w:style>
  <w:style w:type="paragraph" w:customStyle="1" w:styleId="ab">
    <w:name w:val="附录一级条标题"/>
    <w:basedOn w:val="aa"/>
    <w:next w:val="afff"/>
    <w:rsid w:val="0014657D"/>
    <w:pPr>
      <w:numPr>
        <w:ilvl w:val="2"/>
      </w:numPr>
      <w:tabs>
        <w:tab w:val="num" w:pos="360"/>
      </w:tabs>
      <w:autoSpaceDN w:val="0"/>
      <w:spacing w:beforeLines="50" w:afterLines="50"/>
      <w:outlineLvl w:val="2"/>
    </w:pPr>
  </w:style>
  <w:style w:type="paragraph" w:customStyle="1" w:styleId="title-char">
    <w:name w:val="title-char"/>
    <w:basedOn w:val="af0"/>
    <w:link w:val="title-char0"/>
    <w:rsid w:val="00A229E2"/>
    <w:pPr>
      <w:spacing w:beforeLines="50" w:afterLines="50"/>
      <w:jc w:val="center"/>
    </w:pPr>
    <w:rPr>
      <w:rFonts w:ascii="Times New Roman" w:eastAsia="黑体" w:hAnsi="Times New Roman"/>
      <w:sz w:val="18"/>
      <w:szCs w:val="21"/>
    </w:rPr>
  </w:style>
  <w:style w:type="character" w:customStyle="1" w:styleId="title-char0">
    <w:name w:val="title-char 字符"/>
    <w:link w:val="title-char"/>
    <w:locked/>
    <w:rsid w:val="00A229E2"/>
    <w:rPr>
      <w:rFonts w:eastAsia="黑体"/>
      <w:kern w:val="2"/>
      <w:sz w:val="18"/>
      <w:szCs w:val="21"/>
    </w:rPr>
  </w:style>
  <w:style w:type="paragraph" w:customStyle="1" w:styleId="22">
    <w:name w:val="正文2"/>
    <w:basedOn w:val="af0"/>
    <w:link w:val="23"/>
    <w:qFormat/>
    <w:rsid w:val="00935807"/>
    <w:pPr>
      <w:ind w:firstLineChars="202" w:firstLine="424"/>
    </w:pPr>
  </w:style>
  <w:style w:type="paragraph" w:customStyle="1" w:styleId="afff5">
    <w:name w:val="条文来源"/>
    <w:basedOn w:val="22"/>
    <w:link w:val="afff6"/>
    <w:qFormat/>
    <w:rsid w:val="00935807"/>
    <w:pPr>
      <w:ind w:firstLineChars="236" w:firstLine="425"/>
    </w:pPr>
    <w:rPr>
      <w:i/>
      <w:sz w:val="18"/>
      <w:u w:val="single"/>
      <w:lang w:val="de-DE"/>
    </w:rPr>
  </w:style>
  <w:style w:type="character" w:customStyle="1" w:styleId="23">
    <w:name w:val="正文2 字符"/>
    <w:basedOn w:val="af1"/>
    <w:link w:val="22"/>
    <w:rsid w:val="00935807"/>
    <w:rPr>
      <w:rFonts w:ascii="Calibri" w:hAnsi="Calibri"/>
      <w:kern w:val="2"/>
      <w:sz w:val="21"/>
      <w:szCs w:val="24"/>
    </w:rPr>
  </w:style>
  <w:style w:type="character" w:customStyle="1" w:styleId="afff6">
    <w:name w:val="条文来源 字符"/>
    <w:basedOn w:val="23"/>
    <w:link w:val="afff5"/>
    <w:rsid w:val="00935807"/>
    <w:rPr>
      <w:rFonts w:ascii="Calibri" w:hAnsi="Calibri"/>
      <w:i/>
      <w:kern w:val="2"/>
      <w:sz w:val="18"/>
      <w:szCs w:val="24"/>
      <w:u w:val="single"/>
      <w:lang w:val="de-DE"/>
    </w:rPr>
  </w:style>
  <w:style w:type="character" w:customStyle="1" w:styleId="font61">
    <w:name w:val="font61"/>
    <w:rsid w:val="00E20F91"/>
    <w:rPr>
      <w:rFonts w:ascii="方正仿宋_GBK" w:eastAsia="方正仿宋_GBK" w:hAnsi="方正仿宋_GBK" w:cs="方正仿宋_GBK" w:hint="eastAsia"/>
      <w:i w:val="0"/>
      <w:color w:val="FF0000"/>
      <w:sz w:val="20"/>
      <w:szCs w:val="20"/>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7.wmf"/><Relationship Id="rId117" Type="http://schemas.openxmlformats.org/officeDocument/2006/relationships/image" Target="media/image51.wmf"/><Relationship Id="rId21" Type="http://schemas.openxmlformats.org/officeDocument/2006/relationships/oleObject" Target="embeddings/oleObject4.bin"/><Relationship Id="rId42" Type="http://schemas.openxmlformats.org/officeDocument/2006/relationships/image" Target="media/image15.wmf"/><Relationship Id="rId47" Type="http://schemas.openxmlformats.org/officeDocument/2006/relationships/oleObject" Target="embeddings/oleObject17.bin"/><Relationship Id="rId63" Type="http://schemas.openxmlformats.org/officeDocument/2006/relationships/image" Target="media/image25.wmf"/><Relationship Id="rId68" Type="http://schemas.openxmlformats.org/officeDocument/2006/relationships/oleObject" Target="embeddings/oleObject28.bin"/><Relationship Id="rId84" Type="http://schemas.openxmlformats.org/officeDocument/2006/relationships/header" Target="header5.xml"/><Relationship Id="rId89" Type="http://schemas.openxmlformats.org/officeDocument/2006/relationships/oleObject" Target="embeddings/oleObject37.bin"/><Relationship Id="rId112" Type="http://schemas.openxmlformats.org/officeDocument/2006/relationships/oleObject" Target="embeddings/oleObject48.bin"/><Relationship Id="rId16" Type="http://schemas.openxmlformats.org/officeDocument/2006/relationships/image" Target="media/image2.wmf"/><Relationship Id="rId107" Type="http://schemas.openxmlformats.org/officeDocument/2006/relationships/image" Target="media/image46.wmf"/><Relationship Id="rId11" Type="http://schemas.openxmlformats.org/officeDocument/2006/relationships/footer" Target="footer1.xml"/><Relationship Id="rId32" Type="http://schemas.openxmlformats.org/officeDocument/2006/relationships/image" Target="media/image10.wmf"/><Relationship Id="rId37" Type="http://schemas.openxmlformats.org/officeDocument/2006/relationships/oleObject" Target="embeddings/oleObject12.bin"/><Relationship Id="rId53" Type="http://schemas.openxmlformats.org/officeDocument/2006/relationships/oleObject" Target="embeddings/oleObject20.bin"/><Relationship Id="rId58" Type="http://schemas.openxmlformats.org/officeDocument/2006/relationships/image" Target="media/image23.wmf"/><Relationship Id="rId74" Type="http://schemas.openxmlformats.org/officeDocument/2006/relationships/oleObject" Target="embeddings/oleObject31.bin"/><Relationship Id="rId79" Type="http://schemas.openxmlformats.org/officeDocument/2006/relationships/image" Target="media/image33.emf"/><Relationship Id="rId102" Type="http://schemas.openxmlformats.org/officeDocument/2006/relationships/oleObject" Target="embeddings/oleObject43.bin"/><Relationship Id="rId123"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oleObject" Target="embeddings/oleObject24.bin"/><Relationship Id="rId82" Type="http://schemas.openxmlformats.org/officeDocument/2006/relationships/oleObject" Target="embeddings/oleObject35.bin"/><Relationship Id="rId90" Type="http://schemas.openxmlformats.org/officeDocument/2006/relationships/image" Target="media/image37.wmf"/><Relationship Id="rId95" Type="http://schemas.openxmlformats.org/officeDocument/2006/relationships/oleObject" Target="embeddings/oleObject40.bin"/><Relationship Id="rId19" Type="http://schemas.openxmlformats.org/officeDocument/2006/relationships/oleObject" Target="embeddings/oleObject3.bin"/><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image" Target="media/image9.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18.wmf"/><Relationship Id="rId56" Type="http://schemas.openxmlformats.org/officeDocument/2006/relationships/image" Target="media/image22.wmf"/><Relationship Id="rId64" Type="http://schemas.openxmlformats.org/officeDocument/2006/relationships/oleObject" Target="embeddings/oleObject26.bin"/><Relationship Id="rId69" Type="http://schemas.openxmlformats.org/officeDocument/2006/relationships/image" Target="media/image28.wmf"/><Relationship Id="rId77" Type="http://schemas.openxmlformats.org/officeDocument/2006/relationships/image" Target="media/image32.wmf"/><Relationship Id="rId100" Type="http://schemas.openxmlformats.org/officeDocument/2006/relationships/image" Target="media/image42.png"/><Relationship Id="rId105" Type="http://schemas.openxmlformats.org/officeDocument/2006/relationships/image" Target="media/image45.wmf"/><Relationship Id="rId113" Type="http://schemas.openxmlformats.org/officeDocument/2006/relationships/image" Target="media/image49.wmf"/><Relationship Id="rId118" Type="http://schemas.openxmlformats.org/officeDocument/2006/relationships/oleObject" Target="embeddings/oleObject51.bin"/><Relationship Id="rId8" Type="http://schemas.openxmlformats.org/officeDocument/2006/relationships/endnotes" Target="endnotes.xml"/><Relationship Id="rId51" Type="http://schemas.openxmlformats.org/officeDocument/2006/relationships/oleObject" Target="embeddings/oleObject19.bin"/><Relationship Id="rId72" Type="http://schemas.openxmlformats.org/officeDocument/2006/relationships/oleObject" Target="embeddings/oleObject30.bin"/><Relationship Id="rId80" Type="http://schemas.openxmlformats.org/officeDocument/2006/relationships/oleObject" Target="embeddings/oleObject34.bin"/><Relationship Id="rId85" Type="http://schemas.openxmlformats.org/officeDocument/2006/relationships/footer" Target="footer3.xml"/><Relationship Id="rId93" Type="http://schemas.openxmlformats.org/officeDocument/2006/relationships/oleObject" Target="embeddings/oleObject39.bin"/><Relationship Id="rId98" Type="http://schemas.openxmlformats.org/officeDocument/2006/relationships/image" Target="media/image41.wmf"/><Relationship Id="rId121" Type="http://schemas.openxmlformats.org/officeDocument/2006/relationships/image" Target="media/image53.wmf"/><Relationship Id="rId3" Type="http://schemas.openxmlformats.org/officeDocument/2006/relationships/numbering" Target="numbering.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3.wmf"/><Relationship Id="rId46" Type="http://schemas.openxmlformats.org/officeDocument/2006/relationships/image" Target="media/image17.wmf"/><Relationship Id="rId59" Type="http://schemas.openxmlformats.org/officeDocument/2006/relationships/oleObject" Target="embeddings/oleObject23.bin"/><Relationship Id="rId67" Type="http://schemas.openxmlformats.org/officeDocument/2006/relationships/image" Target="media/image27.wmf"/><Relationship Id="rId103" Type="http://schemas.openxmlformats.org/officeDocument/2006/relationships/image" Target="media/image44.wmf"/><Relationship Id="rId108" Type="http://schemas.openxmlformats.org/officeDocument/2006/relationships/oleObject" Target="embeddings/oleObject46.bin"/><Relationship Id="rId116" Type="http://schemas.openxmlformats.org/officeDocument/2006/relationships/oleObject" Target="embeddings/oleObject50.bin"/><Relationship Id="rId124" Type="http://schemas.openxmlformats.org/officeDocument/2006/relationships/theme" Target="theme/theme1.xml"/><Relationship Id="rId20" Type="http://schemas.openxmlformats.org/officeDocument/2006/relationships/image" Target="media/image4.wmf"/><Relationship Id="rId41" Type="http://schemas.openxmlformats.org/officeDocument/2006/relationships/oleObject" Target="embeddings/oleObject14.bin"/><Relationship Id="rId54" Type="http://schemas.openxmlformats.org/officeDocument/2006/relationships/image" Target="media/image21.wmf"/><Relationship Id="rId62" Type="http://schemas.openxmlformats.org/officeDocument/2006/relationships/oleObject" Target="embeddings/oleObject25.bin"/><Relationship Id="rId70" Type="http://schemas.openxmlformats.org/officeDocument/2006/relationships/oleObject" Target="embeddings/oleObject29.bin"/><Relationship Id="rId75" Type="http://schemas.openxmlformats.org/officeDocument/2006/relationships/image" Target="media/image31.wmf"/><Relationship Id="rId83" Type="http://schemas.openxmlformats.org/officeDocument/2006/relationships/header" Target="header4.xml"/><Relationship Id="rId88" Type="http://schemas.openxmlformats.org/officeDocument/2006/relationships/image" Target="media/image36.wmf"/><Relationship Id="rId91" Type="http://schemas.openxmlformats.org/officeDocument/2006/relationships/oleObject" Target="embeddings/oleObject38.bin"/><Relationship Id="rId96" Type="http://schemas.openxmlformats.org/officeDocument/2006/relationships/image" Target="media/image40.wmf"/><Relationship Id="rId111" Type="http://schemas.openxmlformats.org/officeDocument/2006/relationships/image" Target="media/image48.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image" Target="media/image12.wmf"/><Relationship Id="rId49" Type="http://schemas.openxmlformats.org/officeDocument/2006/relationships/oleObject" Target="embeddings/oleObject18.bin"/><Relationship Id="rId57" Type="http://schemas.openxmlformats.org/officeDocument/2006/relationships/oleObject" Target="embeddings/oleObject22.bin"/><Relationship Id="rId106" Type="http://schemas.openxmlformats.org/officeDocument/2006/relationships/oleObject" Target="embeddings/oleObject45.bin"/><Relationship Id="rId114" Type="http://schemas.openxmlformats.org/officeDocument/2006/relationships/oleObject" Target="embeddings/oleObject49.bin"/><Relationship Id="rId119" Type="http://schemas.openxmlformats.org/officeDocument/2006/relationships/image" Target="media/image52.wmf"/><Relationship Id="rId10" Type="http://schemas.openxmlformats.org/officeDocument/2006/relationships/header" Target="header2.xml"/><Relationship Id="rId31" Type="http://schemas.openxmlformats.org/officeDocument/2006/relationships/oleObject" Target="embeddings/oleObject9.bin"/><Relationship Id="rId44" Type="http://schemas.openxmlformats.org/officeDocument/2006/relationships/image" Target="media/image16.wmf"/><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image" Target="media/image26.wmf"/><Relationship Id="rId73" Type="http://schemas.openxmlformats.org/officeDocument/2006/relationships/image" Target="media/image30.wmf"/><Relationship Id="rId78" Type="http://schemas.openxmlformats.org/officeDocument/2006/relationships/oleObject" Target="embeddings/oleObject33.bin"/><Relationship Id="rId81" Type="http://schemas.openxmlformats.org/officeDocument/2006/relationships/image" Target="media/image34.emf"/><Relationship Id="rId86" Type="http://schemas.openxmlformats.org/officeDocument/2006/relationships/image" Target="media/image35.wmf"/><Relationship Id="rId94" Type="http://schemas.openxmlformats.org/officeDocument/2006/relationships/image" Target="media/image39.wmf"/><Relationship Id="rId99" Type="http://schemas.openxmlformats.org/officeDocument/2006/relationships/oleObject" Target="embeddings/oleObject42.bin"/><Relationship Id="rId101" Type="http://schemas.openxmlformats.org/officeDocument/2006/relationships/image" Target="media/image43.wmf"/><Relationship Id="rId122" Type="http://schemas.openxmlformats.org/officeDocument/2006/relationships/oleObject" Target="embeddings/oleObject53.bin"/><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3.wmf"/><Relationship Id="rId39" Type="http://schemas.openxmlformats.org/officeDocument/2006/relationships/oleObject" Target="embeddings/oleObject13.bin"/><Relationship Id="rId109" Type="http://schemas.openxmlformats.org/officeDocument/2006/relationships/image" Target="media/image47.wmf"/><Relationship Id="rId34" Type="http://schemas.openxmlformats.org/officeDocument/2006/relationships/image" Target="media/image11.wmf"/><Relationship Id="rId50" Type="http://schemas.openxmlformats.org/officeDocument/2006/relationships/image" Target="media/image19.wmf"/><Relationship Id="rId55" Type="http://schemas.openxmlformats.org/officeDocument/2006/relationships/oleObject" Target="embeddings/oleObject21.bin"/><Relationship Id="rId76" Type="http://schemas.openxmlformats.org/officeDocument/2006/relationships/oleObject" Target="embeddings/oleObject32.bin"/><Relationship Id="rId97" Type="http://schemas.openxmlformats.org/officeDocument/2006/relationships/oleObject" Target="embeddings/oleObject41.bin"/><Relationship Id="rId104" Type="http://schemas.openxmlformats.org/officeDocument/2006/relationships/oleObject" Target="embeddings/oleObject44.bin"/><Relationship Id="rId120" Type="http://schemas.openxmlformats.org/officeDocument/2006/relationships/oleObject" Target="embeddings/oleObject52.bin"/><Relationship Id="rId7" Type="http://schemas.openxmlformats.org/officeDocument/2006/relationships/footnotes" Target="footnotes.xml"/><Relationship Id="rId71" Type="http://schemas.openxmlformats.org/officeDocument/2006/relationships/image" Target="media/image29.wmf"/><Relationship Id="rId92" Type="http://schemas.openxmlformats.org/officeDocument/2006/relationships/image" Target="media/image38.wmf"/><Relationship Id="rId2" Type="http://schemas.openxmlformats.org/officeDocument/2006/relationships/customXml" Target="../customXml/item2.xml"/><Relationship Id="rId29" Type="http://schemas.openxmlformats.org/officeDocument/2006/relationships/oleObject" Target="embeddings/oleObject8.bin"/><Relationship Id="rId24" Type="http://schemas.openxmlformats.org/officeDocument/2006/relationships/image" Target="media/image6.wmf"/><Relationship Id="rId40" Type="http://schemas.openxmlformats.org/officeDocument/2006/relationships/image" Target="media/image14.wmf"/><Relationship Id="rId45" Type="http://schemas.openxmlformats.org/officeDocument/2006/relationships/oleObject" Target="embeddings/oleObject16.bin"/><Relationship Id="rId66" Type="http://schemas.openxmlformats.org/officeDocument/2006/relationships/oleObject" Target="embeddings/oleObject27.bin"/><Relationship Id="rId87" Type="http://schemas.openxmlformats.org/officeDocument/2006/relationships/oleObject" Target="embeddings/oleObject36.bin"/><Relationship Id="rId110" Type="http://schemas.openxmlformats.org/officeDocument/2006/relationships/oleObject" Target="embeddings/oleObject47.bin"/><Relationship Id="rId115" Type="http://schemas.openxmlformats.org/officeDocument/2006/relationships/image" Target="media/image50.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BF12423-F84A-44DB-8422-6468D9F1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Template>
  <TotalTime>1</TotalTime>
  <Pages>43</Pages>
  <Words>6337</Words>
  <Characters>36127</Characters>
  <Application>Microsoft Office Word</Application>
  <DocSecurity>0</DocSecurity>
  <Lines>301</Lines>
  <Paragraphs>84</Paragraphs>
  <ScaleCrop>false</ScaleCrop>
  <Company>CARS</Company>
  <LinksUpToDate>false</LinksUpToDate>
  <CharactersWithSpaces>42380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Liyang</dc:creator>
  <cp:lastModifiedBy>邱娟</cp:lastModifiedBy>
  <cp:revision>5</cp:revision>
  <cp:lastPrinted>2018-11-14T04:03:00Z</cp:lastPrinted>
  <dcterms:created xsi:type="dcterms:W3CDTF">2021-03-15T09:05:00Z</dcterms:created>
  <dcterms:modified xsi:type="dcterms:W3CDTF">2021-03-15T09:12:00Z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